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D1D59" w14:textId="74DDF08F" w:rsidR="001B3BF7" w:rsidRDefault="0095136E" w:rsidP="001B3BF7">
      <w:pPr>
        <w:pStyle w:val="20"/>
        <w:numPr>
          <w:ilvl w:val="0"/>
          <w:numId w:val="0"/>
        </w:numPr>
        <w:spacing w:after="120" w:line="280" w:lineRule="exact"/>
        <w:rPr>
          <w:rFonts w:ascii="Tahoma" w:hAnsi="Tahoma" w:cs="Tahoma"/>
          <w:sz w:val="22"/>
          <w:szCs w:val="22"/>
        </w:rPr>
      </w:pPr>
      <w:bookmarkStart w:id="0" w:name="_Toc400450254"/>
      <w:r w:rsidRPr="00981F58">
        <w:rPr>
          <w:rFonts w:ascii="Tahoma" w:hAnsi="Tahoma" w:cs="Tahoma"/>
          <w:sz w:val="22"/>
          <w:szCs w:val="22"/>
        </w:rPr>
        <w:t>Διαδικασία ΔΙ</w:t>
      </w:r>
      <w:r w:rsidR="00BF47EE" w:rsidRPr="00981F58">
        <w:rPr>
          <w:rFonts w:ascii="Tahoma" w:hAnsi="Tahoma" w:cs="Tahoma"/>
          <w:sz w:val="22"/>
          <w:szCs w:val="22"/>
        </w:rPr>
        <w:t>Ι</w:t>
      </w:r>
      <w:r w:rsidR="00AB5B27" w:rsidRPr="00981F58">
        <w:rPr>
          <w:rFonts w:ascii="Tahoma" w:hAnsi="Tahoma" w:cs="Tahoma"/>
          <w:sz w:val="22"/>
          <w:szCs w:val="22"/>
        </w:rPr>
        <w:t>_2</w:t>
      </w:r>
      <w:r w:rsidR="00B56CA0" w:rsidRPr="00981F58">
        <w:rPr>
          <w:rFonts w:ascii="Tahoma" w:hAnsi="Tahoma" w:cs="Tahoma"/>
          <w:sz w:val="22"/>
          <w:szCs w:val="22"/>
        </w:rPr>
        <w:t>:</w:t>
      </w:r>
      <w:bookmarkStart w:id="1" w:name="_Toc400450259"/>
      <w:r w:rsidR="005F52D0">
        <w:rPr>
          <w:rFonts w:ascii="Tahoma" w:hAnsi="Tahoma" w:cs="Tahoma"/>
          <w:sz w:val="22"/>
          <w:szCs w:val="22"/>
        </w:rPr>
        <w:t xml:space="preserve"> </w:t>
      </w:r>
      <w:r w:rsidR="005C79B3">
        <w:rPr>
          <w:rFonts w:ascii="Tahoma" w:hAnsi="Tahoma" w:cs="Tahoma"/>
          <w:sz w:val="22"/>
          <w:szCs w:val="22"/>
          <w:lang w:val="en-US"/>
        </w:rPr>
        <w:t>A</w:t>
      </w:r>
      <w:r w:rsidR="005C79B3" w:rsidRPr="005C79B3">
        <w:rPr>
          <w:rFonts w:ascii="Tahoma" w:hAnsi="Tahoma" w:cs="Tahoma"/>
          <w:sz w:val="22"/>
          <w:szCs w:val="22"/>
        </w:rPr>
        <w:t xml:space="preserve">. </w:t>
      </w:r>
      <w:r w:rsidR="001B3BF7">
        <w:rPr>
          <w:rFonts w:ascii="Tahoma" w:hAnsi="Tahoma" w:cs="Tahoma"/>
          <w:sz w:val="22"/>
          <w:szCs w:val="22"/>
        </w:rPr>
        <w:t xml:space="preserve">Έγκριση </w:t>
      </w:r>
      <w:r w:rsidR="00E83B43">
        <w:rPr>
          <w:rFonts w:ascii="Tahoma" w:hAnsi="Tahoma" w:cs="Tahoma"/>
          <w:sz w:val="22"/>
          <w:szCs w:val="22"/>
        </w:rPr>
        <w:t xml:space="preserve">έναρξης διαδικασίας ανάθεσης </w:t>
      </w:r>
      <w:r w:rsidR="001B1A5A">
        <w:rPr>
          <w:rFonts w:ascii="Tahoma" w:hAnsi="Tahoma" w:cs="Tahoma"/>
          <w:sz w:val="22"/>
          <w:szCs w:val="22"/>
        </w:rPr>
        <w:t>«</w:t>
      </w:r>
      <w:r w:rsidR="001B3BF7">
        <w:rPr>
          <w:rFonts w:ascii="Tahoma" w:hAnsi="Tahoma" w:cs="Tahoma"/>
          <w:sz w:val="22"/>
          <w:szCs w:val="22"/>
        </w:rPr>
        <w:t xml:space="preserve">με διαπραγμάτευση </w:t>
      </w:r>
      <w:r w:rsidR="001B1A5A">
        <w:rPr>
          <w:rFonts w:ascii="Tahoma" w:hAnsi="Tahoma" w:cs="Tahoma"/>
          <w:sz w:val="22"/>
          <w:szCs w:val="22"/>
        </w:rPr>
        <w:t xml:space="preserve">χωρίς δημοσίευση </w:t>
      </w:r>
      <w:r w:rsidR="00E83B43">
        <w:rPr>
          <w:rFonts w:ascii="Tahoma" w:hAnsi="Tahoma" w:cs="Tahoma"/>
          <w:sz w:val="22"/>
          <w:szCs w:val="22"/>
        </w:rPr>
        <w:t>διακήρυξης</w:t>
      </w:r>
      <w:r w:rsidR="001B1A5A">
        <w:rPr>
          <w:rFonts w:ascii="Tahoma" w:hAnsi="Tahoma" w:cs="Tahoma"/>
          <w:sz w:val="22"/>
          <w:szCs w:val="22"/>
        </w:rPr>
        <w:t>»</w:t>
      </w:r>
      <w:r w:rsidR="00E83B43">
        <w:rPr>
          <w:rFonts w:ascii="Tahoma" w:hAnsi="Tahoma" w:cs="Tahoma"/>
          <w:sz w:val="22"/>
          <w:szCs w:val="22"/>
        </w:rPr>
        <w:t xml:space="preserve"> </w:t>
      </w:r>
      <w:r w:rsidR="001B3BF7">
        <w:rPr>
          <w:rFonts w:ascii="Tahoma" w:hAnsi="Tahoma" w:cs="Tahoma"/>
          <w:sz w:val="22"/>
          <w:szCs w:val="22"/>
        </w:rPr>
        <w:t>(</w:t>
      </w:r>
      <w:r w:rsidR="00E83B43">
        <w:rPr>
          <w:rFonts w:ascii="Tahoma" w:hAnsi="Tahoma" w:cs="Tahoma"/>
          <w:sz w:val="22"/>
          <w:szCs w:val="22"/>
        </w:rPr>
        <w:t xml:space="preserve">έγκριση </w:t>
      </w:r>
      <w:r w:rsidR="001B3BF7">
        <w:rPr>
          <w:rFonts w:ascii="Tahoma" w:hAnsi="Tahoma" w:cs="Tahoma"/>
          <w:sz w:val="22"/>
          <w:szCs w:val="22"/>
        </w:rPr>
        <w:t>επί της αρχής)</w:t>
      </w:r>
      <w:r w:rsidR="001B1A5A">
        <w:rPr>
          <w:rFonts w:ascii="Tahoma" w:hAnsi="Tahoma" w:cs="Tahoma"/>
          <w:sz w:val="22"/>
          <w:szCs w:val="22"/>
        </w:rPr>
        <w:t xml:space="preserve"> όταν δεν συντάσσεται πρόσκληση</w:t>
      </w:r>
      <w:r w:rsidR="001B3BF7">
        <w:rPr>
          <w:rFonts w:ascii="Tahoma" w:hAnsi="Tahoma" w:cs="Tahoma"/>
          <w:sz w:val="22"/>
          <w:szCs w:val="22"/>
        </w:rPr>
        <w:t xml:space="preserve"> και </w:t>
      </w:r>
      <w:r w:rsidR="005C79B3">
        <w:rPr>
          <w:rFonts w:ascii="Tahoma" w:hAnsi="Tahoma" w:cs="Tahoma"/>
          <w:sz w:val="22"/>
          <w:szCs w:val="22"/>
          <w:lang w:val="en-US"/>
        </w:rPr>
        <w:t>B</w:t>
      </w:r>
      <w:r w:rsidR="005C79B3" w:rsidRPr="005C79B3">
        <w:rPr>
          <w:rFonts w:ascii="Tahoma" w:hAnsi="Tahoma" w:cs="Tahoma"/>
          <w:sz w:val="22"/>
          <w:szCs w:val="22"/>
        </w:rPr>
        <w:t xml:space="preserve">. </w:t>
      </w:r>
      <w:r w:rsidR="00AB5B27" w:rsidRPr="00981F58">
        <w:rPr>
          <w:rFonts w:ascii="Tahoma" w:hAnsi="Tahoma" w:cs="Tahoma"/>
          <w:sz w:val="22"/>
          <w:szCs w:val="22"/>
        </w:rPr>
        <w:t xml:space="preserve">Έγκριση </w:t>
      </w:r>
      <w:r w:rsidR="00B07FBF" w:rsidRPr="00981F58">
        <w:rPr>
          <w:rFonts w:ascii="Tahoma" w:hAnsi="Tahoma" w:cs="Tahoma"/>
          <w:sz w:val="22"/>
          <w:szCs w:val="22"/>
        </w:rPr>
        <w:t>διακήρυξης</w:t>
      </w:r>
      <w:r w:rsidR="0050382A">
        <w:rPr>
          <w:rFonts w:ascii="Tahoma" w:hAnsi="Tahoma" w:cs="Tahoma"/>
          <w:sz w:val="22"/>
          <w:szCs w:val="22"/>
        </w:rPr>
        <w:t xml:space="preserve"> </w:t>
      </w:r>
      <w:r w:rsidR="00BF47EE" w:rsidRPr="00981F58">
        <w:rPr>
          <w:rFonts w:ascii="Tahoma" w:hAnsi="Tahoma" w:cs="Tahoma"/>
          <w:sz w:val="22"/>
          <w:szCs w:val="22"/>
        </w:rPr>
        <w:t>(πράξεις πλην ΚΕ)</w:t>
      </w:r>
      <w:bookmarkEnd w:id="1"/>
    </w:p>
    <w:p w14:paraId="5947191C" w14:textId="42432BF0" w:rsidR="001B3BF7" w:rsidRDefault="001B3BF7" w:rsidP="001B3BF7"/>
    <w:p w14:paraId="64A7048E" w14:textId="604B46E2" w:rsidR="001B3BF7" w:rsidRPr="0050350E" w:rsidRDefault="001B3BF7" w:rsidP="001B3BF7">
      <w:pPr>
        <w:rPr>
          <w:b/>
        </w:rPr>
      </w:pPr>
      <w:r w:rsidRPr="0050350E">
        <w:rPr>
          <w:rFonts w:ascii="Tahoma" w:hAnsi="Tahoma" w:cs="Tahoma"/>
          <w:b/>
          <w:szCs w:val="22"/>
        </w:rPr>
        <w:t>Α.</w:t>
      </w:r>
      <w:r w:rsidRPr="0050350E">
        <w:rPr>
          <w:rFonts w:ascii="Tahoma" w:hAnsi="Tahoma" w:cs="Tahoma"/>
          <w:b/>
          <w:szCs w:val="22"/>
        </w:rPr>
        <w:tab/>
        <w:t xml:space="preserve">‘Εγκριση </w:t>
      </w:r>
      <w:r w:rsidR="001B1A5A">
        <w:rPr>
          <w:rFonts w:ascii="Tahoma" w:hAnsi="Tahoma" w:cs="Tahoma"/>
          <w:b/>
          <w:szCs w:val="22"/>
        </w:rPr>
        <w:t xml:space="preserve">έναρξης διαδικασίας ανάθεσης «με διαπραγμάτευση χωρίς δημοσίευση διακήρυξης» </w:t>
      </w:r>
      <w:r w:rsidRPr="0050350E">
        <w:rPr>
          <w:rFonts w:ascii="Tahoma" w:hAnsi="Tahoma" w:cs="Tahoma"/>
          <w:b/>
          <w:szCs w:val="22"/>
        </w:rPr>
        <w:t>(</w:t>
      </w:r>
      <w:r w:rsidR="001B1A5A">
        <w:rPr>
          <w:rFonts w:ascii="Tahoma" w:hAnsi="Tahoma" w:cs="Tahoma"/>
          <w:b/>
          <w:szCs w:val="22"/>
        </w:rPr>
        <w:t xml:space="preserve">έγκριση </w:t>
      </w:r>
      <w:r w:rsidRPr="0050350E">
        <w:rPr>
          <w:rFonts w:ascii="Tahoma" w:hAnsi="Tahoma" w:cs="Tahoma"/>
          <w:b/>
          <w:szCs w:val="22"/>
        </w:rPr>
        <w:t xml:space="preserve">επί της αρχής) </w:t>
      </w:r>
      <w:r w:rsidR="001B1A5A">
        <w:rPr>
          <w:rFonts w:ascii="Tahoma" w:hAnsi="Tahoma" w:cs="Tahoma"/>
          <w:b/>
          <w:szCs w:val="22"/>
        </w:rPr>
        <w:t xml:space="preserve"> όταν δεν συντάσσεται πρόσκληση</w:t>
      </w:r>
    </w:p>
    <w:p w14:paraId="767B871E" w14:textId="77777777" w:rsidR="001B3BF7" w:rsidRPr="001B3BF7" w:rsidRDefault="001B3BF7" w:rsidP="001B3BF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1B3BF7">
        <w:rPr>
          <w:rFonts w:ascii="Tahoma" w:hAnsi="Tahoma" w:cs="Tahoma"/>
          <w:b/>
          <w:bCs/>
          <w:color w:val="FFFFFF" w:themeColor="background1"/>
          <w:sz w:val="20"/>
          <w:szCs w:val="20"/>
        </w:rPr>
        <w:t xml:space="preserve">1. Σκοπός </w:t>
      </w:r>
    </w:p>
    <w:p w14:paraId="7BFB750B" w14:textId="4EDC506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Σκοπός της διαδικασίας είναι η ανίχνευση αστοχιών ως προς την τήρηση των ενωσιακών και εθνικών κανόνων</w:t>
      </w:r>
      <w:r w:rsidR="008A24FE">
        <w:rPr>
          <w:rFonts w:ascii="Tahoma" w:hAnsi="Tahoma" w:cs="Tahoma"/>
          <w:sz w:val="20"/>
          <w:szCs w:val="20"/>
        </w:rPr>
        <w:t>,</w:t>
      </w:r>
      <w:r w:rsidRPr="001B3BF7">
        <w:rPr>
          <w:rFonts w:ascii="Tahoma" w:hAnsi="Tahoma" w:cs="Tahoma"/>
          <w:sz w:val="20"/>
          <w:szCs w:val="20"/>
        </w:rPr>
        <w:t xml:space="preserve"> κατά τη διαδικασία επιλογής της διαδικασίας ανάθεσης με διαπραγμάτευση χωρίς δημοσίευση</w:t>
      </w:r>
      <w:r w:rsidR="00491976">
        <w:rPr>
          <w:rFonts w:ascii="Tahoma" w:hAnsi="Tahoma" w:cs="Tahoma"/>
          <w:sz w:val="20"/>
          <w:szCs w:val="20"/>
        </w:rPr>
        <w:t xml:space="preserve"> διακήρυξης</w:t>
      </w:r>
      <w:r w:rsidRPr="001B3BF7">
        <w:rPr>
          <w:rFonts w:ascii="Tahoma" w:hAnsi="Tahoma" w:cs="Tahoma"/>
          <w:sz w:val="20"/>
          <w:szCs w:val="20"/>
        </w:rPr>
        <w:t xml:space="preserve"> </w:t>
      </w:r>
      <w:r w:rsidR="005C79B3">
        <w:rPr>
          <w:rFonts w:ascii="Tahoma" w:hAnsi="Tahoma" w:cs="Tahoma"/>
          <w:sz w:val="20"/>
          <w:szCs w:val="20"/>
        </w:rPr>
        <w:t xml:space="preserve">σύμφωνα με το άρθρο 32 του </w:t>
      </w:r>
      <w:r w:rsidR="005C79B3">
        <w:rPr>
          <w:rFonts w:ascii="Tahoma" w:hAnsi="Tahoma" w:cs="Tahoma"/>
          <w:sz w:val="20"/>
          <w:szCs w:val="20"/>
          <w:lang w:val="en-US"/>
        </w:rPr>
        <w:t>N</w:t>
      </w:r>
      <w:r w:rsidR="005C79B3" w:rsidRPr="005C79B3">
        <w:rPr>
          <w:rFonts w:ascii="Tahoma" w:hAnsi="Tahoma" w:cs="Tahoma"/>
          <w:sz w:val="20"/>
          <w:szCs w:val="20"/>
        </w:rPr>
        <w:t>.</w:t>
      </w:r>
      <w:r w:rsidRPr="001B3BF7">
        <w:rPr>
          <w:rFonts w:ascii="Tahoma" w:hAnsi="Tahoma" w:cs="Tahoma"/>
          <w:sz w:val="20"/>
          <w:szCs w:val="20"/>
        </w:rPr>
        <w:t xml:space="preserve"> 4412/2016. </w:t>
      </w:r>
    </w:p>
    <w:p w14:paraId="78C61D9B" w14:textId="77777777" w:rsidR="001B3BF7" w:rsidRPr="001B3BF7" w:rsidRDefault="001B3BF7" w:rsidP="001B3BF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1B3BF7">
        <w:rPr>
          <w:rFonts w:ascii="Tahoma" w:hAnsi="Tahoma" w:cs="Tahoma"/>
          <w:b/>
          <w:bCs/>
          <w:color w:val="FFFFFF" w:themeColor="background1"/>
          <w:sz w:val="20"/>
          <w:szCs w:val="20"/>
        </w:rPr>
        <w:t xml:space="preserve">2. Πεδίο εφαρμογής </w:t>
      </w:r>
    </w:p>
    <w:p w14:paraId="1C19C8A0" w14:textId="0C06C03A" w:rsidR="00DD1793" w:rsidRDefault="00DD1793" w:rsidP="00064897">
      <w:pPr>
        <w:spacing w:after="120" w:line="280" w:lineRule="exact"/>
        <w:rPr>
          <w:rFonts w:ascii="Tahoma" w:hAnsi="Tahoma" w:cs="Tahoma"/>
          <w:sz w:val="20"/>
          <w:szCs w:val="20"/>
        </w:rPr>
      </w:pPr>
      <w:r>
        <w:rPr>
          <w:rFonts w:ascii="Tahoma" w:hAnsi="Tahoma" w:cs="Tahoma"/>
          <w:sz w:val="20"/>
          <w:szCs w:val="20"/>
        </w:rPr>
        <w:t xml:space="preserve">Ο έλεγχος των συμβάσεων που ανατίθενται στο πλαίσιο του άρθρου 32 του Ν. 4412/2016 διενεργείται ανάλογα με το ύψος του προϋπολογισμού της σύμβασης και ανάλογα με το εάν η διαπραγμάτευση διενεργείται βάσει πρόσκλησης </w:t>
      </w:r>
      <w:r w:rsidR="00FF37C9">
        <w:rPr>
          <w:rFonts w:ascii="Tahoma" w:hAnsi="Tahoma" w:cs="Tahoma"/>
          <w:sz w:val="20"/>
          <w:szCs w:val="20"/>
        </w:rPr>
        <w:t xml:space="preserve">ή όχι </w:t>
      </w:r>
      <w:r>
        <w:rPr>
          <w:rFonts w:ascii="Tahoma" w:hAnsi="Tahoma" w:cs="Tahoma"/>
          <w:sz w:val="20"/>
          <w:szCs w:val="20"/>
        </w:rPr>
        <w:t>ως ακολούθως:</w:t>
      </w:r>
    </w:p>
    <w:p w14:paraId="33533128" w14:textId="176DF3E7" w:rsidR="00445B1D" w:rsidRPr="001B3BF7" w:rsidRDefault="00445B1D" w:rsidP="00445B1D">
      <w:pPr>
        <w:spacing w:after="120" w:line="280" w:lineRule="exact"/>
        <w:rPr>
          <w:rFonts w:ascii="Tahoma" w:hAnsi="Tahoma" w:cs="Tahoma"/>
          <w:sz w:val="20"/>
          <w:szCs w:val="20"/>
        </w:rPr>
      </w:pPr>
      <w:r w:rsidRPr="00445B1D">
        <w:rPr>
          <w:rFonts w:ascii="Tahoma" w:hAnsi="Tahoma" w:cs="Tahoma"/>
          <w:sz w:val="20"/>
          <w:szCs w:val="20"/>
        </w:rPr>
        <w:t>Η «Λ.</w:t>
      </w:r>
      <w:r>
        <w:rPr>
          <w:rFonts w:ascii="Tahoma" w:hAnsi="Tahoma" w:cs="Tahoma"/>
          <w:sz w:val="20"/>
          <w:szCs w:val="20"/>
          <w:lang w:val="en-US"/>
        </w:rPr>
        <w:t>II</w:t>
      </w:r>
      <w:r w:rsidRPr="00445B1D">
        <w:rPr>
          <w:rFonts w:ascii="Tahoma" w:hAnsi="Tahoma" w:cs="Tahoma"/>
          <w:sz w:val="20"/>
          <w:szCs w:val="20"/>
        </w:rPr>
        <w:t>.2.7 ΛΙΣΤΑ ΕΠΙ ΤΗΣ ΑΡΧΗΣ ΕΓΚΡΙΣΗΣ ΣΤΗΝ ΠΕΡΙΠΤΩΣΗ ΤΟΥ ΑΡΘΡΟΥ 32 ΤΟΥ Ν.</w:t>
      </w:r>
      <w:r w:rsidR="00491976">
        <w:rPr>
          <w:rFonts w:ascii="Tahoma" w:hAnsi="Tahoma" w:cs="Tahoma"/>
          <w:sz w:val="20"/>
          <w:szCs w:val="20"/>
        </w:rPr>
        <w:t xml:space="preserve"> 4412/2016 ΟΤΑΝ ΔΕΝ ΣΥΝΤΑΣΣΕΤΑΙ</w:t>
      </w:r>
      <w:r w:rsidR="00B40FD4">
        <w:rPr>
          <w:rFonts w:ascii="Tahoma" w:hAnsi="Tahoma" w:cs="Tahoma"/>
          <w:sz w:val="20"/>
          <w:szCs w:val="20"/>
        </w:rPr>
        <w:t xml:space="preserve"> ΠΡΟΣΚΛΗΣΗ</w:t>
      </w:r>
      <w:r>
        <w:rPr>
          <w:rFonts w:ascii="Tahoma" w:hAnsi="Tahoma" w:cs="Tahoma"/>
          <w:sz w:val="20"/>
          <w:szCs w:val="20"/>
        </w:rPr>
        <w:t xml:space="preserve">» συμπληρώνεται </w:t>
      </w:r>
      <w:r w:rsidRPr="001B3BF7">
        <w:rPr>
          <w:rFonts w:ascii="Tahoma" w:hAnsi="Tahoma" w:cs="Tahoma"/>
          <w:sz w:val="20"/>
          <w:szCs w:val="20"/>
        </w:rPr>
        <w:t xml:space="preserve">πριν την έγκριση προσφυγής στη διαδικασία διαπραγμάτευσης χωρίς δημοσίευση της διακήρυξης από τα αρμόδια όργανα του δικαιούχου για συμβάσεις με </w:t>
      </w:r>
      <w:r w:rsidR="00C26E68">
        <w:rPr>
          <w:rFonts w:ascii="Tahoma" w:hAnsi="Tahoma" w:cs="Tahoma"/>
          <w:sz w:val="20"/>
          <w:szCs w:val="20"/>
        </w:rPr>
        <w:t xml:space="preserve">εκτιμώμενη </w:t>
      </w:r>
      <w:r w:rsidRPr="001B3BF7">
        <w:rPr>
          <w:rFonts w:ascii="Tahoma" w:hAnsi="Tahoma" w:cs="Tahoma"/>
          <w:sz w:val="20"/>
          <w:szCs w:val="20"/>
        </w:rPr>
        <w:t>αξία ανώτερη των εκατό χιλιάδων (100.000€) ευρώ, χωρίς ΦΠΑ για υπηρεσίες και προμήθειες και για συμβάσεις έργων με εκτιμώμενη αξία ανώτερη των πεντακοσίων χιλι</w:t>
      </w:r>
      <w:r w:rsidR="00491976">
        <w:rPr>
          <w:rFonts w:ascii="Tahoma" w:hAnsi="Tahoma" w:cs="Tahoma"/>
          <w:sz w:val="20"/>
          <w:szCs w:val="20"/>
        </w:rPr>
        <w:t>άδων (500.000€) ευρώ, χωρίς ΦΠΑ και υποβάλλεται στη ΔΑ/ΕΦ προς έγκριση πριν την έγκριση έναρξης της διαδικασίας ανάθεσης από τα αρμόδια όργανα.</w:t>
      </w:r>
    </w:p>
    <w:p w14:paraId="29B40A6F" w14:textId="30718DB5" w:rsidR="006F392D" w:rsidRDefault="006F392D" w:rsidP="00445B1D">
      <w:pPr>
        <w:spacing w:after="120" w:line="280" w:lineRule="exact"/>
        <w:rPr>
          <w:rFonts w:ascii="Tahoma" w:hAnsi="Tahoma" w:cs="Tahoma"/>
          <w:sz w:val="20"/>
          <w:szCs w:val="20"/>
        </w:rPr>
      </w:pPr>
      <w:r>
        <w:rPr>
          <w:rFonts w:ascii="Tahoma" w:hAnsi="Tahoma" w:cs="Tahoma"/>
          <w:sz w:val="20"/>
          <w:szCs w:val="20"/>
        </w:rPr>
        <w:t xml:space="preserve">Στις άλλες περιπτώσεις, ήτοι στην περίπτωση που </w:t>
      </w:r>
      <w:r w:rsidR="00491976">
        <w:rPr>
          <w:rFonts w:ascii="Tahoma" w:hAnsi="Tahoma" w:cs="Tahoma"/>
          <w:sz w:val="20"/>
          <w:szCs w:val="20"/>
        </w:rPr>
        <w:t>συντάσσεται</w:t>
      </w:r>
      <w:r w:rsidR="00272F56">
        <w:rPr>
          <w:rFonts w:ascii="Tahoma" w:hAnsi="Tahoma" w:cs="Tahoma"/>
          <w:sz w:val="20"/>
          <w:szCs w:val="20"/>
        </w:rPr>
        <w:t xml:space="preserve"> κείμενο </w:t>
      </w:r>
      <w:r w:rsidR="00B740FD">
        <w:rPr>
          <w:rFonts w:ascii="Tahoma" w:hAnsi="Tahoma" w:cs="Tahoma"/>
          <w:sz w:val="20"/>
          <w:szCs w:val="20"/>
        </w:rPr>
        <w:t>πρόσκλησης</w:t>
      </w:r>
      <w:r>
        <w:rPr>
          <w:rFonts w:ascii="Tahoma" w:hAnsi="Tahoma" w:cs="Tahoma"/>
          <w:sz w:val="20"/>
          <w:szCs w:val="20"/>
        </w:rPr>
        <w:t xml:space="preserve"> ή/και η </w:t>
      </w:r>
      <w:r w:rsidR="00C26E68">
        <w:rPr>
          <w:rFonts w:ascii="Tahoma" w:hAnsi="Tahoma" w:cs="Tahoma"/>
          <w:sz w:val="20"/>
          <w:szCs w:val="20"/>
        </w:rPr>
        <w:t xml:space="preserve">εκτιμώμενη </w:t>
      </w:r>
      <w:r>
        <w:rPr>
          <w:rFonts w:ascii="Tahoma" w:hAnsi="Tahoma" w:cs="Tahoma"/>
          <w:sz w:val="20"/>
          <w:szCs w:val="20"/>
        </w:rPr>
        <w:t>αξία της σύμβασης είναι κατώτερη των ως άνω ορίων, ο έλεγχος διενεργείται ως ακολούθως:</w:t>
      </w:r>
    </w:p>
    <w:tbl>
      <w:tblPr>
        <w:tblStyle w:val="ad"/>
        <w:tblW w:w="0" w:type="auto"/>
        <w:tblLook w:val="04A0" w:firstRow="1" w:lastRow="0" w:firstColumn="1" w:lastColumn="0" w:noHBand="0" w:noVBand="1"/>
      </w:tblPr>
      <w:tblGrid>
        <w:gridCol w:w="4615"/>
        <w:gridCol w:w="4616"/>
      </w:tblGrid>
      <w:tr w:rsidR="006F392D" w14:paraId="1E098239" w14:textId="77777777" w:rsidTr="006F392D">
        <w:tc>
          <w:tcPr>
            <w:tcW w:w="4615" w:type="dxa"/>
          </w:tcPr>
          <w:p w14:paraId="6CFAD38A" w14:textId="71621F23" w:rsidR="006F392D" w:rsidRDefault="0005045B" w:rsidP="009C333C">
            <w:pPr>
              <w:spacing w:after="120" w:line="280" w:lineRule="exact"/>
              <w:rPr>
                <w:rFonts w:ascii="Tahoma" w:hAnsi="Tahoma" w:cs="Tahoma"/>
                <w:szCs w:val="20"/>
              </w:rPr>
            </w:pPr>
            <w:r>
              <w:rPr>
                <w:rFonts w:ascii="Tahoma" w:hAnsi="Tahoma" w:cs="Tahoma"/>
                <w:szCs w:val="20"/>
              </w:rPr>
              <w:t>Εκτιμώμενη α</w:t>
            </w:r>
            <w:r w:rsidR="006F392D">
              <w:rPr>
                <w:rFonts w:ascii="Tahoma" w:hAnsi="Tahoma" w:cs="Tahoma"/>
                <w:szCs w:val="20"/>
              </w:rPr>
              <w:t>ξία σύμβασης κάτω των ορίων προληπτικού ελέ</w:t>
            </w:r>
            <w:r w:rsidR="009C333C">
              <w:rPr>
                <w:rFonts w:ascii="Tahoma" w:hAnsi="Tahoma" w:cs="Tahoma"/>
                <w:szCs w:val="20"/>
              </w:rPr>
              <w:t xml:space="preserve">γχου με χρήση τεύχους </w:t>
            </w:r>
            <w:r w:rsidR="005A384F">
              <w:rPr>
                <w:rFonts w:ascii="Tahoma" w:hAnsi="Tahoma" w:cs="Tahoma"/>
                <w:szCs w:val="20"/>
              </w:rPr>
              <w:t>πρόσκλησης</w:t>
            </w:r>
            <w:r w:rsidR="006F392D">
              <w:rPr>
                <w:rFonts w:ascii="Tahoma" w:hAnsi="Tahoma" w:cs="Tahoma"/>
                <w:szCs w:val="20"/>
              </w:rPr>
              <w:t xml:space="preserve"> </w:t>
            </w:r>
          </w:p>
        </w:tc>
        <w:tc>
          <w:tcPr>
            <w:tcW w:w="4616" w:type="dxa"/>
          </w:tcPr>
          <w:p w14:paraId="6D923BB5" w14:textId="074BADE6" w:rsidR="006F392D" w:rsidRDefault="006F392D" w:rsidP="00445B1D">
            <w:pPr>
              <w:spacing w:after="120" w:line="280" w:lineRule="exact"/>
              <w:rPr>
                <w:rFonts w:ascii="Tahoma" w:hAnsi="Tahoma" w:cs="Tahoma"/>
                <w:szCs w:val="20"/>
              </w:rPr>
            </w:pPr>
            <w:r>
              <w:rPr>
                <w:rFonts w:ascii="Tahoma" w:hAnsi="Tahoma" w:cs="Tahoma"/>
                <w:szCs w:val="20"/>
              </w:rPr>
              <w:t xml:space="preserve">Συμπληρώνεται η αντίστοιχη λίστα ελέγχου διακήρυξης ανάλογα με το είδος της σύμβασης (προμήθεια, υπηρεσία, έργο κ.λπ.) καθώς και η αντίστοιχη λίστα έγκρισης υπογραφής σύμβασης και ο έλεγχος διενεργείται </w:t>
            </w:r>
            <w:r w:rsidR="006521C4">
              <w:rPr>
                <w:rFonts w:ascii="Tahoma" w:hAnsi="Tahoma" w:cs="Tahoma"/>
                <w:szCs w:val="20"/>
              </w:rPr>
              <w:t xml:space="preserve">κατασταλτικά </w:t>
            </w:r>
            <w:r>
              <w:rPr>
                <w:rFonts w:ascii="Tahoma" w:hAnsi="Tahoma" w:cs="Tahoma"/>
                <w:szCs w:val="20"/>
              </w:rPr>
              <w:t>κατά τη διοικητική επαλήθευση της δαπάνης.</w:t>
            </w:r>
          </w:p>
        </w:tc>
      </w:tr>
      <w:tr w:rsidR="006F392D" w14:paraId="719495CE" w14:textId="77777777" w:rsidTr="006F392D">
        <w:tc>
          <w:tcPr>
            <w:tcW w:w="4615" w:type="dxa"/>
          </w:tcPr>
          <w:p w14:paraId="6DD574BC" w14:textId="6D6C867A" w:rsidR="006F392D" w:rsidRDefault="0005045B" w:rsidP="00272F56">
            <w:pPr>
              <w:spacing w:after="120" w:line="280" w:lineRule="exact"/>
              <w:rPr>
                <w:rFonts w:ascii="Tahoma" w:hAnsi="Tahoma" w:cs="Tahoma"/>
                <w:szCs w:val="20"/>
              </w:rPr>
            </w:pPr>
            <w:r>
              <w:rPr>
                <w:rFonts w:ascii="Tahoma" w:hAnsi="Tahoma" w:cs="Tahoma"/>
                <w:szCs w:val="20"/>
              </w:rPr>
              <w:t>Εκτιμώμενη α</w:t>
            </w:r>
            <w:r w:rsidR="006F392D">
              <w:rPr>
                <w:rFonts w:ascii="Tahoma" w:hAnsi="Tahoma" w:cs="Tahoma"/>
                <w:szCs w:val="20"/>
              </w:rPr>
              <w:t>ξία σύμβασης άνω των ορίων προληπτικού ελέ</w:t>
            </w:r>
            <w:r w:rsidR="00272F56">
              <w:rPr>
                <w:rFonts w:ascii="Tahoma" w:hAnsi="Tahoma" w:cs="Tahoma"/>
                <w:szCs w:val="20"/>
              </w:rPr>
              <w:t xml:space="preserve">γχου με χρήση τεύχους </w:t>
            </w:r>
            <w:r w:rsidR="005A384F">
              <w:rPr>
                <w:rFonts w:ascii="Tahoma" w:hAnsi="Tahoma" w:cs="Tahoma"/>
                <w:szCs w:val="20"/>
              </w:rPr>
              <w:t>πρόσκλησης</w:t>
            </w:r>
          </w:p>
        </w:tc>
        <w:tc>
          <w:tcPr>
            <w:tcW w:w="4616" w:type="dxa"/>
          </w:tcPr>
          <w:p w14:paraId="30EC3AB2" w14:textId="2C0147D1" w:rsidR="006F392D" w:rsidRDefault="006F392D" w:rsidP="006F392D">
            <w:pPr>
              <w:spacing w:after="120" w:line="280" w:lineRule="exact"/>
              <w:rPr>
                <w:rFonts w:ascii="Tahoma" w:hAnsi="Tahoma" w:cs="Tahoma"/>
                <w:szCs w:val="20"/>
              </w:rPr>
            </w:pPr>
            <w:r>
              <w:rPr>
                <w:rFonts w:ascii="Tahoma" w:hAnsi="Tahoma" w:cs="Tahoma"/>
                <w:szCs w:val="20"/>
              </w:rPr>
              <w:t>Συμπληρώνεται η αντίστοιχη λίστα ελέγχου διακήρυξης ανάλογα με το είδος της σύμβασης (προμήθεια, υπηρεσία, έργο κ.λπ.) και ο έλεγχος διενεργείται πριν την έγκριση της διακήρυξης από τα αρμόδια όργανα.</w:t>
            </w:r>
          </w:p>
        </w:tc>
      </w:tr>
      <w:tr w:rsidR="006F392D" w14:paraId="6CD676A2" w14:textId="77777777" w:rsidTr="006F392D">
        <w:tc>
          <w:tcPr>
            <w:tcW w:w="4615" w:type="dxa"/>
          </w:tcPr>
          <w:p w14:paraId="6C43E330" w14:textId="171929BD" w:rsidR="006F392D" w:rsidRDefault="006F392D" w:rsidP="00445B1D">
            <w:pPr>
              <w:spacing w:after="120" w:line="280" w:lineRule="exact"/>
              <w:rPr>
                <w:rFonts w:ascii="Tahoma" w:hAnsi="Tahoma" w:cs="Tahoma"/>
                <w:szCs w:val="20"/>
              </w:rPr>
            </w:pPr>
            <w:r>
              <w:rPr>
                <w:rFonts w:ascii="Tahoma" w:hAnsi="Tahoma" w:cs="Tahoma"/>
                <w:szCs w:val="20"/>
              </w:rPr>
              <w:t>Στην περίπτωση που η διαδικασία διενεργείται χ</w:t>
            </w:r>
            <w:r w:rsidR="00C52A3A">
              <w:rPr>
                <w:rFonts w:ascii="Tahoma" w:hAnsi="Tahoma" w:cs="Tahoma"/>
                <w:szCs w:val="20"/>
              </w:rPr>
              <w:t xml:space="preserve">ωρίς τη χρήση τεύχους </w:t>
            </w:r>
            <w:r w:rsidR="00281367">
              <w:rPr>
                <w:rFonts w:ascii="Tahoma" w:hAnsi="Tahoma" w:cs="Tahoma"/>
                <w:szCs w:val="20"/>
              </w:rPr>
              <w:t>πρόσκλησης</w:t>
            </w:r>
            <w:r>
              <w:rPr>
                <w:rFonts w:ascii="Tahoma" w:hAnsi="Tahoma" w:cs="Tahoma"/>
                <w:szCs w:val="20"/>
              </w:rPr>
              <w:t xml:space="preserve"> και η σύμβαση έχει Π/Υ κάτω των ορίων του προληπτικού ελέγχου</w:t>
            </w:r>
          </w:p>
        </w:tc>
        <w:tc>
          <w:tcPr>
            <w:tcW w:w="4616" w:type="dxa"/>
          </w:tcPr>
          <w:p w14:paraId="036FA340" w14:textId="50745152" w:rsidR="006F392D" w:rsidRDefault="006F392D" w:rsidP="006F392D">
            <w:pPr>
              <w:spacing w:after="120" w:line="280" w:lineRule="exact"/>
              <w:rPr>
                <w:rFonts w:ascii="Tahoma" w:hAnsi="Tahoma" w:cs="Tahoma"/>
                <w:szCs w:val="20"/>
              </w:rPr>
            </w:pPr>
            <w:r>
              <w:rPr>
                <w:rFonts w:ascii="Tahoma" w:hAnsi="Tahoma" w:cs="Tahoma"/>
                <w:szCs w:val="20"/>
              </w:rPr>
              <w:t xml:space="preserve">Συμπληρώνεται η αντίστοιχη λίστα ελέγχου έγκρισης υπογραφής σύμβασης (προμήθεια, υπηρεσία, έργο κ.λπ.) και ο έλεγχος διενεργείται </w:t>
            </w:r>
            <w:r w:rsidR="00317EE6">
              <w:rPr>
                <w:rFonts w:ascii="Tahoma" w:hAnsi="Tahoma" w:cs="Tahoma"/>
                <w:szCs w:val="20"/>
              </w:rPr>
              <w:t xml:space="preserve">κατασταλτικά </w:t>
            </w:r>
            <w:r>
              <w:rPr>
                <w:rFonts w:ascii="Tahoma" w:hAnsi="Tahoma" w:cs="Tahoma"/>
                <w:szCs w:val="20"/>
              </w:rPr>
              <w:t>κατά τη διοικητική επαλήθευση της δαπάνης.</w:t>
            </w:r>
          </w:p>
        </w:tc>
      </w:tr>
    </w:tbl>
    <w:p w14:paraId="33E2A169" w14:textId="06839B54" w:rsidR="006F392D" w:rsidRDefault="006F392D" w:rsidP="00445B1D">
      <w:pPr>
        <w:spacing w:after="120" w:line="280" w:lineRule="exact"/>
        <w:rPr>
          <w:rFonts w:ascii="Tahoma" w:hAnsi="Tahoma" w:cs="Tahoma"/>
          <w:sz w:val="20"/>
          <w:szCs w:val="20"/>
        </w:rPr>
      </w:pPr>
      <w:r>
        <w:rPr>
          <w:rFonts w:ascii="Tahoma" w:hAnsi="Tahoma" w:cs="Tahoma"/>
          <w:sz w:val="20"/>
          <w:szCs w:val="20"/>
        </w:rPr>
        <w:t xml:space="preserve"> </w:t>
      </w:r>
    </w:p>
    <w:p w14:paraId="01EAAAD4" w14:textId="77777777" w:rsidR="00C616FC" w:rsidRPr="00445B1D" w:rsidRDefault="00C616FC" w:rsidP="00445B1D">
      <w:pPr>
        <w:spacing w:after="120" w:line="280" w:lineRule="exact"/>
        <w:rPr>
          <w:rFonts w:ascii="Tahoma" w:hAnsi="Tahoma" w:cs="Tahoma"/>
          <w:sz w:val="20"/>
          <w:szCs w:val="20"/>
        </w:rPr>
      </w:pPr>
    </w:p>
    <w:p w14:paraId="200D66D8" w14:textId="77777777" w:rsidR="001B3BF7" w:rsidRPr="001B3BF7" w:rsidRDefault="001B3BF7" w:rsidP="001B3BF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1B3BF7">
        <w:rPr>
          <w:rFonts w:ascii="Tahoma" w:hAnsi="Tahoma" w:cs="Tahoma"/>
          <w:b/>
          <w:bCs/>
          <w:color w:val="FFFFFF" w:themeColor="background1"/>
          <w:sz w:val="20"/>
          <w:szCs w:val="20"/>
        </w:rPr>
        <w:lastRenderedPageBreak/>
        <w:t xml:space="preserve">3. Βασικό Θεσμικό Πλαίσιο </w:t>
      </w:r>
    </w:p>
    <w:p w14:paraId="3D2F329A" w14:textId="77777777" w:rsidR="001B3BF7" w:rsidRPr="001B3BF7" w:rsidRDefault="001B3BF7" w:rsidP="001B3BF7">
      <w:pPr>
        <w:numPr>
          <w:ilvl w:val="0"/>
          <w:numId w:val="16"/>
        </w:numPr>
        <w:spacing w:after="120" w:line="280" w:lineRule="exact"/>
        <w:ind w:left="284" w:hanging="284"/>
        <w:contextualSpacing/>
        <w:rPr>
          <w:rFonts w:ascii="Tahoma" w:hAnsi="Tahoma" w:cs="Tahoma"/>
          <w:sz w:val="20"/>
          <w:szCs w:val="20"/>
        </w:rPr>
      </w:pPr>
      <w:r w:rsidRPr="001B3BF7">
        <w:rPr>
          <w:rFonts w:ascii="Tahoma" w:hAnsi="Tahoma" w:cs="Tahoma"/>
          <w:sz w:val="20"/>
          <w:szCs w:val="20"/>
        </w:rPr>
        <w:t>Ν. 4914/2022 (ΦΕΚ Α 61)</w:t>
      </w:r>
    </w:p>
    <w:p w14:paraId="56B51862" w14:textId="77777777" w:rsidR="001B3BF7" w:rsidRPr="001B3BF7" w:rsidRDefault="001B3BF7" w:rsidP="001B3BF7">
      <w:pPr>
        <w:numPr>
          <w:ilvl w:val="0"/>
          <w:numId w:val="16"/>
        </w:numPr>
        <w:spacing w:after="120" w:line="280" w:lineRule="exact"/>
        <w:ind w:left="284" w:hanging="284"/>
        <w:contextualSpacing/>
        <w:rPr>
          <w:rFonts w:ascii="Tahoma" w:hAnsi="Tahoma" w:cs="Tahoma"/>
          <w:sz w:val="20"/>
          <w:szCs w:val="20"/>
        </w:rPr>
      </w:pPr>
      <w:r w:rsidRPr="001B3BF7">
        <w:rPr>
          <w:rFonts w:ascii="Tahoma" w:hAnsi="Tahoma" w:cs="Tahoma"/>
          <w:sz w:val="20"/>
          <w:szCs w:val="20"/>
        </w:rPr>
        <w:t>Ν. 4270/2014 (ΦΕΚ Α 143)</w:t>
      </w:r>
    </w:p>
    <w:p w14:paraId="7C754AA7" w14:textId="77777777" w:rsidR="001B3BF7" w:rsidRPr="001B3BF7" w:rsidRDefault="001B3BF7" w:rsidP="001B3BF7">
      <w:pPr>
        <w:numPr>
          <w:ilvl w:val="0"/>
          <w:numId w:val="16"/>
        </w:numPr>
        <w:spacing w:after="120" w:line="280" w:lineRule="exact"/>
        <w:ind w:left="284" w:hanging="284"/>
        <w:contextualSpacing/>
        <w:rPr>
          <w:rFonts w:ascii="Tahoma" w:hAnsi="Tahoma" w:cs="Tahoma"/>
          <w:sz w:val="20"/>
          <w:szCs w:val="20"/>
        </w:rPr>
      </w:pPr>
      <w:r w:rsidRPr="001B3BF7">
        <w:rPr>
          <w:rFonts w:ascii="Tahoma" w:hAnsi="Tahoma" w:cs="Tahoma"/>
          <w:sz w:val="20"/>
          <w:szCs w:val="20"/>
        </w:rPr>
        <w:t>Ν. 4412/2016 (ΦΕΚ Α 147)</w:t>
      </w:r>
    </w:p>
    <w:p w14:paraId="3ABDEDD1" w14:textId="77777777" w:rsidR="001B3BF7" w:rsidRPr="001B3BF7" w:rsidRDefault="001B3BF7" w:rsidP="001B3BF7">
      <w:pPr>
        <w:numPr>
          <w:ilvl w:val="0"/>
          <w:numId w:val="16"/>
        </w:numPr>
        <w:spacing w:after="120" w:line="280" w:lineRule="exact"/>
        <w:ind w:left="284" w:hanging="284"/>
        <w:contextualSpacing/>
        <w:rPr>
          <w:rFonts w:ascii="Tahoma" w:hAnsi="Tahoma" w:cs="Tahoma"/>
          <w:sz w:val="20"/>
          <w:szCs w:val="20"/>
        </w:rPr>
      </w:pPr>
      <w:r w:rsidRPr="001B3BF7">
        <w:rPr>
          <w:rFonts w:ascii="Tahoma" w:hAnsi="Tahoma" w:cs="Tahoma"/>
          <w:sz w:val="20"/>
          <w:szCs w:val="20"/>
        </w:rPr>
        <w:t xml:space="preserve">ΥΑ 114274/2022 (ΦΕΚ Β 6131) για τις διαδικασίες ελέγχου νομιμότητας διαδικασιών ανάθεσης και εκτέλεσης συγχρηματοδοτούμενων δημοσίων συμβάσεων στο πλαίσιο του ΕΣΠΑ 2021-2027  </w:t>
      </w:r>
    </w:p>
    <w:p w14:paraId="23593C3A" w14:textId="77777777" w:rsidR="001B3BF7" w:rsidRPr="001B3BF7" w:rsidRDefault="001B3BF7" w:rsidP="001B3BF7">
      <w:pPr>
        <w:numPr>
          <w:ilvl w:val="0"/>
          <w:numId w:val="16"/>
        </w:numPr>
        <w:spacing w:after="120" w:line="280" w:lineRule="exact"/>
        <w:ind w:left="284" w:hanging="284"/>
        <w:contextualSpacing/>
        <w:rPr>
          <w:rFonts w:ascii="Tahoma" w:hAnsi="Tahoma" w:cs="Tahoma"/>
          <w:sz w:val="20"/>
          <w:szCs w:val="20"/>
        </w:rPr>
      </w:pPr>
      <w:r w:rsidRPr="001B3BF7">
        <w:rPr>
          <w:rFonts w:ascii="Tahoma" w:hAnsi="Tahoma" w:cs="Tahoma"/>
          <w:sz w:val="20"/>
          <w:szCs w:val="20"/>
        </w:rPr>
        <w:t>ΥΑ 114947/2022 (ΦΕΚ Β 6132) για τους εθνικούς κανόνες επιλεξιμότητας δαπανών των Προγραμμάτων του ΕΣΠΑ 2021-2027</w:t>
      </w:r>
    </w:p>
    <w:p w14:paraId="3168339F" w14:textId="4688C3E2" w:rsidR="001B3BF7" w:rsidRDefault="001B3BF7" w:rsidP="001B3BF7">
      <w:pPr>
        <w:numPr>
          <w:ilvl w:val="0"/>
          <w:numId w:val="16"/>
        </w:numPr>
        <w:spacing w:after="120" w:line="280" w:lineRule="exact"/>
        <w:ind w:left="284" w:hanging="284"/>
        <w:contextualSpacing/>
        <w:rPr>
          <w:rFonts w:ascii="Tahoma" w:hAnsi="Tahoma" w:cs="Tahoma"/>
          <w:sz w:val="20"/>
          <w:szCs w:val="20"/>
        </w:rPr>
      </w:pPr>
      <w:r w:rsidRPr="001B3BF7">
        <w:rPr>
          <w:rFonts w:ascii="Tahoma" w:hAnsi="Tahoma" w:cs="Tahoma"/>
          <w:sz w:val="20"/>
          <w:szCs w:val="20"/>
        </w:rPr>
        <w:t>ΚΥΑ 5483/2023 (ΦΕΚ Β 390) για τις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14:paraId="07CF7E4F" w14:textId="77777777" w:rsidR="008A24FE" w:rsidRPr="001B3BF7" w:rsidRDefault="008A24FE" w:rsidP="008A24FE">
      <w:pPr>
        <w:spacing w:after="120" w:line="280" w:lineRule="exact"/>
        <w:ind w:left="284"/>
        <w:contextualSpacing/>
        <w:rPr>
          <w:rFonts w:ascii="Tahoma" w:hAnsi="Tahoma" w:cs="Tahoma"/>
          <w:sz w:val="20"/>
          <w:szCs w:val="20"/>
        </w:rPr>
      </w:pPr>
    </w:p>
    <w:p w14:paraId="0591173C" w14:textId="77777777" w:rsidR="001B3BF7" w:rsidRPr="001B3BF7" w:rsidRDefault="001B3BF7" w:rsidP="001B3BF7">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1B3BF7">
        <w:rPr>
          <w:rFonts w:ascii="Tahoma" w:hAnsi="Tahoma" w:cs="Tahoma"/>
          <w:b/>
          <w:bCs/>
          <w:color w:val="FFFFFF" w:themeColor="background1"/>
          <w:sz w:val="20"/>
          <w:szCs w:val="20"/>
        </w:rPr>
        <w:t xml:space="preserve">4. Περιγραφή </w:t>
      </w:r>
    </w:p>
    <w:p w14:paraId="2A34FC51" w14:textId="77777777" w:rsidR="001B3BF7" w:rsidRPr="001B3BF7" w:rsidRDefault="001B3BF7" w:rsidP="001B3BF7">
      <w:pPr>
        <w:keepNext/>
        <w:numPr>
          <w:ilvl w:val="1"/>
          <w:numId w:val="24"/>
        </w:numPr>
        <w:spacing w:before="240" w:after="120" w:line="280" w:lineRule="exact"/>
        <w:contextualSpacing/>
        <w:rPr>
          <w:rFonts w:ascii="Tahoma" w:hAnsi="Tahoma" w:cs="Tahoma"/>
          <w:b/>
          <w:bCs/>
          <w:sz w:val="20"/>
          <w:szCs w:val="20"/>
        </w:rPr>
      </w:pPr>
      <w:r w:rsidRPr="001B3BF7">
        <w:rPr>
          <w:rFonts w:ascii="Tahoma" w:hAnsi="Tahoma" w:cs="Tahoma"/>
          <w:b/>
          <w:bCs/>
          <w:sz w:val="20"/>
          <w:szCs w:val="20"/>
        </w:rPr>
        <w:t>Υποβολή αιτήματος από Δικαιούχο</w:t>
      </w:r>
    </w:p>
    <w:p w14:paraId="4DC066A6" w14:textId="330AAB2D"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Ο Δικαιούχος υποβάλλει στη ΔΑ/ΕΦ</w:t>
      </w:r>
      <w:r w:rsidR="008A24FE">
        <w:rPr>
          <w:rFonts w:ascii="Tahoma" w:hAnsi="Tahoma" w:cs="Tahoma"/>
          <w:sz w:val="20"/>
          <w:szCs w:val="20"/>
        </w:rPr>
        <w:t>,</w:t>
      </w:r>
      <w:r w:rsidRPr="001B3BF7">
        <w:rPr>
          <w:rFonts w:ascii="Tahoma" w:hAnsi="Tahoma" w:cs="Tahoma"/>
          <w:sz w:val="20"/>
          <w:szCs w:val="20"/>
        </w:rPr>
        <w:t xml:space="preserve"> μέσω του ΟΠΣ</w:t>
      </w:r>
      <w:r w:rsidR="008A24FE">
        <w:rPr>
          <w:rFonts w:ascii="Tahoma" w:hAnsi="Tahoma" w:cs="Tahoma"/>
          <w:sz w:val="20"/>
          <w:szCs w:val="20"/>
        </w:rPr>
        <w:t>,</w:t>
      </w:r>
      <w:r w:rsidRPr="001B3BF7">
        <w:rPr>
          <w:rFonts w:ascii="Tahoma" w:hAnsi="Tahoma" w:cs="Tahoma"/>
          <w:sz w:val="20"/>
          <w:szCs w:val="20"/>
        </w:rPr>
        <w:t xml:space="preserve"> αίτημα για την έγκριση επιλογής της διαδικασίας ανάθεσης με διαπραγμάτευση χωρίς δημοσίευση διακήρυξης διαγωνισμού σ</w:t>
      </w:r>
      <w:r w:rsidR="009A67C8">
        <w:rPr>
          <w:rFonts w:ascii="Tahoma" w:hAnsi="Tahoma" w:cs="Tahoma"/>
          <w:sz w:val="20"/>
          <w:szCs w:val="20"/>
        </w:rPr>
        <w:t>ύμφωνα με το άρθρο 32 του Ν.</w:t>
      </w:r>
      <w:r w:rsidRPr="001B3BF7">
        <w:rPr>
          <w:rFonts w:ascii="Tahoma" w:hAnsi="Tahoma" w:cs="Tahoma"/>
          <w:sz w:val="20"/>
          <w:szCs w:val="20"/>
        </w:rPr>
        <w:t xml:space="preserve"> 4412/2016 με συμπληρωμένη τη σχετική Λίστα Ελέγχου </w:t>
      </w:r>
      <w:r w:rsidRPr="001B3BF7">
        <w:rPr>
          <w:rFonts w:ascii="Tahoma" w:hAnsi="Tahoma" w:cs="Tahoma"/>
          <w:i/>
          <w:sz w:val="20"/>
          <w:szCs w:val="20"/>
        </w:rPr>
        <w:t>(Λ.</w:t>
      </w:r>
      <w:r w:rsidRPr="001B3BF7">
        <w:rPr>
          <w:rFonts w:ascii="Tahoma" w:hAnsi="Tahoma" w:cs="Tahoma"/>
          <w:i/>
          <w:sz w:val="20"/>
          <w:szCs w:val="20"/>
          <w:lang w:val="en-US"/>
        </w:rPr>
        <w:t>II</w:t>
      </w:r>
      <w:r w:rsidRPr="001B3BF7">
        <w:rPr>
          <w:rFonts w:ascii="Tahoma" w:hAnsi="Tahoma" w:cs="Tahoma"/>
          <w:i/>
          <w:sz w:val="20"/>
          <w:szCs w:val="20"/>
        </w:rPr>
        <w:t>.2_7)</w:t>
      </w:r>
      <w:r w:rsidRPr="001B3BF7">
        <w:rPr>
          <w:rFonts w:ascii="Tahoma" w:hAnsi="Tahoma" w:cs="Tahoma"/>
          <w:sz w:val="20"/>
          <w:szCs w:val="20"/>
        </w:rPr>
        <w:t xml:space="preserve"> συνοδευόμενη από τα απαραίτητα έγγραφα.</w:t>
      </w:r>
    </w:p>
    <w:p w14:paraId="692EC31F" w14:textId="7777777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Το αίτημα αυτό υποβάλλεται πριν την έγκριση από τα αρμόδια όργανα της προσφυγής στη διαδικασία της διαπραγμάτευσης για τις συμβάσεις με αξία ανώτερη των αναφερόμενων στην ενότητα «πεδίο εφαρμογής» ορίων.</w:t>
      </w:r>
    </w:p>
    <w:p w14:paraId="42006DC7" w14:textId="1508208E" w:rsidR="001B3BF7" w:rsidRDefault="001B3BF7" w:rsidP="009B2A4D">
      <w:pPr>
        <w:keepNext/>
        <w:spacing w:before="240" w:after="120" w:line="280" w:lineRule="exact"/>
        <w:rPr>
          <w:rFonts w:ascii="Tahoma" w:hAnsi="Tahoma" w:cs="Tahoma"/>
          <w:b/>
          <w:bCs/>
          <w:sz w:val="20"/>
          <w:szCs w:val="20"/>
        </w:rPr>
      </w:pPr>
      <w:r w:rsidRPr="001B3BF7">
        <w:rPr>
          <w:rFonts w:ascii="Tahoma" w:hAnsi="Tahoma" w:cs="Tahoma"/>
          <w:b/>
          <w:bCs/>
          <w:sz w:val="20"/>
          <w:szCs w:val="20"/>
        </w:rPr>
        <w:t>4.2.Εξέταση αιτήματος και ενημέρωση Δικαιούχου</w:t>
      </w:r>
    </w:p>
    <w:p w14:paraId="73D59AD6" w14:textId="25E529C1" w:rsidR="003160D8" w:rsidRPr="00C26E68" w:rsidRDefault="003160D8" w:rsidP="009B2A4D">
      <w:pPr>
        <w:keepNext/>
        <w:spacing w:before="240" w:after="120" w:line="280" w:lineRule="exact"/>
        <w:rPr>
          <w:rFonts w:ascii="Tahoma" w:hAnsi="Tahoma" w:cs="Tahoma"/>
          <w:bCs/>
          <w:sz w:val="20"/>
          <w:szCs w:val="20"/>
        </w:rPr>
      </w:pPr>
      <w:r w:rsidRPr="00016EF4">
        <w:rPr>
          <w:rFonts w:ascii="Tahoma" w:hAnsi="Tahoma" w:cs="Tahoma"/>
          <w:bCs/>
          <w:sz w:val="20"/>
          <w:szCs w:val="20"/>
        </w:rPr>
        <w:t xml:space="preserve">Οι διαδικασίες ελέγχου διενεργούνται μέσω του Ολοκληρωμένου </w:t>
      </w:r>
      <w:r>
        <w:rPr>
          <w:rFonts w:ascii="Tahoma" w:hAnsi="Tahoma" w:cs="Tahoma"/>
          <w:bCs/>
          <w:sz w:val="20"/>
          <w:szCs w:val="20"/>
        </w:rPr>
        <w:t>Πληροφοριακού Συστήματος (ΟΠΣ).</w:t>
      </w:r>
    </w:p>
    <w:p w14:paraId="25804C41" w14:textId="0B116638"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Η ΔΑ/ΕΦ προ</w:t>
      </w:r>
      <w:r w:rsidR="00680EEC">
        <w:rPr>
          <w:rFonts w:ascii="Tahoma" w:hAnsi="Tahoma" w:cs="Tahoma"/>
          <w:sz w:val="20"/>
          <w:szCs w:val="20"/>
        </w:rPr>
        <w:t>βαίνει σε εξέταση του αιτήματος</w:t>
      </w:r>
      <w:r w:rsidRPr="001B3BF7">
        <w:rPr>
          <w:rFonts w:ascii="Tahoma" w:hAnsi="Tahoma" w:cs="Tahoma"/>
          <w:sz w:val="20"/>
          <w:szCs w:val="20"/>
        </w:rPr>
        <w:t xml:space="preserve"> με βάση το ισχύον θεσμικό και κανονιστικό πλαίσιο γ</w:t>
      </w:r>
      <w:r w:rsidR="00BD0975">
        <w:rPr>
          <w:rFonts w:ascii="Tahoma" w:hAnsi="Tahoma" w:cs="Tahoma"/>
          <w:sz w:val="20"/>
          <w:szCs w:val="20"/>
        </w:rPr>
        <w:t>ια τη σύναψη δημοσίων συμβάσεων</w:t>
      </w:r>
      <w:r w:rsidRPr="001B3BF7">
        <w:rPr>
          <w:rFonts w:ascii="Tahoma" w:hAnsi="Tahoma" w:cs="Tahoma"/>
          <w:sz w:val="20"/>
          <w:szCs w:val="20"/>
        </w:rPr>
        <w:t xml:space="preserve"> καθώς και τους όρους της απόφασης ένταξης της πράξης και του σχετικού υλικού που κατατίθεται από τον δικαιούχο. </w:t>
      </w:r>
    </w:p>
    <w:p w14:paraId="45FA0EBD" w14:textId="6DE1210B"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 xml:space="preserve">Η ΔΑ/ΕΦ διατυπώνει γνώμη, θετική ή αρνητική,  εντός αποκλειστικής προθεσμίας είκοσι (20) εργάσιμων ημερών από την υποβολή του αιτήματος. Τα αποτελέσματα του ελέγχου που διενεργεί αποτυπώνονται στη λίστα ελέγχου. Η θετική γνώμη της ΔΑ/ΕΦ αποτελεί όρο για τη χρηματοδότηση της πράξης και αναφέρεται ρητά στην απόφαση ανάθεσης και τα συμβατικά κείμενα. </w:t>
      </w:r>
    </w:p>
    <w:p w14:paraId="25143A2F" w14:textId="7777777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 xml:space="preserve">Στην περίπτωση αρνητικής γνώμης, ο δικαιούχος ενημερώνεται από τη ΔΑ/ΕΦ για τους λόγους απόρριψης, καθώς και για τις ενέργειες στις οποίες πρέπει να προβεί για την έκδοση θετικής γνώμης, εφόσον αυτό είναι εφικτό. </w:t>
      </w:r>
    </w:p>
    <w:p w14:paraId="1408E888" w14:textId="7777777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Στο πλαίσιο αυτό διευκρινίζονται τα ακόλουθα:</w:t>
      </w:r>
    </w:p>
    <w:p w14:paraId="34CD5983" w14:textId="7777777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 xml:space="preserve">Η </w:t>
      </w:r>
      <w:r w:rsidRPr="001B3BF7">
        <w:rPr>
          <w:rFonts w:ascii="Tahoma" w:hAnsi="Tahoma" w:cs="Tahoma"/>
          <w:color w:val="000000"/>
          <w:sz w:val="20"/>
          <w:szCs w:val="20"/>
        </w:rPr>
        <w:t xml:space="preserve">ΔΑ/ΕΦ </w:t>
      </w:r>
      <w:r w:rsidRPr="001B3BF7">
        <w:rPr>
          <w:rFonts w:ascii="Tahoma" w:hAnsi="Tahoma" w:cs="Tahoma"/>
          <w:sz w:val="20"/>
          <w:szCs w:val="20"/>
        </w:rPr>
        <w:t xml:space="preserve">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άμεσα το δικαιούχο μέσω ΟΠΣ για την υποχρέωση υποβολής των συμπληρωματικών στοιχείων εντός επτά (7) εργάσιμων ημερών. Το χρονικό διάστημα από την ενημέρωση του δικαιούχου μέχρι την αποστολή από αυτόν των συμπληρωματικών στοιχείων δεν προσμετράται στην προθεσμία των είκοσι (20) εργάσιμων ημερών που έχει η ΔΑ/ΕΦ στη διάθεσή της για να εκφράσει γνώμη. </w:t>
      </w:r>
    </w:p>
    <w:p w14:paraId="44EFC198" w14:textId="7777777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 xml:space="preserve">Όσον αφορά στην υποβολή των συμπληρωματικών στοιχείων, άπρακτη παρέλευση της προθεσμίας υποβολής τους, ή ελλιπής συμπλήρωση αυτών, ή εκπρόθεσμη υποβολή τους επιφέρει υποχρεωτικά την έκδοση από τη ΔΑ/ΕΦ αρνητικής γνώμης. </w:t>
      </w:r>
    </w:p>
    <w:p w14:paraId="3CE2B73D" w14:textId="7777777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lastRenderedPageBreak/>
        <w:t>Ο δικαιούχος έχει τη δυνατότητα υποβολής νέου αιτήματος, το οποίο συνεπάγεται την έναρξη νέας προθεσμίας είκοσι (20) εργάσιμων ημερών για τη ΔΑ/ΕΦ.</w:t>
      </w:r>
    </w:p>
    <w:p w14:paraId="609C82E3" w14:textId="7777777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 xml:space="preserve">Εφόσον ο δικαιούχος υποβάλει πλήρη στοιχεία και έγγραφα και η ΔΑ/ΕΦ, διενεργώντας το σχετικό έλεγχο, διαπιστώσει ότι χρήζουν διορθώσεων/αλλαγών κ.λ.π. ή υπάρχουν ζητήματα, κατά περίπτωση, επί της διαδικασίας ανάθεσης ή/και του σχεδίου της διακήρυξης, ειδοποιεί άμεσα το δικαιούχο μέσω ΟΠΣ για τα ζητήματα που έχουν ανακύψει και επιστρέφει το σχετικό φάκελο για υιοθέτηση από αυτόν των προτεινόμενων διορθώσεων/αλλαγών κ.λπ. και την εκ νέου υποβολή του εντός επτά (7) εργάσιμων ημερών. Το χρονικό διάστημα από την ενημέρωση του δικαιούχου μέχρι την επανυποβολή από αυτόν του φακέλου δεν προσμετράται στην προθεσμία των είκοσι (20) εργάσιμων ημερών που έχει η ΔΑ/ΕΦ στη διάθεσή της για να εκφράσει γνώμη. </w:t>
      </w:r>
    </w:p>
    <w:p w14:paraId="6F563599" w14:textId="77777777" w:rsidR="001B3BF7" w:rsidRPr="001B3BF7" w:rsidRDefault="001B3BF7" w:rsidP="001B3BF7">
      <w:pPr>
        <w:spacing w:after="120" w:line="280" w:lineRule="exact"/>
        <w:rPr>
          <w:rFonts w:ascii="Tahoma" w:hAnsi="Tahoma" w:cs="Tahoma"/>
          <w:sz w:val="20"/>
          <w:szCs w:val="20"/>
        </w:rPr>
      </w:pPr>
      <w:r w:rsidRPr="001B3BF7">
        <w:rPr>
          <w:rFonts w:ascii="Tahoma" w:hAnsi="Tahoma" w:cs="Tahoma"/>
          <w:sz w:val="20"/>
          <w:szCs w:val="20"/>
        </w:rPr>
        <w:t xml:space="preserve">Όσον αφορά στην επανυποβολή του φακέλου, άπρακτη παρέλευση της προθεσμίας υποβολής του ή ελλιπής συμπλήρωση αυτού ή εκπρόθεσμη υποβολή του επιφέρει υποχρεωτικά την έκδοση από τη ΔΑ/ΕΦ αρνητικής γνώμης. </w:t>
      </w:r>
    </w:p>
    <w:p w14:paraId="59532771" w14:textId="77777777" w:rsidR="001B3BF7" w:rsidRPr="001B3BF7" w:rsidRDefault="001B3BF7" w:rsidP="001B3BF7">
      <w:pPr>
        <w:spacing w:before="0" w:after="120" w:line="280" w:lineRule="exact"/>
        <w:rPr>
          <w:rFonts w:ascii="Tahoma" w:hAnsi="Tahoma" w:cs="Tahoma"/>
          <w:sz w:val="20"/>
          <w:szCs w:val="20"/>
        </w:rPr>
      </w:pPr>
      <w:r w:rsidRPr="001B3BF7">
        <w:rPr>
          <w:rFonts w:ascii="Tahoma" w:hAnsi="Tahoma" w:cs="Tahoma"/>
          <w:sz w:val="20"/>
          <w:szCs w:val="20"/>
        </w:rPr>
        <w:t>Ο δικαιούχος έχει τη δυνατότητα υποβολής νέου αιτήματος, το οποίο συνεπάγεται την έναρξη νέας προθεσμίας είκοσι (20) εργάσιμων ημερών για τη ΔΑ/ΕΦ.</w:t>
      </w:r>
    </w:p>
    <w:p w14:paraId="661CF370" w14:textId="77777777" w:rsidR="001B3BF7" w:rsidRPr="001B3BF7" w:rsidRDefault="001B3BF7" w:rsidP="001B3BF7">
      <w:pPr>
        <w:spacing w:before="0" w:after="120" w:line="280" w:lineRule="exact"/>
        <w:rPr>
          <w:rFonts w:ascii="Tahoma" w:hAnsi="Tahoma" w:cs="Tahoma"/>
          <w:sz w:val="20"/>
          <w:szCs w:val="20"/>
        </w:rPr>
      </w:pPr>
      <w:r w:rsidRPr="001B3BF7">
        <w:rPr>
          <w:rFonts w:ascii="Tahoma" w:hAnsi="Tahoma" w:cs="Tahoma"/>
          <w:sz w:val="20"/>
          <w:szCs w:val="20"/>
        </w:rPr>
        <w:t xml:space="preserve">Σε περίπτωση επιλογής της διαδικασίας με διαπραγμάτευση χωρίς δημοσίευση της διακήρυξης </w:t>
      </w:r>
      <w:r w:rsidRPr="00BE39B0">
        <w:rPr>
          <w:rFonts w:ascii="Tahoma" w:hAnsi="Tahoma" w:cs="Tahoma"/>
          <w:sz w:val="20"/>
          <w:szCs w:val="20"/>
        </w:rPr>
        <w:t xml:space="preserve">λόγω κατεπείγουσας ανάγκης οφειλόμενης σε γεγονότα απρόβλεπτα για την αναθέτουσα αρχή, ο δικαιούχος συμπληρώνει θετικά το πεδίο της λίστας ελέγχου αναφορικά με την επίσπευση της διαδικασίας ελέγχου από πλευράς της ΔΑ/ΕΦ. Στο πλαίσιο αυτό, και σε περίπτωση υποβολής με τον προαναφερθέντα τρόπο, αιτήματος επίσπευσης-επιτάχυνσης της διαδικασίας ελέγχου, η ΔΑ/ΕΦ εξετάζει κατά προτεραιότητα το σχετικό αίτημα. </w:t>
      </w:r>
    </w:p>
    <w:p w14:paraId="730A6BFC" w14:textId="07E0695B" w:rsidR="001B3BF7" w:rsidRDefault="001B3BF7" w:rsidP="001B3BF7"/>
    <w:p w14:paraId="3F366BE0" w14:textId="31C2B664" w:rsidR="001B3BF7" w:rsidRPr="001B3BF7" w:rsidRDefault="0050350E" w:rsidP="001B3BF7">
      <w:r w:rsidRPr="0050350E">
        <w:rPr>
          <w:rFonts w:ascii="Tahoma" w:hAnsi="Tahoma" w:cs="Tahoma"/>
          <w:b/>
          <w:szCs w:val="22"/>
        </w:rPr>
        <w:t>Β. Έγκριση Διακήρυξης</w:t>
      </w:r>
    </w:p>
    <w:bookmarkEnd w:id="0"/>
    <w:p w14:paraId="5E57B8E7" w14:textId="77777777" w:rsidR="00931437" w:rsidRPr="00981F58" w:rsidRDefault="00931437"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81F58">
        <w:rPr>
          <w:rFonts w:ascii="Tahoma" w:hAnsi="Tahoma" w:cs="Tahoma"/>
          <w:b/>
          <w:bCs/>
          <w:color w:val="FFFFFF" w:themeColor="background1"/>
          <w:sz w:val="20"/>
          <w:szCs w:val="20"/>
        </w:rPr>
        <w:t xml:space="preserve">1. Σκοπός </w:t>
      </w:r>
    </w:p>
    <w:p w14:paraId="665D6123" w14:textId="00CE8A3B" w:rsidR="00BF47EE" w:rsidRDefault="004E369B" w:rsidP="00981F58">
      <w:pPr>
        <w:spacing w:after="120" w:line="280" w:lineRule="exact"/>
        <w:rPr>
          <w:rFonts w:ascii="Tahoma" w:hAnsi="Tahoma" w:cs="Tahoma"/>
          <w:sz w:val="20"/>
          <w:szCs w:val="20"/>
        </w:rPr>
      </w:pPr>
      <w:r w:rsidRPr="00981F58">
        <w:rPr>
          <w:rFonts w:ascii="Tahoma" w:hAnsi="Tahoma" w:cs="Tahoma"/>
          <w:sz w:val="20"/>
          <w:szCs w:val="20"/>
        </w:rPr>
        <w:t>Σ</w:t>
      </w:r>
      <w:r w:rsidR="009F7E0C" w:rsidRPr="00981F58">
        <w:rPr>
          <w:rFonts w:ascii="Tahoma" w:hAnsi="Tahoma" w:cs="Tahoma"/>
          <w:sz w:val="20"/>
          <w:szCs w:val="20"/>
        </w:rPr>
        <w:t xml:space="preserve">κοπός της διαδικασίας είναι </w:t>
      </w:r>
      <w:r w:rsidR="006A1FA6">
        <w:rPr>
          <w:rFonts w:ascii="Tahoma" w:hAnsi="Tahoma" w:cs="Tahoma"/>
          <w:sz w:val="20"/>
          <w:szCs w:val="20"/>
        </w:rPr>
        <w:t>ο έλ</w:t>
      </w:r>
      <w:r w:rsidR="00BA373B">
        <w:rPr>
          <w:rFonts w:ascii="Tahoma" w:hAnsi="Tahoma" w:cs="Tahoma"/>
          <w:sz w:val="20"/>
          <w:szCs w:val="20"/>
        </w:rPr>
        <w:t>ε</w:t>
      </w:r>
      <w:r w:rsidR="006A1FA6">
        <w:rPr>
          <w:rFonts w:ascii="Tahoma" w:hAnsi="Tahoma" w:cs="Tahoma"/>
          <w:sz w:val="20"/>
          <w:szCs w:val="20"/>
        </w:rPr>
        <w:t>γχος της</w:t>
      </w:r>
      <w:r w:rsidR="009F7E0C" w:rsidRPr="00981F58">
        <w:rPr>
          <w:rFonts w:ascii="Tahoma" w:hAnsi="Tahoma" w:cs="Tahoma"/>
          <w:sz w:val="20"/>
          <w:szCs w:val="20"/>
        </w:rPr>
        <w:t xml:space="preserve"> </w:t>
      </w:r>
      <w:r w:rsidR="004C409D">
        <w:rPr>
          <w:rFonts w:ascii="Tahoma" w:hAnsi="Tahoma" w:cs="Tahoma"/>
          <w:sz w:val="20"/>
          <w:szCs w:val="20"/>
        </w:rPr>
        <w:t>τήρηση</w:t>
      </w:r>
      <w:r w:rsidR="006A1FA6">
        <w:rPr>
          <w:rFonts w:ascii="Tahoma" w:hAnsi="Tahoma" w:cs="Tahoma"/>
          <w:sz w:val="20"/>
          <w:szCs w:val="20"/>
        </w:rPr>
        <w:t>ς</w:t>
      </w:r>
      <w:r w:rsidR="004C409D">
        <w:rPr>
          <w:rFonts w:ascii="Tahoma" w:hAnsi="Tahoma" w:cs="Tahoma"/>
          <w:sz w:val="20"/>
          <w:szCs w:val="20"/>
        </w:rPr>
        <w:t xml:space="preserve"> του ενωσιακού και εθνικού θεσμικού πλαισίου ανάθεσης και εκτέλεσης δημοσίων συμβάσεων</w:t>
      </w:r>
      <w:r w:rsidR="003225B0">
        <w:rPr>
          <w:rFonts w:ascii="Tahoma" w:hAnsi="Tahoma" w:cs="Tahoma"/>
          <w:sz w:val="20"/>
          <w:szCs w:val="20"/>
        </w:rPr>
        <w:t>,</w:t>
      </w:r>
      <w:r w:rsidR="004C409D">
        <w:rPr>
          <w:rFonts w:ascii="Tahoma" w:hAnsi="Tahoma" w:cs="Tahoma"/>
          <w:sz w:val="20"/>
          <w:szCs w:val="20"/>
        </w:rPr>
        <w:t xml:space="preserve"> καθώς και η</w:t>
      </w:r>
      <w:r w:rsidR="004C409D">
        <w:rPr>
          <w:rFonts w:ascii="Tahoma" w:hAnsi="Tahoma" w:cs="Tahoma"/>
          <w:color w:val="000000"/>
          <w:sz w:val="20"/>
          <w:szCs w:val="20"/>
        </w:rPr>
        <w:t xml:space="preserve"> ανίχνευση τυχόν αποκλίσεων από αυτούς.</w:t>
      </w:r>
      <w:r w:rsidR="004C409D" w:rsidRPr="00981F58" w:rsidDel="004C409D">
        <w:rPr>
          <w:rFonts w:ascii="Tahoma" w:hAnsi="Tahoma" w:cs="Tahoma"/>
          <w:sz w:val="20"/>
          <w:szCs w:val="20"/>
        </w:rPr>
        <w:t xml:space="preserve"> </w:t>
      </w:r>
    </w:p>
    <w:p w14:paraId="0E99AEC9" w14:textId="77777777" w:rsidR="001B3BF7" w:rsidRPr="00981F58" w:rsidRDefault="001B3BF7" w:rsidP="00981F58">
      <w:pPr>
        <w:spacing w:after="120" w:line="280" w:lineRule="exact"/>
        <w:rPr>
          <w:rFonts w:ascii="Tahoma" w:hAnsi="Tahoma" w:cs="Tahoma"/>
          <w:sz w:val="20"/>
          <w:szCs w:val="20"/>
        </w:rPr>
      </w:pPr>
    </w:p>
    <w:p w14:paraId="27647926" w14:textId="77777777" w:rsidR="00931437" w:rsidRPr="00981F58" w:rsidRDefault="00931437"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81F58">
        <w:rPr>
          <w:rFonts w:ascii="Tahoma" w:hAnsi="Tahoma" w:cs="Tahoma"/>
          <w:b/>
          <w:bCs/>
          <w:color w:val="FFFFFF" w:themeColor="background1"/>
          <w:sz w:val="20"/>
          <w:szCs w:val="20"/>
        </w:rPr>
        <w:t xml:space="preserve">2. Πεδίο εφαρμογής </w:t>
      </w:r>
    </w:p>
    <w:p w14:paraId="54885CD4" w14:textId="77777777" w:rsidR="00796478" w:rsidRPr="00796478" w:rsidRDefault="004861F5" w:rsidP="00796478">
      <w:pPr>
        <w:spacing w:after="120" w:line="280" w:lineRule="exact"/>
        <w:rPr>
          <w:rFonts w:ascii="Tahoma" w:hAnsi="Tahoma" w:cs="Tahoma"/>
          <w:sz w:val="20"/>
          <w:szCs w:val="20"/>
        </w:rPr>
      </w:pPr>
      <w:r w:rsidRPr="00796478">
        <w:rPr>
          <w:rFonts w:ascii="Tahoma" w:hAnsi="Tahoma" w:cs="Tahoma"/>
          <w:sz w:val="20"/>
          <w:szCs w:val="20"/>
        </w:rPr>
        <w:t>Η διαδικασία εφαρμόζεται</w:t>
      </w:r>
      <w:r w:rsidR="00796478">
        <w:rPr>
          <w:rFonts w:ascii="Tahoma" w:hAnsi="Tahoma" w:cs="Tahoma"/>
          <w:sz w:val="20"/>
          <w:szCs w:val="20"/>
        </w:rPr>
        <w:t>:</w:t>
      </w:r>
      <w:r w:rsidRPr="00796478">
        <w:rPr>
          <w:rFonts w:ascii="Tahoma" w:hAnsi="Tahoma" w:cs="Tahoma"/>
          <w:sz w:val="20"/>
          <w:szCs w:val="20"/>
        </w:rPr>
        <w:t xml:space="preserve"> </w:t>
      </w:r>
    </w:p>
    <w:p w14:paraId="0E5E096F" w14:textId="14A4088A" w:rsidR="005E49CC" w:rsidRPr="005E49CC" w:rsidRDefault="003A16F2" w:rsidP="005E49CC">
      <w:pPr>
        <w:pStyle w:val="a4"/>
        <w:numPr>
          <w:ilvl w:val="0"/>
          <w:numId w:val="21"/>
        </w:numPr>
        <w:spacing w:after="120" w:line="280" w:lineRule="exact"/>
        <w:ind w:left="284" w:hanging="284"/>
        <w:contextualSpacing w:val="0"/>
        <w:rPr>
          <w:rFonts w:ascii="Tahoma" w:hAnsi="Tahoma" w:cs="Tahoma"/>
          <w:sz w:val="20"/>
          <w:szCs w:val="20"/>
        </w:rPr>
      </w:pPr>
      <w:r w:rsidRPr="004C409D">
        <w:rPr>
          <w:rFonts w:ascii="Tahoma" w:hAnsi="Tahoma" w:cs="Tahoma"/>
          <w:sz w:val="20"/>
          <w:szCs w:val="20"/>
          <w:u w:val="single"/>
        </w:rPr>
        <w:t>Πριν την έγκριση από τα αρμόδια όργανα του δικαιούχου του κειμένου της διακήρυξης</w:t>
      </w:r>
      <w:r>
        <w:rPr>
          <w:rFonts w:ascii="Tahoma" w:hAnsi="Tahoma" w:cs="Tahoma"/>
          <w:sz w:val="20"/>
          <w:szCs w:val="20"/>
        </w:rPr>
        <w:t xml:space="preserve"> </w:t>
      </w:r>
      <w:r w:rsidRPr="003A16F2">
        <w:rPr>
          <w:rFonts w:ascii="Tahoma" w:hAnsi="Tahoma" w:cs="Tahoma"/>
          <w:sz w:val="20"/>
          <w:szCs w:val="20"/>
        </w:rPr>
        <w:t>(και σε κάθε περίπτωση π</w:t>
      </w:r>
      <w:r w:rsidR="004861F5" w:rsidRPr="003A16F2">
        <w:rPr>
          <w:rFonts w:ascii="Tahoma" w:hAnsi="Tahoma" w:cs="Tahoma"/>
          <w:sz w:val="20"/>
          <w:szCs w:val="20"/>
        </w:rPr>
        <w:t>ριν τη δημοσίευση της προκήρυξης του διαγωνισμού</w:t>
      </w:r>
      <w:r w:rsidRPr="003A16F2">
        <w:rPr>
          <w:rFonts w:ascii="Tahoma" w:hAnsi="Tahoma" w:cs="Tahoma"/>
          <w:sz w:val="20"/>
          <w:szCs w:val="20"/>
        </w:rPr>
        <w:t>)</w:t>
      </w:r>
      <w:r>
        <w:rPr>
          <w:rFonts w:ascii="Tahoma" w:hAnsi="Tahoma" w:cs="Tahoma"/>
          <w:sz w:val="20"/>
          <w:szCs w:val="20"/>
        </w:rPr>
        <w:t>,</w:t>
      </w:r>
      <w:r w:rsidR="003069C4" w:rsidRPr="005E49CC">
        <w:rPr>
          <w:rFonts w:ascii="Tahoma" w:hAnsi="Tahoma" w:cs="Tahoma"/>
          <w:sz w:val="20"/>
          <w:szCs w:val="20"/>
        </w:rPr>
        <w:t xml:space="preserve"> </w:t>
      </w:r>
      <w:r w:rsidR="004861F5" w:rsidRPr="005E49CC">
        <w:rPr>
          <w:rFonts w:ascii="Tahoma" w:hAnsi="Tahoma" w:cs="Tahoma"/>
          <w:sz w:val="20"/>
          <w:szCs w:val="20"/>
        </w:rPr>
        <w:t xml:space="preserve">για </w:t>
      </w:r>
      <w:r w:rsidR="003D24D2">
        <w:rPr>
          <w:rFonts w:ascii="Tahoma" w:hAnsi="Tahoma" w:cs="Tahoma"/>
          <w:sz w:val="20"/>
          <w:szCs w:val="20"/>
        </w:rPr>
        <w:t>συμβάσ</w:t>
      </w:r>
      <w:r w:rsidR="00750B46">
        <w:rPr>
          <w:rFonts w:ascii="Tahoma" w:hAnsi="Tahoma" w:cs="Tahoma"/>
          <w:sz w:val="20"/>
          <w:szCs w:val="20"/>
        </w:rPr>
        <w:t>εις</w:t>
      </w:r>
      <w:r w:rsidR="003D24D2">
        <w:rPr>
          <w:rFonts w:ascii="Tahoma" w:hAnsi="Tahoma" w:cs="Tahoma"/>
          <w:sz w:val="20"/>
          <w:szCs w:val="20"/>
        </w:rPr>
        <w:t xml:space="preserve"> </w:t>
      </w:r>
      <w:r w:rsidR="001843DB">
        <w:rPr>
          <w:rFonts w:ascii="Tahoma" w:hAnsi="Tahoma" w:cs="Tahoma"/>
          <w:sz w:val="20"/>
          <w:szCs w:val="20"/>
        </w:rPr>
        <w:t xml:space="preserve"> προμηθειών και υπηρεσιών </w:t>
      </w:r>
      <w:r w:rsidR="003D24D2">
        <w:rPr>
          <w:rFonts w:ascii="Tahoma" w:hAnsi="Tahoma" w:cs="Tahoma"/>
          <w:sz w:val="20"/>
          <w:szCs w:val="20"/>
        </w:rPr>
        <w:t xml:space="preserve">η εκτιμώμενη αξία των οποίων είναι ανώτερη των </w:t>
      </w:r>
      <w:r w:rsidR="001843DB">
        <w:rPr>
          <w:rFonts w:ascii="Tahoma" w:hAnsi="Tahoma" w:cs="Tahoma"/>
          <w:sz w:val="20"/>
          <w:szCs w:val="20"/>
        </w:rPr>
        <w:t>εκατό χιλιάδων (1</w:t>
      </w:r>
      <w:r w:rsidR="003D24D2">
        <w:rPr>
          <w:rFonts w:ascii="Tahoma" w:hAnsi="Tahoma" w:cs="Tahoma"/>
          <w:sz w:val="20"/>
          <w:szCs w:val="20"/>
        </w:rPr>
        <w:t>00.000,00) ευρώ και συμβάσε</w:t>
      </w:r>
      <w:r w:rsidR="00750B46">
        <w:rPr>
          <w:rFonts w:ascii="Tahoma" w:hAnsi="Tahoma" w:cs="Tahoma"/>
          <w:sz w:val="20"/>
          <w:szCs w:val="20"/>
        </w:rPr>
        <w:t>ις</w:t>
      </w:r>
      <w:r w:rsidR="003D24D2">
        <w:rPr>
          <w:rFonts w:ascii="Tahoma" w:hAnsi="Tahoma" w:cs="Tahoma"/>
          <w:sz w:val="20"/>
          <w:szCs w:val="20"/>
        </w:rPr>
        <w:t xml:space="preserve"> </w:t>
      </w:r>
      <w:r w:rsidR="001843DB">
        <w:rPr>
          <w:rFonts w:ascii="Tahoma" w:hAnsi="Tahoma" w:cs="Tahoma"/>
          <w:sz w:val="20"/>
          <w:szCs w:val="20"/>
        </w:rPr>
        <w:t>έργων</w:t>
      </w:r>
      <w:r w:rsidR="004861F5" w:rsidRPr="005E49CC">
        <w:rPr>
          <w:rFonts w:ascii="Tahoma" w:hAnsi="Tahoma" w:cs="Tahoma"/>
          <w:sz w:val="20"/>
          <w:szCs w:val="20"/>
        </w:rPr>
        <w:t xml:space="preserve">, </w:t>
      </w:r>
      <w:r w:rsidR="00433EA7" w:rsidRPr="005E49CC">
        <w:rPr>
          <w:rFonts w:ascii="Tahoma" w:hAnsi="Tahoma" w:cs="Tahoma"/>
          <w:sz w:val="20"/>
          <w:szCs w:val="20"/>
        </w:rPr>
        <w:t xml:space="preserve">η </w:t>
      </w:r>
      <w:r w:rsidR="004861F5" w:rsidRPr="005E49CC">
        <w:rPr>
          <w:rFonts w:ascii="Tahoma" w:hAnsi="Tahoma" w:cs="Tahoma"/>
          <w:sz w:val="20"/>
          <w:szCs w:val="20"/>
        </w:rPr>
        <w:t>εκτιμώμεν</w:t>
      </w:r>
      <w:r w:rsidR="00433EA7" w:rsidRPr="005E49CC">
        <w:rPr>
          <w:rFonts w:ascii="Tahoma" w:hAnsi="Tahoma" w:cs="Tahoma"/>
          <w:sz w:val="20"/>
          <w:szCs w:val="20"/>
        </w:rPr>
        <w:t>η</w:t>
      </w:r>
      <w:r w:rsidR="004861F5" w:rsidRPr="005E49CC">
        <w:rPr>
          <w:rFonts w:ascii="Tahoma" w:hAnsi="Tahoma" w:cs="Tahoma"/>
          <w:sz w:val="20"/>
          <w:szCs w:val="20"/>
        </w:rPr>
        <w:t xml:space="preserve"> </w:t>
      </w:r>
      <w:r w:rsidR="00433EA7" w:rsidRPr="005E49CC">
        <w:rPr>
          <w:rFonts w:ascii="Tahoma" w:hAnsi="Tahoma" w:cs="Tahoma"/>
          <w:sz w:val="20"/>
          <w:szCs w:val="20"/>
        </w:rPr>
        <w:t xml:space="preserve">αξία </w:t>
      </w:r>
      <w:r w:rsidR="004861F5" w:rsidRPr="005E49CC">
        <w:rPr>
          <w:rFonts w:ascii="Tahoma" w:hAnsi="Tahoma" w:cs="Tahoma"/>
          <w:sz w:val="20"/>
          <w:szCs w:val="20"/>
        </w:rPr>
        <w:t xml:space="preserve">των οποίων είναι </w:t>
      </w:r>
      <w:r w:rsidR="00433EA7" w:rsidRPr="005E49CC">
        <w:rPr>
          <w:rFonts w:ascii="Tahoma" w:hAnsi="Tahoma" w:cs="Tahoma"/>
          <w:sz w:val="20"/>
          <w:szCs w:val="20"/>
        </w:rPr>
        <w:t>ανώτερη</w:t>
      </w:r>
      <w:r w:rsidR="004861F5" w:rsidRPr="005E49CC">
        <w:rPr>
          <w:rFonts w:ascii="Tahoma" w:hAnsi="Tahoma" w:cs="Tahoma"/>
          <w:sz w:val="20"/>
          <w:szCs w:val="20"/>
        </w:rPr>
        <w:t xml:space="preserve"> </w:t>
      </w:r>
      <w:r w:rsidR="008C4DAB" w:rsidRPr="005E49CC">
        <w:rPr>
          <w:rFonts w:ascii="Tahoma" w:hAnsi="Tahoma" w:cs="Tahoma"/>
          <w:sz w:val="20"/>
          <w:szCs w:val="20"/>
        </w:rPr>
        <w:t xml:space="preserve">των </w:t>
      </w:r>
      <w:r w:rsidR="001843DB">
        <w:rPr>
          <w:rFonts w:ascii="Tahoma" w:hAnsi="Tahoma" w:cs="Tahoma"/>
          <w:sz w:val="20"/>
          <w:szCs w:val="20"/>
        </w:rPr>
        <w:t>πεντακοσίων</w:t>
      </w:r>
      <w:r w:rsidR="003D24D2" w:rsidRPr="005E49CC">
        <w:rPr>
          <w:rFonts w:ascii="Tahoma" w:hAnsi="Tahoma" w:cs="Tahoma"/>
          <w:sz w:val="20"/>
          <w:szCs w:val="20"/>
        </w:rPr>
        <w:t xml:space="preserve"> </w:t>
      </w:r>
      <w:r w:rsidR="008C4DAB" w:rsidRPr="005E49CC">
        <w:rPr>
          <w:rFonts w:ascii="Tahoma" w:hAnsi="Tahoma" w:cs="Tahoma"/>
          <w:sz w:val="20"/>
          <w:szCs w:val="20"/>
        </w:rPr>
        <w:t>χιλιάδων (</w:t>
      </w:r>
      <w:r w:rsidR="001843DB">
        <w:rPr>
          <w:rFonts w:ascii="Tahoma" w:hAnsi="Tahoma" w:cs="Tahoma"/>
          <w:sz w:val="20"/>
          <w:szCs w:val="20"/>
        </w:rPr>
        <w:t>5</w:t>
      </w:r>
      <w:r w:rsidR="003D24D2">
        <w:rPr>
          <w:rFonts w:ascii="Tahoma" w:hAnsi="Tahoma" w:cs="Tahoma"/>
          <w:sz w:val="20"/>
          <w:szCs w:val="20"/>
        </w:rPr>
        <w:t>0</w:t>
      </w:r>
      <w:r w:rsidR="008C4DAB" w:rsidRPr="005E49CC">
        <w:rPr>
          <w:rFonts w:ascii="Tahoma" w:hAnsi="Tahoma" w:cs="Tahoma"/>
          <w:sz w:val="20"/>
          <w:szCs w:val="20"/>
        </w:rPr>
        <w:t>0.000,00) ευρώ, μη συμπεριλαμβανομένου ΦΠΑ</w:t>
      </w:r>
      <w:r w:rsidR="003172AD" w:rsidRPr="005E49CC">
        <w:rPr>
          <w:rFonts w:ascii="Tahoma" w:hAnsi="Tahoma" w:cs="Tahoma"/>
          <w:sz w:val="20"/>
          <w:szCs w:val="20"/>
        </w:rPr>
        <w:t>.</w:t>
      </w:r>
    </w:p>
    <w:p w14:paraId="489CA7B0" w14:textId="38C08924" w:rsidR="003A16F2" w:rsidRPr="00FD715A" w:rsidRDefault="000C68AD" w:rsidP="003835E5">
      <w:pPr>
        <w:pStyle w:val="a4"/>
        <w:numPr>
          <w:ilvl w:val="0"/>
          <w:numId w:val="21"/>
        </w:numPr>
        <w:spacing w:after="120" w:line="280" w:lineRule="exact"/>
        <w:ind w:left="284" w:hanging="284"/>
        <w:contextualSpacing w:val="0"/>
        <w:rPr>
          <w:rFonts w:ascii="Tahoma" w:hAnsi="Tahoma" w:cs="Tahoma"/>
          <w:color w:val="000000"/>
          <w:sz w:val="20"/>
          <w:szCs w:val="20"/>
        </w:rPr>
      </w:pPr>
      <w:r>
        <w:rPr>
          <w:rFonts w:ascii="Tahoma" w:hAnsi="Tahoma" w:cs="Tahoma"/>
          <w:color w:val="000000"/>
          <w:sz w:val="20"/>
          <w:szCs w:val="20"/>
          <w:u w:val="single"/>
        </w:rPr>
        <w:t>Κ</w:t>
      </w:r>
      <w:r w:rsidR="00520013" w:rsidRPr="00A24BCD">
        <w:rPr>
          <w:rFonts w:ascii="Tahoma" w:hAnsi="Tahoma" w:cs="Tahoma"/>
          <w:color w:val="000000"/>
          <w:sz w:val="20"/>
          <w:szCs w:val="20"/>
          <w:u w:val="single"/>
        </w:rPr>
        <w:t>ατά την υποβολή της πρώτης δήλωσης δαπάνης της σύμβασης</w:t>
      </w:r>
      <w:r w:rsidR="00A24BCD" w:rsidRPr="00A24BCD">
        <w:rPr>
          <w:rFonts w:ascii="Tahoma" w:hAnsi="Tahoma" w:cs="Tahoma"/>
          <w:color w:val="000000"/>
          <w:sz w:val="20"/>
          <w:szCs w:val="20"/>
          <w:u w:val="single"/>
        </w:rPr>
        <w:t>,</w:t>
      </w:r>
      <w:r w:rsidR="007D490A" w:rsidRPr="005E49CC">
        <w:rPr>
          <w:rFonts w:ascii="Tahoma" w:hAnsi="Tahoma" w:cs="Tahoma"/>
          <w:color w:val="000000"/>
          <w:sz w:val="20"/>
          <w:szCs w:val="20"/>
        </w:rPr>
        <w:t xml:space="preserve"> γ</w:t>
      </w:r>
      <w:r w:rsidR="009B3DD8" w:rsidRPr="005E49CC">
        <w:rPr>
          <w:rFonts w:ascii="Tahoma" w:hAnsi="Tahoma" w:cs="Tahoma"/>
          <w:color w:val="000000"/>
          <w:sz w:val="20"/>
          <w:szCs w:val="20"/>
        </w:rPr>
        <w:t xml:space="preserve">ια </w:t>
      </w:r>
      <w:r w:rsidR="003225B0">
        <w:rPr>
          <w:rFonts w:ascii="Tahoma" w:hAnsi="Tahoma" w:cs="Tahoma"/>
          <w:color w:val="000000"/>
          <w:sz w:val="20"/>
          <w:szCs w:val="20"/>
        </w:rPr>
        <w:t>σ</w:t>
      </w:r>
      <w:r w:rsidR="009B3DD8" w:rsidRPr="005E49CC">
        <w:rPr>
          <w:rFonts w:ascii="Tahoma" w:hAnsi="Tahoma" w:cs="Tahoma"/>
          <w:color w:val="000000"/>
          <w:sz w:val="20"/>
          <w:szCs w:val="20"/>
        </w:rPr>
        <w:t>υμβάσε</w:t>
      </w:r>
      <w:r w:rsidR="00750B46">
        <w:rPr>
          <w:rFonts w:ascii="Tahoma" w:hAnsi="Tahoma" w:cs="Tahoma"/>
          <w:color w:val="000000"/>
          <w:sz w:val="20"/>
          <w:szCs w:val="20"/>
        </w:rPr>
        <w:t>ις</w:t>
      </w:r>
      <w:r w:rsidR="001057CD">
        <w:rPr>
          <w:rFonts w:ascii="Tahoma" w:hAnsi="Tahoma" w:cs="Tahoma"/>
          <w:color w:val="000000"/>
          <w:sz w:val="20"/>
          <w:szCs w:val="20"/>
        </w:rPr>
        <w:t xml:space="preserve"> προμηθειών και υπηρεσιών</w:t>
      </w:r>
      <w:r w:rsidR="00842B35">
        <w:rPr>
          <w:rFonts w:ascii="Tahoma" w:hAnsi="Tahoma" w:cs="Tahoma"/>
          <w:color w:val="000000"/>
          <w:sz w:val="20"/>
          <w:szCs w:val="20"/>
        </w:rPr>
        <w:t xml:space="preserve">, η εκτιμώμενη αξία των οποίων είναι ίση </w:t>
      </w:r>
      <w:r w:rsidR="004E369A">
        <w:rPr>
          <w:rFonts w:ascii="Tahoma" w:hAnsi="Tahoma" w:cs="Tahoma"/>
          <w:color w:val="000000"/>
          <w:sz w:val="20"/>
          <w:szCs w:val="20"/>
        </w:rPr>
        <w:t xml:space="preserve">ή κατώτερη </w:t>
      </w:r>
      <w:r w:rsidR="00842B35">
        <w:rPr>
          <w:rFonts w:ascii="Tahoma" w:hAnsi="Tahoma" w:cs="Tahoma"/>
          <w:color w:val="000000"/>
          <w:sz w:val="20"/>
          <w:szCs w:val="20"/>
        </w:rPr>
        <w:t xml:space="preserve">των </w:t>
      </w:r>
      <w:r w:rsidR="004E369A">
        <w:rPr>
          <w:rFonts w:ascii="Tahoma" w:hAnsi="Tahoma" w:cs="Tahoma"/>
          <w:color w:val="000000"/>
          <w:sz w:val="20"/>
          <w:szCs w:val="20"/>
        </w:rPr>
        <w:t>εκατό</w:t>
      </w:r>
      <w:r w:rsidR="00842B35">
        <w:rPr>
          <w:rFonts w:ascii="Tahoma" w:hAnsi="Tahoma" w:cs="Tahoma"/>
          <w:color w:val="000000"/>
          <w:sz w:val="20"/>
          <w:szCs w:val="20"/>
        </w:rPr>
        <w:t xml:space="preserve"> χιλιά</w:t>
      </w:r>
      <w:r w:rsidR="006A4E9F">
        <w:rPr>
          <w:rFonts w:ascii="Tahoma" w:hAnsi="Tahoma" w:cs="Tahoma"/>
          <w:color w:val="000000"/>
          <w:sz w:val="20"/>
          <w:szCs w:val="20"/>
        </w:rPr>
        <w:t>δ</w:t>
      </w:r>
      <w:r w:rsidR="00842B35">
        <w:rPr>
          <w:rFonts w:ascii="Tahoma" w:hAnsi="Tahoma" w:cs="Tahoma"/>
          <w:color w:val="000000"/>
          <w:sz w:val="20"/>
          <w:szCs w:val="20"/>
        </w:rPr>
        <w:t>ων (</w:t>
      </w:r>
      <w:r w:rsidR="001057CD">
        <w:rPr>
          <w:rFonts w:ascii="Tahoma" w:hAnsi="Tahoma" w:cs="Tahoma"/>
          <w:color w:val="000000"/>
          <w:sz w:val="20"/>
          <w:szCs w:val="20"/>
        </w:rPr>
        <w:t>1</w:t>
      </w:r>
      <w:r w:rsidR="00842B35">
        <w:rPr>
          <w:rFonts w:ascii="Tahoma" w:hAnsi="Tahoma" w:cs="Tahoma"/>
          <w:color w:val="000000"/>
          <w:sz w:val="20"/>
          <w:szCs w:val="20"/>
        </w:rPr>
        <w:t>00.000,00) ευρ</w:t>
      </w:r>
      <w:r w:rsidR="006A4E9F">
        <w:rPr>
          <w:rFonts w:ascii="Tahoma" w:hAnsi="Tahoma" w:cs="Tahoma"/>
          <w:color w:val="000000"/>
          <w:sz w:val="20"/>
          <w:szCs w:val="20"/>
        </w:rPr>
        <w:t>ώ και συμβάσε</w:t>
      </w:r>
      <w:r w:rsidR="00750B46">
        <w:rPr>
          <w:rFonts w:ascii="Tahoma" w:hAnsi="Tahoma" w:cs="Tahoma"/>
          <w:color w:val="000000"/>
          <w:sz w:val="20"/>
          <w:szCs w:val="20"/>
        </w:rPr>
        <w:t>ις</w:t>
      </w:r>
      <w:r w:rsidR="001057CD">
        <w:rPr>
          <w:rFonts w:ascii="Tahoma" w:hAnsi="Tahoma" w:cs="Tahoma"/>
          <w:color w:val="000000"/>
          <w:sz w:val="20"/>
          <w:szCs w:val="20"/>
        </w:rPr>
        <w:t xml:space="preserve"> έργων</w:t>
      </w:r>
      <w:r w:rsidR="00D938D7" w:rsidRPr="005E49CC">
        <w:rPr>
          <w:rFonts w:ascii="Tahoma" w:hAnsi="Tahoma" w:cs="Tahoma"/>
          <w:color w:val="000000"/>
          <w:sz w:val="20"/>
          <w:szCs w:val="20"/>
        </w:rPr>
        <w:t xml:space="preserve">, </w:t>
      </w:r>
      <w:r w:rsidR="00A56BD4" w:rsidRPr="005E49CC">
        <w:rPr>
          <w:rFonts w:ascii="Tahoma" w:hAnsi="Tahoma" w:cs="Tahoma"/>
          <w:color w:val="000000"/>
          <w:sz w:val="20"/>
          <w:szCs w:val="20"/>
        </w:rPr>
        <w:t>η</w:t>
      </w:r>
      <w:r w:rsidR="00E61E95" w:rsidRPr="005E49CC">
        <w:rPr>
          <w:rFonts w:ascii="Tahoma" w:hAnsi="Tahoma" w:cs="Tahoma"/>
          <w:color w:val="000000"/>
          <w:sz w:val="20"/>
          <w:szCs w:val="20"/>
        </w:rPr>
        <w:t xml:space="preserve"> </w:t>
      </w:r>
      <w:r w:rsidR="009B3DD8" w:rsidRPr="005E49CC">
        <w:rPr>
          <w:rFonts w:ascii="Tahoma" w:hAnsi="Tahoma" w:cs="Tahoma"/>
          <w:color w:val="000000"/>
          <w:sz w:val="20"/>
          <w:szCs w:val="20"/>
        </w:rPr>
        <w:t xml:space="preserve">εκτιμώμενη αξία </w:t>
      </w:r>
      <w:r w:rsidR="00E61E95" w:rsidRPr="005E49CC">
        <w:rPr>
          <w:rFonts w:ascii="Tahoma" w:hAnsi="Tahoma" w:cs="Tahoma"/>
          <w:color w:val="000000"/>
          <w:sz w:val="20"/>
          <w:szCs w:val="20"/>
        </w:rPr>
        <w:t xml:space="preserve">των οποίων είναι </w:t>
      </w:r>
      <w:r w:rsidR="004E369A">
        <w:rPr>
          <w:rFonts w:ascii="Tahoma" w:hAnsi="Tahoma" w:cs="Tahoma"/>
          <w:color w:val="000000"/>
          <w:sz w:val="20"/>
          <w:szCs w:val="20"/>
        </w:rPr>
        <w:t xml:space="preserve">ίση ή </w:t>
      </w:r>
      <w:r w:rsidR="009B3DD8" w:rsidRPr="005E49CC">
        <w:rPr>
          <w:rFonts w:ascii="Tahoma" w:hAnsi="Tahoma" w:cs="Tahoma"/>
          <w:color w:val="000000"/>
          <w:sz w:val="20"/>
          <w:szCs w:val="20"/>
        </w:rPr>
        <w:t xml:space="preserve">κατώτερη των </w:t>
      </w:r>
      <w:r w:rsidR="004E369A">
        <w:rPr>
          <w:rFonts w:ascii="Tahoma" w:hAnsi="Tahoma" w:cs="Tahoma"/>
          <w:color w:val="000000"/>
          <w:sz w:val="20"/>
          <w:szCs w:val="20"/>
        </w:rPr>
        <w:t>πεντακοσ</w:t>
      </w:r>
      <w:r w:rsidR="003835E5">
        <w:rPr>
          <w:rFonts w:ascii="Tahoma" w:hAnsi="Tahoma" w:cs="Tahoma"/>
          <w:color w:val="000000"/>
          <w:sz w:val="20"/>
          <w:szCs w:val="20"/>
        </w:rPr>
        <w:t>ιών</w:t>
      </w:r>
      <w:r w:rsidR="00842B35" w:rsidRPr="005E49CC">
        <w:rPr>
          <w:rFonts w:ascii="Tahoma" w:hAnsi="Tahoma" w:cs="Tahoma"/>
          <w:color w:val="000000"/>
          <w:sz w:val="20"/>
          <w:szCs w:val="20"/>
        </w:rPr>
        <w:t xml:space="preserve"> </w:t>
      </w:r>
      <w:r w:rsidR="009B3DD8" w:rsidRPr="005E49CC">
        <w:rPr>
          <w:rFonts w:ascii="Tahoma" w:hAnsi="Tahoma" w:cs="Tahoma"/>
          <w:color w:val="000000"/>
          <w:sz w:val="20"/>
          <w:szCs w:val="20"/>
        </w:rPr>
        <w:t>χιλιάδων (</w:t>
      </w:r>
      <w:r w:rsidR="003835E5">
        <w:rPr>
          <w:rFonts w:ascii="Tahoma" w:hAnsi="Tahoma" w:cs="Tahoma"/>
          <w:color w:val="000000"/>
          <w:sz w:val="20"/>
          <w:szCs w:val="20"/>
        </w:rPr>
        <w:t>5</w:t>
      </w:r>
      <w:r w:rsidR="00842B35">
        <w:rPr>
          <w:rFonts w:ascii="Tahoma" w:hAnsi="Tahoma" w:cs="Tahoma"/>
          <w:color w:val="000000"/>
          <w:sz w:val="20"/>
          <w:szCs w:val="20"/>
        </w:rPr>
        <w:t>0</w:t>
      </w:r>
      <w:r w:rsidR="009B3DD8" w:rsidRPr="005E49CC">
        <w:rPr>
          <w:rFonts w:ascii="Tahoma" w:hAnsi="Tahoma" w:cs="Tahoma"/>
          <w:color w:val="000000"/>
          <w:sz w:val="20"/>
          <w:szCs w:val="20"/>
        </w:rPr>
        <w:t xml:space="preserve">0.000,00) ευρώ, </w:t>
      </w:r>
      <w:r w:rsidR="007D490A" w:rsidRPr="005E49CC">
        <w:rPr>
          <w:rFonts w:ascii="Tahoma" w:hAnsi="Tahoma" w:cs="Tahoma"/>
          <w:color w:val="000000"/>
          <w:sz w:val="20"/>
          <w:szCs w:val="20"/>
        </w:rPr>
        <w:t>μη συμπεριλαμβανομένου</w:t>
      </w:r>
      <w:r w:rsidR="009B3DD8" w:rsidRPr="005E49CC">
        <w:rPr>
          <w:rFonts w:ascii="Tahoma" w:hAnsi="Tahoma" w:cs="Tahoma"/>
          <w:color w:val="000000"/>
          <w:sz w:val="20"/>
          <w:szCs w:val="20"/>
        </w:rPr>
        <w:t xml:space="preserve"> ΦΠΑ.</w:t>
      </w:r>
    </w:p>
    <w:p w14:paraId="3CD9E5E7" w14:textId="6C90B69D" w:rsidR="005E49CC" w:rsidRPr="00A24BCD" w:rsidRDefault="000C68AD" w:rsidP="005E49CC">
      <w:pPr>
        <w:pStyle w:val="a4"/>
        <w:numPr>
          <w:ilvl w:val="0"/>
          <w:numId w:val="21"/>
        </w:numPr>
        <w:spacing w:after="120" w:line="280" w:lineRule="exact"/>
        <w:ind w:left="284" w:hanging="284"/>
        <w:contextualSpacing w:val="0"/>
        <w:rPr>
          <w:rFonts w:ascii="Tahoma" w:hAnsi="Tahoma" w:cs="Tahoma"/>
          <w:color w:val="000000"/>
          <w:sz w:val="20"/>
          <w:szCs w:val="20"/>
        </w:rPr>
      </w:pPr>
      <w:r>
        <w:rPr>
          <w:rFonts w:ascii="Tahoma" w:hAnsi="Tahoma" w:cs="Tahoma"/>
          <w:color w:val="000000"/>
          <w:sz w:val="20"/>
          <w:szCs w:val="20"/>
          <w:u w:val="single"/>
        </w:rPr>
        <w:t>Κ</w:t>
      </w:r>
      <w:r w:rsidR="005E49CC" w:rsidRPr="00A24BCD">
        <w:rPr>
          <w:rFonts w:ascii="Tahoma" w:hAnsi="Tahoma" w:cs="Tahoma"/>
          <w:color w:val="000000"/>
          <w:sz w:val="20"/>
          <w:szCs w:val="20"/>
          <w:u w:val="single"/>
        </w:rPr>
        <w:t xml:space="preserve">ατά την αξιολόγηση </w:t>
      </w:r>
      <w:r w:rsidR="006C5C2E">
        <w:rPr>
          <w:rFonts w:ascii="Tahoma" w:hAnsi="Tahoma" w:cs="Tahoma"/>
          <w:color w:val="000000"/>
          <w:sz w:val="20"/>
          <w:szCs w:val="20"/>
          <w:u w:val="single"/>
        </w:rPr>
        <w:t>του αιτήματος χρηματοδότησης της πράξης</w:t>
      </w:r>
      <w:r w:rsidR="005E49CC" w:rsidRPr="00A24BCD">
        <w:rPr>
          <w:rFonts w:ascii="Tahoma" w:hAnsi="Tahoma" w:cs="Tahoma"/>
          <w:color w:val="000000"/>
          <w:sz w:val="20"/>
          <w:szCs w:val="20"/>
        </w:rPr>
        <w:t>,</w:t>
      </w:r>
      <w:r w:rsidR="005E49CC" w:rsidRPr="00A24BCD">
        <w:rPr>
          <w:rFonts w:ascii="Tahoma" w:hAnsi="Tahoma" w:cs="Tahoma"/>
          <w:bCs/>
          <w:color w:val="C00000"/>
          <w:sz w:val="20"/>
          <w:szCs w:val="20"/>
        </w:rPr>
        <w:t xml:space="preserve"> </w:t>
      </w:r>
      <w:r w:rsidR="005E49CC" w:rsidRPr="008A24FE">
        <w:rPr>
          <w:rFonts w:ascii="Tahoma" w:hAnsi="Tahoma" w:cs="Tahoma"/>
          <w:color w:val="000000"/>
          <w:sz w:val="20"/>
          <w:szCs w:val="20"/>
        </w:rPr>
        <w:t xml:space="preserve">για τις </w:t>
      </w:r>
      <w:r w:rsidR="006C5C2E" w:rsidRPr="008A24FE">
        <w:rPr>
          <w:rFonts w:ascii="Tahoma" w:hAnsi="Tahoma" w:cs="Tahoma"/>
          <w:color w:val="000000"/>
          <w:sz w:val="20"/>
          <w:szCs w:val="20"/>
        </w:rPr>
        <w:t xml:space="preserve">διαδικασίες ανάθεσης και τις </w:t>
      </w:r>
      <w:r w:rsidR="005E49CC" w:rsidRPr="008A24FE">
        <w:rPr>
          <w:rFonts w:ascii="Tahoma" w:hAnsi="Tahoma" w:cs="Tahoma"/>
          <w:color w:val="000000"/>
          <w:sz w:val="20"/>
          <w:szCs w:val="20"/>
        </w:rPr>
        <w:t xml:space="preserve">συμβάσεις που κατά τη φάση </w:t>
      </w:r>
      <w:r w:rsidR="00A60D71" w:rsidRPr="008A24FE">
        <w:rPr>
          <w:rFonts w:ascii="Tahoma" w:hAnsi="Tahoma" w:cs="Tahoma"/>
          <w:color w:val="000000"/>
          <w:sz w:val="20"/>
          <w:szCs w:val="20"/>
        </w:rPr>
        <w:t>ένταξης</w:t>
      </w:r>
      <w:r w:rsidR="005E49CC" w:rsidRPr="008A24FE">
        <w:rPr>
          <w:rFonts w:ascii="Tahoma" w:hAnsi="Tahoma" w:cs="Tahoma"/>
          <w:color w:val="000000"/>
          <w:sz w:val="20"/>
          <w:szCs w:val="20"/>
        </w:rPr>
        <w:t xml:space="preserve"> έχει ήδη δημοσιευ</w:t>
      </w:r>
      <w:r w:rsidR="006C5C2E" w:rsidRPr="008A24FE">
        <w:rPr>
          <w:rFonts w:ascii="Tahoma" w:hAnsi="Tahoma" w:cs="Tahoma"/>
          <w:color w:val="000000"/>
          <w:sz w:val="20"/>
          <w:szCs w:val="20"/>
        </w:rPr>
        <w:t>θ</w:t>
      </w:r>
      <w:r w:rsidR="005E49CC" w:rsidRPr="008A24FE">
        <w:rPr>
          <w:rFonts w:ascii="Tahoma" w:hAnsi="Tahoma" w:cs="Tahoma"/>
          <w:color w:val="000000"/>
          <w:sz w:val="20"/>
          <w:szCs w:val="20"/>
        </w:rPr>
        <w:t xml:space="preserve">εί η σχετική </w:t>
      </w:r>
      <w:r w:rsidR="00660433" w:rsidRPr="008A24FE">
        <w:rPr>
          <w:rFonts w:ascii="Tahoma" w:hAnsi="Tahoma" w:cs="Tahoma"/>
          <w:color w:val="000000"/>
          <w:sz w:val="20"/>
          <w:szCs w:val="20"/>
        </w:rPr>
        <w:t xml:space="preserve">διακήρυξη </w:t>
      </w:r>
      <w:r w:rsidR="005E49CC" w:rsidRPr="008A24FE">
        <w:rPr>
          <w:rFonts w:ascii="Tahoma" w:hAnsi="Tahoma" w:cs="Tahoma"/>
          <w:color w:val="000000"/>
          <w:sz w:val="20"/>
          <w:szCs w:val="20"/>
        </w:rPr>
        <w:t>του διαγωνισμού</w:t>
      </w:r>
      <w:r w:rsidR="006C5C2E" w:rsidRPr="008A24FE">
        <w:rPr>
          <w:rFonts w:ascii="Tahoma" w:hAnsi="Tahoma" w:cs="Tahoma"/>
          <w:color w:val="000000"/>
          <w:sz w:val="20"/>
          <w:szCs w:val="20"/>
        </w:rPr>
        <w:t xml:space="preserve"> ή και έχει υπογραφεί η σύμβαση</w:t>
      </w:r>
      <w:r w:rsidR="005E49CC" w:rsidRPr="008A24FE">
        <w:rPr>
          <w:rFonts w:ascii="Tahoma" w:hAnsi="Tahoma" w:cs="Tahoma"/>
          <w:color w:val="000000"/>
          <w:sz w:val="20"/>
          <w:szCs w:val="20"/>
        </w:rPr>
        <w:t>.</w:t>
      </w:r>
    </w:p>
    <w:p w14:paraId="0E559607" w14:textId="77777777" w:rsidR="0095136E" w:rsidRPr="00981F58" w:rsidRDefault="005E49CC"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A15F27" w:rsidDel="00D938D7">
        <w:t xml:space="preserve"> </w:t>
      </w:r>
      <w:r w:rsidR="0095136E" w:rsidRPr="00981F58">
        <w:rPr>
          <w:rFonts w:ascii="Tahoma" w:hAnsi="Tahoma" w:cs="Tahoma"/>
          <w:b/>
          <w:bCs/>
          <w:color w:val="FFFFFF" w:themeColor="background1"/>
          <w:sz w:val="20"/>
          <w:szCs w:val="20"/>
        </w:rPr>
        <w:t xml:space="preserve">3. </w:t>
      </w:r>
      <w:r w:rsidR="00792696">
        <w:rPr>
          <w:rFonts w:ascii="Tahoma" w:hAnsi="Tahoma" w:cs="Tahoma"/>
          <w:b/>
          <w:bCs/>
          <w:color w:val="FFFFFF" w:themeColor="background1"/>
          <w:sz w:val="20"/>
          <w:szCs w:val="20"/>
        </w:rPr>
        <w:t xml:space="preserve">Βασικό </w:t>
      </w:r>
      <w:r w:rsidR="0095136E" w:rsidRPr="00981F58">
        <w:rPr>
          <w:rFonts w:ascii="Tahoma" w:hAnsi="Tahoma" w:cs="Tahoma"/>
          <w:b/>
          <w:bCs/>
          <w:color w:val="FFFFFF" w:themeColor="background1"/>
          <w:sz w:val="20"/>
          <w:szCs w:val="20"/>
        </w:rPr>
        <w:t xml:space="preserve">Θεσμικό Πλαίσιο </w:t>
      </w:r>
    </w:p>
    <w:p w14:paraId="04694C7C" w14:textId="552F2F60" w:rsidR="00043856" w:rsidRPr="00CE108D" w:rsidRDefault="00883FCD" w:rsidP="00CE108D">
      <w:pPr>
        <w:pStyle w:val="a4"/>
        <w:numPr>
          <w:ilvl w:val="0"/>
          <w:numId w:val="16"/>
        </w:numPr>
        <w:spacing w:after="120" w:line="280" w:lineRule="exact"/>
        <w:ind w:left="284" w:hanging="284"/>
        <w:rPr>
          <w:rFonts w:ascii="Tahoma" w:hAnsi="Tahoma" w:cs="Tahoma"/>
          <w:sz w:val="20"/>
          <w:szCs w:val="20"/>
        </w:rPr>
      </w:pPr>
      <w:r w:rsidRPr="00CE108D">
        <w:rPr>
          <w:rFonts w:ascii="Tahoma" w:hAnsi="Tahoma" w:cs="Tahoma"/>
          <w:sz w:val="20"/>
          <w:szCs w:val="20"/>
        </w:rPr>
        <w:lastRenderedPageBreak/>
        <w:t>Ν</w:t>
      </w:r>
      <w:r w:rsidR="003225B0">
        <w:rPr>
          <w:rFonts w:ascii="Tahoma" w:hAnsi="Tahoma" w:cs="Tahoma"/>
          <w:sz w:val="20"/>
          <w:szCs w:val="20"/>
        </w:rPr>
        <w:t>.</w:t>
      </w:r>
      <w:r w:rsidRPr="00CE108D">
        <w:rPr>
          <w:rFonts w:ascii="Tahoma" w:hAnsi="Tahoma" w:cs="Tahoma"/>
          <w:sz w:val="20"/>
          <w:szCs w:val="20"/>
        </w:rPr>
        <w:t xml:space="preserve"> </w:t>
      </w:r>
      <w:r w:rsidR="00F94804">
        <w:rPr>
          <w:rFonts w:ascii="Tahoma" w:hAnsi="Tahoma" w:cs="Tahoma"/>
          <w:sz w:val="20"/>
          <w:szCs w:val="20"/>
        </w:rPr>
        <w:t>4914</w:t>
      </w:r>
      <w:r w:rsidRPr="00CE108D">
        <w:rPr>
          <w:rFonts w:ascii="Tahoma" w:hAnsi="Tahoma" w:cs="Tahoma"/>
          <w:sz w:val="20"/>
          <w:szCs w:val="20"/>
        </w:rPr>
        <w:t>/20</w:t>
      </w:r>
      <w:r w:rsidR="00F94804">
        <w:rPr>
          <w:rFonts w:ascii="Tahoma" w:hAnsi="Tahoma" w:cs="Tahoma"/>
          <w:sz w:val="20"/>
          <w:szCs w:val="20"/>
        </w:rPr>
        <w:t>2</w:t>
      </w:r>
      <w:r w:rsidR="00660433">
        <w:rPr>
          <w:rFonts w:ascii="Tahoma" w:hAnsi="Tahoma" w:cs="Tahoma"/>
          <w:sz w:val="20"/>
          <w:szCs w:val="20"/>
        </w:rPr>
        <w:t>2</w:t>
      </w:r>
      <w:r w:rsidR="00D478BF">
        <w:rPr>
          <w:rFonts w:ascii="Tahoma" w:hAnsi="Tahoma" w:cs="Tahoma"/>
          <w:sz w:val="20"/>
          <w:szCs w:val="20"/>
        </w:rPr>
        <w:t xml:space="preserve"> (ΦΕΚ Α΄</w:t>
      </w:r>
      <w:r w:rsidR="00F94804">
        <w:rPr>
          <w:rFonts w:ascii="Tahoma" w:hAnsi="Tahoma" w:cs="Tahoma"/>
          <w:sz w:val="20"/>
          <w:szCs w:val="20"/>
        </w:rPr>
        <w:t>61</w:t>
      </w:r>
      <w:r w:rsidR="00D478BF">
        <w:rPr>
          <w:rFonts w:ascii="Tahoma" w:hAnsi="Tahoma" w:cs="Tahoma"/>
          <w:sz w:val="20"/>
          <w:szCs w:val="20"/>
        </w:rPr>
        <w:t>)</w:t>
      </w:r>
    </w:p>
    <w:p w14:paraId="56A7DE87" w14:textId="0E39465A" w:rsidR="00815B57" w:rsidRPr="00CE108D" w:rsidRDefault="00815B57" w:rsidP="00CE108D">
      <w:pPr>
        <w:pStyle w:val="a4"/>
        <w:numPr>
          <w:ilvl w:val="0"/>
          <w:numId w:val="16"/>
        </w:numPr>
        <w:spacing w:after="120" w:line="280" w:lineRule="exact"/>
        <w:ind w:left="284" w:hanging="284"/>
        <w:rPr>
          <w:rFonts w:ascii="Tahoma" w:hAnsi="Tahoma" w:cs="Tahoma"/>
          <w:sz w:val="20"/>
          <w:szCs w:val="20"/>
        </w:rPr>
      </w:pPr>
      <w:r w:rsidRPr="00CE108D">
        <w:rPr>
          <w:rFonts w:ascii="Tahoma" w:hAnsi="Tahoma" w:cs="Tahoma"/>
          <w:sz w:val="20"/>
          <w:szCs w:val="20"/>
        </w:rPr>
        <w:t>Ν</w:t>
      </w:r>
      <w:r w:rsidR="003225B0">
        <w:rPr>
          <w:rFonts w:ascii="Tahoma" w:hAnsi="Tahoma" w:cs="Tahoma"/>
          <w:sz w:val="20"/>
          <w:szCs w:val="20"/>
        </w:rPr>
        <w:t xml:space="preserve">. </w:t>
      </w:r>
      <w:r w:rsidRPr="00CE108D">
        <w:rPr>
          <w:rFonts w:ascii="Tahoma" w:hAnsi="Tahoma" w:cs="Tahoma"/>
          <w:sz w:val="20"/>
          <w:szCs w:val="20"/>
        </w:rPr>
        <w:t>4270/2014</w:t>
      </w:r>
      <w:r w:rsidR="00D478BF">
        <w:rPr>
          <w:rFonts w:ascii="Tahoma" w:hAnsi="Tahoma" w:cs="Tahoma"/>
          <w:sz w:val="20"/>
          <w:szCs w:val="20"/>
        </w:rPr>
        <w:t xml:space="preserve"> (ΦΕΚ Α΄143)</w:t>
      </w:r>
    </w:p>
    <w:p w14:paraId="0110C4B4" w14:textId="464CA151" w:rsidR="00D478BF" w:rsidRDefault="00D478BF" w:rsidP="00CE108D">
      <w:pPr>
        <w:pStyle w:val="a4"/>
        <w:numPr>
          <w:ilvl w:val="0"/>
          <w:numId w:val="16"/>
        </w:numPr>
        <w:spacing w:after="120" w:line="280" w:lineRule="exact"/>
        <w:ind w:left="284" w:hanging="284"/>
        <w:rPr>
          <w:rFonts w:ascii="Tahoma" w:hAnsi="Tahoma" w:cs="Tahoma"/>
          <w:sz w:val="20"/>
          <w:szCs w:val="20"/>
        </w:rPr>
      </w:pPr>
      <w:r>
        <w:rPr>
          <w:rFonts w:ascii="Tahoma" w:hAnsi="Tahoma" w:cs="Tahoma"/>
          <w:sz w:val="20"/>
          <w:szCs w:val="20"/>
        </w:rPr>
        <w:t>Ν</w:t>
      </w:r>
      <w:r w:rsidR="003225B0">
        <w:rPr>
          <w:rFonts w:ascii="Tahoma" w:hAnsi="Tahoma" w:cs="Tahoma"/>
          <w:sz w:val="20"/>
          <w:szCs w:val="20"/>
        </w:rPr>
        <w:t>.</w:t>
      </w:r>
      <w:r>
        <w:rPr>
          <w:rFonts w:ascii="Tahoma" w:hAnsi="Tahoma" w:cs="Tahoma"/>
          <w:sz w:val="20"/>
          <w:szCs w:val="20"/>
        </w:rPr>
        <w:t xml:space="preserve"> 4412/2016 (ΦΕΚ Α΄147)</w:t>
      </w:r>
    </w:p>
    <w:p w14:paraId="7B56D0D4" w14:textId="77777777" w:rsidR="00F94804" w:rsidRDefault="00E4690D" w:rsidP="00CE108D">
      <w:pPr>
        <w:pStyle w:val="a4"/>
        <w:numPr>
          <w:ilvl w:val="0"/>
          <w:numId w:val="16"/>
        </w:numPr>
        <w:spacing w:after="120" w:line="280" w:lineRule="exact"/>
        <w:ind w:left="284" w:hanging="284"/>
        <w:rPr>
          <w:rFonts w:ascii="Tahoma" w:hAnsi="Tahoma" w:cs="Tahoma"/>
          <w:sz w:val="20"/>
          <w:szCs w:val="20"/>
        </w:rPr>
      </w:pPr>
      <w:r>
        <w:rPr>
          <w:rFonts w:ascii="Tahoma" w:hAnsi="Tahoma" w:cs="Tahoma"/>
          <w:sz w:val="20"/>
          <w:szCs w:val="20"/>
        </w:rPr>
        <w:t>ΥΑ 114274/2022 (</w:t>
      </w:r>
      <w:r w:rsidR="00110A21">
        <w:rPr>
          <w:rFonts w:ascii="Tahoma" w:hAnsi="Tahoma" w:cs="Tahoma"/>
          <w:sz w:val="20"/>
          <w:szCs w:val="20"/>
        </w:rPr>
        <w:t xml:space="preserve">ΦΕΚ </w:t>
      </w:r>
      <w:r>
        <w:rPr>
          <w:rFonts w:ascii="Tahoma" w:hAnsi="Tahoma" w:cs="Tahoma"/>
          <w:sz w:val="20"/>
          <w:szCs w:val="20"/>
        </w:rPr>
        <w:t>Β</w:t>
      </w:r>
      <w:r w:rsidR="0026501C">
        <w:rPr>
          <w:rFonts w:ascii="Tahoma" w:hAnsi="Tahoma" w:cs="Tahoma"/>
          <w:sz w:val="20"/>
          <w:szCs w:val="20"/>
        </w:rPr>
        <w:t>’ 6131)</w:t>
      </w:r>
      <w:r w:rsidR="00E601DD" w:rsidRPr="00E601DD">
        <w:rPr>
          <w:rFonts w:ascii="Tahoma" w:hAnsi="Tahoma" w:cs="Tahoma"/>
          <w:sz w:val="20"/>
          <w:szCs w:val="20"/>
        </w:rPr>
        <w:t xml:space="preserve"> </w:t>
      </w:r>
      <w:r w:rsidR="00E601DD">
        <w:rPr>
          <w:rFonts w:ascii="Tahoma" w:hAnsi="Tahoma" w:cs="Tahoma"/>
          <w:sz w:val="20"/>
          <w:szCs w:val="20"/>
        </w:rPr>
        <w:t xml:space="preserve">για τις διαδικασίες ελέγχου νομιμότητας διαδικασιών ανάθεσης και εκτέλεσης συγχρηματοδοτούμενων δημοσίων συμβάσεων στο πλαίσιο του ΕΣΠΑ 2021-2027  </w:t>
      </w:r>
    </w:p>
    <w:p w14:paraId="4C9651FF" w14:textId="4D5A0B09" w:rsidR="00D478BF" w:rsidRPr="006A4E9F" w:rsidRDefault="006A68EB" w:rsidP="003B7B14">
      <w:pPr>
        <w:pStyle w:val="a4"/>
        <w:numPr>
          <w:ilvl w:val="0"/>
          <w:numId w:val="16"/>
        </w:numPr>
        <w:spacing w:after="120" w:line="280" w:lineRule="exact"/>
        <w:ind w:left="284" w:hanging="284"/>
        <w:rPr>
          <w:rFonts w:ascii="Tahoma" w:hAnsi="Tahoma" w:cs="Tahoma"/>
          <w:sz w:val="20"/>
          <w:szCs w:val="20"/>
        </w:rPr>
      </w:pPr>
      <w:r w:rsidRPr="00A345A1">
        <w:rPr>
          <w:rFonts w:ascii="Tahoma" w:hAnsi="Tahoma" w:cs="Tahoma"/>
          <w:sz w:val="20"/>
          <w:szCs w:val="20"/>
        </w:rPr>
        <w:t xml:space="preserve">ΥΑ </w:t>
      </w:r>
      <w:r w:rsidR="00E4690D">
        <w:rPr>
          <w:rFonts w:ascii="Tahoma" w:hAnsi="Tahoma" w:cs="Tahoma"/>
          <w:sz w:val="20"/>
          <w:szCs w:val="20"/>
        </w:rPr>
        <w:t xml:space="preserve">114947/2022 </w:t>
      </w:r>
      <w:r w:rsidRPr="00A345A1">
        <w:rPr>
          <w:rFonts w:ascii="Tahoma" w:hAnsi="Tahoma" w:cs="Tahoma"/>
          <w:sz w:val="20"/>
          <w:szCs w:val="20"/>
        </w:rPr>
        <w:t>(ΦΕΚ Β΄</w:t>
      </w:r>
      <w:r w:rsidR="00E4690D">
        <w:rPr>
          <w:rFonts w:ascii="Tahoma" w:hAnsi="Tahoma" w:cs="Tahoma"/>
          <w:sz w:val="20"/>
          <w:szCs w:val="20"/>
        </w:rPr>
        <w:t>6132</w:t>
      </w:r>
      <w:r w:rsidR="003B7B14" w:rsidRPr="003B7B14">
        <w:rPr>
          <w:rFonts w:ascii="Tahoma" w:hAnsi="Tahoma" w:cs="Tahoma"/>
          <w:sz w:val="20"/>
          <w:szCs w:val="20"/>
        </w:rPr>
        <w:t>)</w:t>
      </w:r>
      <w:r w:rsidR="00E601DD">
        <w:rPr>
          <w:rFonts w:ascii="Tahoma" w:hAnsi="Tahoma" w:cs="Tahoma"/>
          <w:sz w:val="20"/>
          <w:szCs w:val="20"/>
        </w:rPr>
        <w:t xml:space="preserve"> για τους εθνικούς κανόνες επιλεξιμότητας δαπανών</w:t>
      </w:r>
      <w:r w:rsidR="004C409D">
        <w:rPr>
          <w:rFonts w:ascii="Tahoma" w:hAnsi="Tahoma" w:cs="Tahoma"/>
          <w:sz w:val="20"/>
          <w:szCs w:val="20"/>
        </w:rPr>
        <w:t xml:space="preserve"> των Προγραμμάτων του ΕΣΠΑ 2021-2027</w:t>
      </w:r>
    </w:p>
    <w:p w14:paraId="3DD4881E" w14:textId="77777777" w:rsidR="006A4E9F" w:rsidRPr="00A345A1" w:rsidRDefault="00110A21" w:rsidP="003B7B14">
      <w:pPr>
        <w:pStyle w:val="a4"/>
        <w:numPr>
          <w:ilvl w:val="0"/>
          <w:numId w:val="16"/>
        </w:numPr>
        <w:spacing w:after="120" w:line="280" w:lineRule="exact"/>
        <w:ind w:left="284" w:hanging="284"/>
        <w:rPr>
          <w:rFonts w:ascii="Tahoma" w:hAnsi="Tahoma" w:cs="Tahoma"/>
          <w:sz w:val="20"/>
          <w:szCs w:val="20"/>
        </w:rPr>
      </w:pPr>
      <w:r>
        <w:rPr>
          <w:rFonts w:ascii="Tahoma" w:hAnsi="Tahoma" w:cs="Tahoma"/>
          <w:sz w:val="20"/>
          <w:szCs w:val="20"/>
        </w:rPr>
        <w:t>Κ</w:t>
      </w:r>
      <w:r w:rsidR="006A4E9F">
        <w:rPr>
          <w:rFonts w:ascii="Tahoma" w:hAnsi="Tahoma" w:cs="Tahoma"/>
          <w:sz w:val="20"/>
          <w:szCs w:val="20"/>
        </w:rPr>
        <w:t xml:space="preserve">ΥΑ </w:t>
      </w:r>
      <w:r>
        <w:rPr>
          <w:rFonts w:ascii="Tahoma" w:hAnsi="Tahoma" w:cs="Tahoma"/>
          <w:sz w:val="20"/>
          <w:szCs w:val="20"/>
        </w:rPr>
        <w:t xml:space="preserve">5483/2023 (ΦΕΚ Β΄390) για τις διαδικασίες </w:t>
      </w:r>
      <w:r w:rsidR="006A4E9F">
        <w:rPr>
          <w:rFonts w:ascii="Tahoma" w:hAnsi="Tahoma" w:cs="Tahoma"/>
          <w:sz w:val="20"/>
          <w:szCs w:val="20"/>
        </w:rPr>
        <w:t xml:space="preserve">δημοσιονομικών διορθώσεων </w:t>
      </w:r>
      <w:r>
        <w:rPr>
          <w:rFonts w:ascii="Tahoma" w:hAnsi="Tahoma" w:cs="Tahoma"/>
          <w:sz w:val="20"/>
          <w:szCs w:val="20"/>
        </w:rPr>
        <w:t>και αναζήτησης αχρεωστήτως ή παρανόμως καταβληθέντων ποσών στα Τομεακά και Περιφερειακά Προγράμματα του ΕΣΠΑ 2021-2027</w:t>
      </w:r>
    </w:p>
    <w:p w14:paraId="6D62E022" w14:textId="77777777" w:rsidR="00931437" w:rsidRPr="00981F58" w:rsidRDefault="0095136E"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bookmarkStart w:id="2" w:name="ID480085GFX"/>
      <w:bookmarkStart w:id="3" w:name="ID492212"/>
      <w:bookmarkEnd w:id="2"/>
      <w:bookmarkEnd w:id="3"/>
      <w:r w:rsidRPr="00981F58">
        <w:rPr>
          <w:rFonts w:ascii="Tahoma" w:hAnsi="Tahoma" w:cs="Tahoma"/>
          <w:b/>
          <w:bCs/>
          <w:color w:val="FFFFFF" w:themeColor="background1"/>
          <w:sz w:val="20"/>
          <w:szCs w:val="20"/>
        </w:rPr>
        <w:t>4</w:t>
      </w:r>
      <w:r w:rsidR="00931437" w:rsidRPr="00981F58">
        <w:rPr>
          <w:rFonts w:ascii="Tahoma" w:hAnsi="Tahoma" w:cs="Tahoma"/>
          <w:b/>
          <w:bCs/>
          <w:color w:val="FFFFFF" w:themeColor="background1"/>
          <w:sz w:val="20"/>
          <w:szCs w:val="20"/>
        </w:rPr>
        <w:t xml:space="preserve">. Περιγραφή </w:t>
      </w:r>
    </w:p>
    <w:p w14:paraId="053D7BC8" w14:textId="27A76444" w:rsidR="00BF47EE" w:rsidRPr="00981F58" w:rsidRDefault="009E509F" w:rsidP="005F52D0">
      <w:pPr>
        <w:pStyle w:val="a4"/>
        <w:keepNext/>
        <w:numPr>
          <w:ilvl w:val="1"/>
          <w:numId w:val="8"/>
        </w:numPr>
        <w:spacing w:before="240" w:after="120" w:line="280" w:lineRule="exact"/>
        <w:ind w:left="709" w:hanging="709"/>
        <w:contextualSpacing w:val="0"/>
        <w:rPr>
          <w:rFonts w:ascii="Tahoma" w:hAnsi="Tahoma" w:cs="Tahoma"/>
          <w:b/>
          <w:bCs/>
          <w:color w:val="990000"/>
          <w:sz w:val="20"/>
          <w:szCs w:val="20"/>
        </w:rPr>
      </w:pPr>
      <w:r w:rsidRPr="00981F58">
        <w:rPr>
          <w:rFonts w:ascii="Tahoma" w:hAnsi="Tahoma" w:cs="Tahoma"/>
          <w:b/>
          <w:bCs/>
          <w:color w:val="990000"/>
          <w:sz w:val="20"/>
          <w:szCs w:val="20"/>
        </w:rPr>
        <w:t xml:space="preserve">Υποβολή αιτήματος από </w:t>
      </w:r>
      <w:r w:rsidR="00297FFE">
        <w:rPr>
          <w:rFonts w:ascii="Tahoma" w:hAnsi="Tahoma" w:cs="Tahoma"/>
          <w:b/>
          <w:bCs/>
          <w:color w:val="990000"/>
          <w:sz w:val="20"/>
          <w:szCs w:val="20"/>
        </w:rPr>
        <w:t>δ</w:t>
      </w:r>
      <w:r w:rsidRPr="00981F58">
        <w:rPr>
          <w:rFonts w:ascii="Tahoma" w:hAnsi="Tahoma" w:cs="Tahoma"/>
          <w:b/>
          <w:bCs/>
          <w:color w:val="990000"/>
          <w:sz w:val="20"/>
          <w:szCs w:val="20"/>
        </w:rPr>
        <w:t>ικαιούχο</w:t>
      </w:r>
    </w:p>
    <w:p w14:paraId="22C24BD9" w14:textId="3E0F852C" w:rsidR="008573F7" w:rsidRPr="00981F58" w:rsidRDefault="008573F7" w:rsidP="00CA6A48">
      <w:pPr>
        <w:pStyle w:val="a4"/>
        <w:spacing w:after="120" w:line="280" w:lineRule="exact"/>
        <w:ind w:left="0"/>
        <w:contextualSpacing w:val="0"/>
        <w:rPr>
          <w:rFonts w:ascii="Tahoma" w:hAnsi="Tahoma" w:cs="Tahoma"/>
          <w:sz w:val="20"/>
          <w:szCs w:val="20"/>
        </w:rPr>
      </w:pPr>
      <w:r w:rsidRPr="00981F58">
        <w:rPr>
          <w:rFonts w:ascii="Tahoma" w:hAnsi="Tahoma" w:cs="Tahoma"/>
          <w:sz w:val="20"/>
          <w:szCs w:val="20"/>
        </w:rPr>
        <w:t xml:space="preserve">Ο </w:t>
      </w:r>
      <w:r w:rsidR="00297FFE">
        <w:rPr>
          <w:rFonts w:ascii="Tahoma" w:hAnsi="Tahoma" w:cs="Tahoma"/>
          <w:sz w:val="20"/>
          <w:szCs w:val="20"/>
        </w:rPr>
        <w:t>δ</w:t>
      </w:r>
      <w:r w:rsidRPr="00981F58">
        <w:rPr>
          <w:rFonts w:ascii="Tahoma" w:hAnsi="Tahoma" w:cs="Tahoma"/>
          <w:sz w:val="20"/>
          <w:szCs w:val="20"/>
        </w:rPr>
        <w:t xml:space="preserve">ικαιούχος υποβάλλει στη </w:t>
      </w:r>
      <w:r w:rsidRPr="009452A6">
        <w:rPr>
          <w:rFonts w:ascii="Tahoma" w:hAnsi="Tahoma" w:cs="Tahoma"/>
          <w:sz w:val="20"/>
          <w:szCs w:val="20"/>
        </w:rPr>
        <w:t>Δ</w:t>
      </w:r>
      <w:r w:rsidR="00C92D00">
        <w:rPr>
          <w:rFonts w:ascii="Tahoma" w:hAnsi="Tahoma" w:cs="Tahoma"/>
          <w:sz w:val="20"/>
          <w:szCs w:val="20"/>
        </w:rPr>
        <w:t>ιαχειρ</w:t>
      </w:r>
      <w:r w:rsidR="002E5D6C">
        <w:rPr>
          <w:rFonts w:ascii="Tahoma" w:hAnsi="Tahoma" w:cs="Tahoma"/>
          <w:sz w:val="20"/>
          <w:szCs w:val="20"/>
        </w:rPr>
        <w:t>ι</w:t>
      </w:r>
      <w:r w:rsidR="00C92D00">
        <w:rPr>
          <w:rFonts w:ascii="Tahoma" w:hAnsi="Tahoma" w:cs="Tahoma"/>
          <w:sz w:val="20"/>
          <w:szCs w:val="20"/>
        </w:rPr>
        <w:t>στική Αρχή (Δ</w:t>
      </w:r>
      <w:r w:rsidRPr="009452A6">
        <w:rPr>
          <w:rFonts w:ascii="Tahoma" w:hAnsi="Tahoma" w:cs="Tahoma"/>
          <w:sz w:val="20"/>
          <w:szCs w:val="20"/>
        </w:rPr>
        <w:t>Α</w:t>
      </w:r>
      <w:r w:rsidR="00C92D00">
        <w:rPr>
          <w:rFonts w:ascii="Tahoma" w:hAnsi="Tahoma" w:cs="Tahoma"/>
          <w:sz w:val="20"/>
          <w:szCs w:val="20"/>
        </w:rPr>
        <w:t>)</w:t>
      </w:r>
      <w:r w:rsidR="00EF1F9C" w:rsidRPr="009452A6">
        <w:rPr>
          <w:rFonts w:ascii="Tahoma" w:hAnsi="Tahoma" w:cs="Tahoma"/>
          <w:sz w:val="20"/>
          <w:szCs w:val="20"/>
        </w:rPr>
        <w:t>/</w:t>
      </w:r>
      <w:r w:rsidRPr="009452A6">
        <w:rPr>
          <w:rFonts w:ascii="Tahoma" w:hAnsi="Tahoma" w:cs="Tahoma"/>
          <w:sz w:val="20"/>
          <w:szCs w:val="20"/>
        </w:rPr>
        <w:t>Ε</w:t>
      </w:r>
      <w:r w:rsidR="00C92D00">
        <w:rPr>
          <w:rFonts w:ascii="Tahoma" w:hAnsi="Tahoma" w:cs="Tahoma"/>
          <w:sz w:val="20"/>
          <w:szCs w:val="20"/>
        </w:rPr>
        <w:t xml:space="preserve">νδιάμεσο </w:t>
      </w:r>
      <w:r w:rsidRPr="009452A6">
        <w:rPr>
          <w:rFonts w:ascii="Tahoma" w:hAnsi="Tahoma" w:cs="Tahoma"/>
          <w:sz w:val="20"/>
          <w:szCs w:val="20"/>
        </w:rPr>
        <w:t>Φ</w:t>
      </w:r>
      <w:r w:rsidR="00C92D00">
        <w:rPr>
          <w:rFonts w:ascii="Tahoma" w:hAnsi="Tahoma" w:cs="Tahoma"/>
          <w:sz w:val="20"/>
          <w:szCs w:val="20"/>
        </w:rPr>
        <w:t>ορέα (ΕΦ)</w:t>
      </w:r>
      <w:r w:rsidRPr="00981F58">
        <w:rPr>
          <w:rFonts w:ascii="Tahoma" w:hAnsi="Tahoma" w:cs="Tahoma"/>
          <w:sz w:val="20"/>
          <w:szCs w:val="20"/>
        </w:rPr>
        <w:t xml:space="preserve"> μέσω του ΟΠΣ αίτημα για την εξέταση τ</w:t>
      </w:r>
      <w:r w:rsidR="00903D59">
        <w:rPr>
          <w:rFonts w:ascii="Tahoma" w:hAnsi="Tahoma" w:cs="Tahoma"/>
          <w:sz w:val="20"/>
          <w:szCs w:val="20"/>
        </w:rPr>
        <w:t xml:space="preserve">ου σχεδίου </w:t>
      </w:r>
      <w:r w:rsidRPr="00981F58">
        <w:rPr>
          <w:rFonts w:ascii="Tahoma" w:hAnsi="Tahoma" w:cs="Tahoma"/>
          <w:sz w:val="20"/>
          <w:szCs w:val="20"/>
        </w:rPr>
        <w:t xml:space="preserve"> </w:t>
      </w:r>
      <w:r w:rsidR="00815B57" w:rsidRPr="00981F58">
        <w:rPr>
          <w:rFonts w:ascii="Tahoma" w:hAnsi="Tahoma" w:cs="Tahoma"/>
          <w:sz w:val="20"/>
          <w:szCs w:val="20"/>
        </w:rPr>
        <w:t xml:space="preserve">της διακήρυξης </w:t>
      </w:r>
      <w:r w:rsidR="00F648FA">
        <w:rPr>
          <w:rFonts w:ascii="Tahoma" w:hAnsi="Tahoma" w:cs="Tahoma"/>
          <w:sz w:val="20"/>
          <w:szCs w:val="20"/>
        </w:rPr>
        <w:t>με συμπληρωμ</w:t>
      </w:r>
      <w:r w:rsidR="006115F9">
        <w:rPr>
          <w:rFonts w:ascii="Tahoma" w:hAnsi="Tahoma" w:cs="Tahoma"/>
          <w:sz w:val="20"/>
          <w:szCs w:val="20"/>
        </w:rPr>
        <w:t>ένη τη σχετική Λίστα Ε</w:t>
      </w:r>
      <w:r w:rsidR="00F648FA">
        <w:rPr>
          <w:rFonts w:ascii="Tahoma" w:hAnsi="Tahoma" w:cs="Tahoma"/>
          <w:sz w:val="20"/>
          <w:szCs w:val="20"/>
        </w:rPr>
        <w:t xml:space="preserve">λέγχου </w:t>
      </w:r>
      <w:r w:rsidR="00F648FA" w:rsidRPr="00C20B3F">
        <w:rPr>
          <w:rFonts w:ascii="Tahoma" w:hAnsi="Tahoma" w:cs="Tahoma"/>
          <w:i/>
          <w:sz w:val="20"/>
          <w:szCs w:val="20"/>
        </w:rPr>
        <w:t xml:space="preserve">(βλ. </w:t>
      </w:r>
      <w:r w:rsidR="00F648FA">
        <w:rPr>
          <w:rFonts w:ascii="Tahoma" w:hAnsi="Tahoma" w:cs="Tahoma"/>
          <w:i/>
          <w:sz w:val="20"/>
          <w:szCs w:val="20"/>
        </w:rPr>
        <w:t>5. Σχετικά Έντυπα</w:t>
      </w:r>
      <w:r w:rsidR="00F648FA" w:rsidRPr="00C20B3F">
        <w:rPr>
          <w:rFonts w:ascii="Tahoma" w:hAnsi="Tahoma" w:cs="Tahoma"/>
          <w:i/>
          <w:sz w:val="20"/>
          <w:szCs w:val="20"/>
        </w:rPr>
        <w:t>)</w:t>
      </w:r>
      <w:r w:rsidR="00F648FA">
        <w:rPr>
          <w:rFonts w:ascii="Tahoma" w:hAnsi="Tahoma" w:cs="Tahoma"/>
          <w:sz w:val="20"/>
          <w:szCs w:val="20"/>
        </w:rPr>
        <w:t xml:space="preserve"> και</w:t>
      </w:r>
      <w:r w:rsidRPr="00981F58">
        <w:rPr>
          <w:rFonts w:ascii="Tahoma" w:hAnsi="Tahoma" w:cs="Tahoma"/>
          <w:sz w:val="20"/>
          <w:szCs w:val="20"/>
        </w:rPr>
        <w:t xml:space="preserve"> συνοδευόμενο </w:t>
      </w:r>
      <w:r w:rsidR="00C4528F">
        <w:rPr>
          <w:rFonts w:ascii="Tahoma" w:hAnsi="Tahoma" w:cs="Tahoma"/>
          <w:sz w:val="20"/>
          <w:szCs w:val="20"/>
        </w:rPr>
        <w:t>από</w:t>
      </w:r>
      <w:r w:rsidRPr="00981F58">
        <w:rPr>
          <w:rFonts w:ascii="Tahoma" w:hAnsi="Tahoma" w:cs="Tahoma"/>
          <w:sz w:val="20"/>
          <w:szCs w:val="20"/>
        </w:rPr>
        <w:t xml:space="preserve"> τα απαραίτητα έγγραφα.</w:t>
      </w:r>
    </w:p>
    <w:p w14:paraId="12E49369" w14:textId="77777777" w:rsidR="008573F7" w:rsidRPr="00981F58" w:rsidRDefault="008573F7" w:rsidP="003E63DB">
      <w:pPr>
        <w:spacing w:after="120" w:line="280" w:lineRule="exact"/>
        <w:rPr>
          <w:rFonts w:ascii="Tahoma" w:hAnsi="Tahoma" w:cs="Tahoma"/>
          <w:sz w:val="20"/>
          <w:szCs w:val="20"/>
        </w:rPr>
      </w:pPr>
      <w:r w:rsidRPr="00981F58">
        <w:rPr>
          <w:rFonts w:ascii="Tahoma" w:hAnsi="Tahoma" w:cs="Tahoma"/>
          <w:sz w:val="20"/>
          <w:szCs w:val="20"/>
        </w:rPr>
        <w:t>Το αίτημα αυτό υποβάλλεται:</w:t>
      </w:r>
    </w:p>
    <w:p w14:paraId="65F7D2DF" w14:textId="417A1AA9" w:rsidR="00E045C4" w:rsidRPr="002B48AE" w:rsidRDefault="00FD715A" w:rsidP="002B48AE">
      <w:pPr>
        <w:pStyle w:val="a4"/>
        <w:numPr>
          <w:ilvl w:val="0"/>
          <w:numId w:val="19"/>
        </w:numPr>
        <w:tabs>
          <w:tab w:val="left" w:pos="284"/>
        </w:tabs>
        <w:spacing w:before="60" w:after="120" w:line="280" w:lineRule="exact"/>
        <w:ind w:left="284" w:hanging="284"/>
        <w:contextualSpacing w:val="0"/>
        <w:rPr>
          <w:rFonts w:ascii="Tahoma" w:hAnsi="Tahoma" w:cs="Tahoma"/>
          <w:sz w:val="20"/>
          <w:szCs w:val="20"/>
        </w:rPr>
      </w:pPr>
      <w:r>
        <w:rPr>
          <w:rFonts w:ascii="Tahoma" w:hAnsi="Tahoma" w:cs="Tahoma"/>
          <w:sz w:val="20"/>
          <w:szCs w:val="20"/>
        </w:rPr>
        <w:t>Πριν την έγκριση από τα αρμόδια όργανα του δικαιούχου του κειμένου της διακήρυξης (και σε κάθε περίπτωση π</w:t>
      </w:r>
      <w:r w:rsidR="008573F7" w:rsidRPr="002B48AE">
        <w:rPr>
          <w:rFonts w:ascii="Tahoma" w:hAnsi="Tahoma" w:cs="Tahoma"/>
          <w:sz w:val="20"/>
          <w:szCs w:val="20"/>
        </w:rPr>
        <w:t>ριν τη δημοσίευση της προκήρυξης του διαγωνισμού</w:t>
      </w:r>
      <w:r>
        <w:rPr>
          <w:rFonts w:ascii="Tahoma" w:hAnsi="Tahoma" w:cs="Tahoma"/>
          <w:sz w:val="20"/>
          <w:szCs w:val="20"/>
        </w:rPr>
        <w:t>)</w:t>
      </w:r>
      <w:r w:rsidR="008573F7" w:rsidRPr="002B48AE">
        <w:rPr>
          <w:rFonts w:ascii="Tahoma" w:hAnsi="Tahoma" w:cs="Tahoma"/>
          <w:sz w:val="20"/>
          <w:szCs w:val="20"/>
        </w:rPr>
        <w:t xml:space="preserve">, </w:t>
      </w:r>
      <w:r w:rsidR="00C92D00" w:rsidRPr="005E49CC">
        <w:rPr>
          <w:rFonts w:ascii="Tahoma" w:hAnsi="Tahoma" w:cs="Tahoma"/>
          <w:sz w:val="20"/>
          <w:szCs w:val="20"/>
        </w:rPr>
        <w:t xml:space="preserve">για </w:t>
      </w:r>
      <w:r w:rsidR="00C92D00">
        <w:rPr>
          <w:rFonts w:ascii="Tahoma" w:hAnsi="Tahoma" w:cs="Tahoma"/>
          <w:sz w:val="20"/>
          <w:szCs w:val="20"/>
        </w:rPr>
        <w:t>συμβάσε</w:t>
      </w:r>
      <w:r w:rsidR="00F46881">
        <w:rPr>
          <w:rFonts w:ascii="Tahoma" w:hAnsi="Tahoma" w:cs="Tahoma"/>
          <w:sz w:val="20"/>
          <w:szCs w:val="20"/>
        </w:rPr>
        <w:t>ις</w:t>
      </w:r>
      <w:r w:rsidR="00C92D00">
        <w:rPr>
          <w:rFonts w:ascii="Tahoma" w:hAnsi="Tahoma" w:cs="Tahoma"/>
          <w:sz w:val="20"/>
          <w:szCs w:val="20"/>
        </w:rPr>
        <w:t xml:space="preserve"> προμηθειών</w:t>
      </w:r>
      <w:r w:rsidR="00016EF4">
        <w:rPr>
          <w:rFonts w:ascii="Tahoma" w:hAnsi="Tahoma" w:cs="Tahoma"/>
          <w:sz w:val="20"/>
          <w:szCs w:val="20"/>
        </w:rPr>
        <w:t xml:space="preserve"> και </w:t>
      </w:r>
      <w:r w:rsidR="00C92D00">
        <w:rPr>
          <w:rFonts w:ascii="Tahoma" w:hAnsi="Tahoma" w:cs="Tahoma"/>
          <w:sz w:val="20"/>
          <w:szCs w:val="20"/>
        </w:rPr>
        <w:t>υπηρεσιών</w:t>
      </w:r>
      <w:r w:rsidR="00016EF4">
        <w:rPr>
          <w:rFonts w:ascii="Tahoma" w:hAnsi="Tahoma" w:cs="Tahoma"/>
          <w:sz w:val="20"/>
          <w:szCs w:val="20"/>
        </w:rPr>
        <w:t>, καθώς</w:t>
      </w:r>
      <w:r w:rsidR="00C92D00">
        <w:rPr>
          <w:rFonts w:ascii="Tahoma" w:hAnsi="Tahoma" w:cs="Tahoma"/>
          <w:sz w:val="20"/>
          <w:szCs w:val="20"/>
        </w:rPr>
        <w:t xml:space="preserve"> </w:t>
      </w:r>
      <w:r w:rsidR="00B9344D">
        <w:rPr>
          <w:rFonts w:ascii="Tahoma" w:hAnsi="Tahoma" w:cs="Tahoma"/>
          <w:sz w:val="20"/>
          <w:szCs w:val="20"/>
        </w:rPr>
        <w:t xml:space="preserve">και έργων </w:t>
      </w:r>
      <w:r w:rsidR="00C92D00">
        <w:rPr>
          <w:rFonts w:ascii="Tahoma" w:hAnsi="Tahoma" w:cs="Tahoma"/>
          <w:sz w:val="20"/>
          <w:szCs w:val="20"/>
        </w:rPr>
        <w:t xml:space="preserve">η εκτιμώμενη αξία των οποίων είναι ανώτερη των </w:t>
      </w:r>
      <w:r w:rsidR="00B9344D">
        <w:rPr>
          <w:rFonts w:ascii="Tahoma" w:hAnsi="Tahoma" w:cs="Tahoma"/>
          <w:sz w:val="20"/>
          <w:szCs w:val="20"/>
        </w:rPr>
        <w:t>εκατό</w:t>
      </w:r>
      <w:r w:rsidR="00C92D00">
        <w:rPr>
          <w:rFonts w:ascii="Tahoma" w:hAnsi="Tahoma" w:cs="Tahoma"/>
          <w:sz w:val="20"/>
          <w:szCs w:val="20"/>
        </w:rPr>
        <w:t xml:space="preserve"> χιλιάδων (</w:t>
      </w:r>
      <w:r w:rsidR="00B9344D">
        <w:rPr>
          <w:rFonts w:ascii="Tahoma" w:hAnsi="Tahoma" w:cs="Tahoma"/>
          <w:sz w:val="20"/>
          <w:szCs w:val="20"/>
        </w:rPr>
        <w:t>1</w:t>
      </w:r>
      <w:r w:rsidR="00C92D00">
        <w:rPr>
          <w:rFonts w:ascii="Tahoma" w:hAnsi="Tahoma" w:cs="Tahoma"/>
          <w:sz w:val="20"/>
          <w:szCs w:val="20"/>
        </w:rPr>
        <w:t xml:space="preserve">00.000,00) και </w:t>
      </w:r>
      <w:r w:rsidR="00B9344D">
        <w:rPr>
          <w:rFonts w:ascii="Tahoma" w:hAnsi="Tahoma" w:cs="Tahoma"/>
          <w:sz w:val="20"/>
          <w:szCs w:val="20"/>
        </w:rPr>
        <w:t>πεντακοσίων χιλιάδων (5</w:t>
      </w:r>
      <w:r w:rsidR="00C92D00">
        <w:rPr>
          <w:rFonts w:ascii="Tahoma" w:hAnsi="Tahoma" w:cs="Tahoma"/>
          <w:sz w:val="20"/>
          <w:szCs w:val="20"/>
        </w:rPr>
        <w:t xml:space="preserve">00.000,00) ευρώ αντίστοιχα, </w:t>
      </w:r>
      <w:r w:rsidR="00C92D00" w:rsidRPr="005E49CC">
        <w:rPr>
          <w:rFonts w:ascii="Tahoma" w:hAnsi="Tahoma" w:cs="Tahoma"/>
          <w:sz w:val="20"/>
          <w:szCs w:val="20"/>
        </w:rPr>
        <w:t>μη συμπεριλαμβανομένου ΦΠΑ</w:t>
      </w:r>
      <w:r w:rsidR="000011C8" w:rsidRPr="002B48AE">
        <w:rPr>
          <w:rFonts w:ascii="Tahoma" w:hAnsi="Tahoma" w:cs="Tahoma"/>
          <w:sz w:val="20"/>
          <w:szCs w:val="20"/>
        </w:rPr>
        <w:t>,</w:t>
      </w:r>
      <w:r w:rsidR="00E045C4" w:rsidRPr="002B48AE">
        <w:rPr>
          <w:rFonts w:ascii="Tahoma" w:hAnsi="Tahoma" w:cs="Tahoma"/>
          <w:sz w:val="20"/>
          <w:szCs w:val="20"/>
        </w:rPr>
        <w:t xml:space="preserve">  </w:t>
      </w:r>
    </w:p>
    <w:p w14:paraId="6F61A9E6" w14:textId="50CFE3E8" w:rsidR="00E045C4" w:rsidRDefault="000C68AD" w:rsidP="00557386">
      <w:pPr>
        <w:pStyle w:val="a4"/>
        <w:numPr>
          <w:ilvl w:val="0"/>
          <w:numId w:val="19"/>
        </w:numPr>
        <w:tabs>
          <w:tab w:val="left" w:pos="284"/>
        </w:tabs>
        <w:spacing w:before="60" w:after="120" w:line="280" w:lineRule="exact"/>
        <w:ind w:left="284" w:hanging="284"/>
        <w:contextualSpacing w:val="0"/>
        <w:rPr>
          <w:rFonts w:ascii="Tahoma" w:hAnsi="Tahoma" w:cs="Tahoma"/>
          <w:sz w:val="20"/>
          <w:szCs w:val="20"/>
        </w:rPr>
      </w:pPr>
      <w:r>
        <w:rPr>
          <w:rFonts w:ascii="Tahoma" w:hAnsi="Tahoma" w:cs="Tahoma"/>
          <w:sz w:val="20"/>
          <w:szCs w:val="20"/>
        </w:rPr>
        <w:t>Κ</w:t>
      </w:r>
      <w:r w:rsidR="008573F7" w:rsidRPr="00E83E3E">
        <w:rPr>
          <w:rFonts w:ascii="Tahoma" w:hAnsi="Tahoma" w:cs="Tahoma"/>
          <w:sz w:val="20"/>
          <w:szCs w:val="20"/>
        </w:rPr>
        <w:t xml:space="preserve">ατά την υποβολή της πρώτης δήλωσης δαπάνης </w:t>
      </w:r>
      <w:r w:rsidR="000E6649" w:rsidRPr="00E83E3E">
        <w:rPr>
          <w:rFonts w:ascii="Tahoma" w:hAnsi="Tahoma" w:cs="Tahoma"/>
          <w:sz w:val="20"/>
          <w:szCs w:val="20"/>
        </w:rPr>
        <w:t>της σύμβασης</w:t>
      </w:r>
      <w:r w:rsidR="008573F7" w:rsidRPr="00E83E3E">
        <w:rPr>
          <w:rFonts w:ascii="Tahoma" w:hAnsi="Tahoma" w:cs="Tahoma"/>
          <w:sz w:val="20"/>
          <w:szCs w:val="20"/>
        </w:rPr>
        <w:t>, για</w:t>
      </w:r>
      <w:r w:rsidR="002E7542" w:rsidRPr="00E83E3E">
        <w:rPr>
          <w:rFonts w:ascii="Tahoma" w:hAnsi="Tahoma" w:cs="Tahoma"/>
          <w:sz w:val="20"/>
          <w:szCs w:val="20"/>
        </w:rPr>
        <w:t xml:space="preserve"> </w:t>
      </w:r>
      <w:r w:rsidR="001870F1">
        <w:rPr>
          <w:rFonts w:ascii="Tahoma" w:hAnsi="Tahoma" w:cs="Tahoma"/>
          <w:sz w:val="20"/>
          <w:szCs w:val="20"/>
        </w:rPr>
        <w:t>συμβάσε</w:t>
      </w:r>
      <w:r w:rsidR="00F46881">
        <w:rPr>
          <w:rFonts w:ascii="Tahoma" w:hAnsi="Tahoma" w:cs="Tahoma"/>
          <w:sz w:val="20"/>
          <w:szCs w:val="20"/>
        </w:rPr>
        <w:t>ις</w:t>
      </w:r>
      <w:r w:rsidR="001870F1">
        <w:rPr>
          <w:rFonts w:ascii="Tahoma" w:hAnsi="Tahoma" w:cs="Tahoma"/>
          <w:sz w:val="20"/>
          <w:szCs w:val="20"/>
        </w:rPr>
        <w:t xml:space="preserve"> προμηθειών</w:t>
      </w:r>
      <w:r w:rsidR="00016EF4">
        <w:rPr>
          <w:rFonts w:ascii="Tahoma" w:hAnsi="Tahoma" w:cs="Tahoma"/>
          <w:sz w:val="20"/>
          <w:szCs w:val="20"/>
        </w:rPr>
        <w:t xml:space="preserve"> και </w:t>
      </w:r>
      <w:r w:rsidR="001870F1">
        <w:rPr>
          <w:rFonts w:ascii="Tahoma" w:hAnsi="Tahoma" w:cs="Tahoma"/>
          <w:sz w:val="20"/>
          <w:szCs w:val="20"/>
        </w:rPr>
        <w:t>υπηρεσιών</w:t>
      </w:r>
      <w:r w:rsidR="00016EF4">
        <w:rPr>
          <w:rFonts w:ascii="Tahoma" w:hAnsi="Tahoma" w:cs="Tahoma"/>
          <w:sz w:val="20"/>
          <w:szCs w:val="20"/>
        </w:rPr>
        <w:t>, καθώς</w:t>
      </w:r>
      <w:r w:rsidR="001870F1">
        <w:rPr>
          <w:rFonts w:ascii="Tahoma" w:hAnsi="Tahoma" w:cs="Tahoma"/>
          <w:sz w:val="20"/>
          <w:szCs w:val="20"/>
        </w:rPr>
        <w:t xml:space="preserve"> </w:t>
      </w:r>
      <w:r w:rsidR="00FB45EE">
        <w:rPr>
          <w:rFonts w:ascii="Tahoma" w:hAnsi="Tahoma" w:cs="Tahoma"/>
          <w:sz w:val="20"/>
          <w:szCs w:val="20"/>
        </w:rPr>
        <w:t xml:space="preserve">και έργων </w:t>
      </w:r>
      <w:r w:rsidR="001870F1">
        <w:rPr>
          <w:rFonts w:ascii="Tahoma" w:hAnsi="Tahoma" w:cs="Tahoma"/>
          <w:sz w:val="20"/>
          <w:szCs w:val="20"/>
        </w:rPr>
        <w:t xml:space="preserve">η εκτιμώμενη αξία των οποίων είναι </w:t>
      </w:r>
      <w:r w:rsidR="001F5700">
        <w:rPr>
          <w:rFonts w:ascii="Tahoma" w:hAnsi="Tahoma" w:cs="Tahoma"/>
          <w:sz w:val="20"/>
          <w:szCs w:val="20"/>
        </w:rPr>
        <w:t xml:space="preserve">ίση ή κατώτερη </w:t>
      </w:r>
      <w:r w:rsidR="001870F1">
        <w:rPr>
          <w:rFonts w:ascii="Tahoma" w:hAnsi="Tahoma" w:cs="Tahoma"/>
          <w:sz w:val="20"/>
          <w:szCs w:val="20"/>
        </w:rPr>
        <w:t xml:space="preserve">των </w:t>
      </w:r>
      <w:r w:rsidR="00FB45EE">
        <w:rPr>
          <w:rFonts w:ascii="Tahoma" w:hAnsi="Tahoma" w:cs="Tahoma"/>
          <w:sz w:val="20"/>
          <w:szCs w:val="20"/>
        </w:rPr>
        <w:t>εκατό</w:t>
      </w:r>
      <w:r w:rsidR="001F5700">
        <w:rPr>
          <w:rFonts w:ascii="Tahoma" w:hAnsi="Tahoma" w:cs="Tahoma"/>
          <w:sz w:val="20"/>
          <w:szCs w:val="20"/>
        </w:rPr>
        <w:t xml:space="preserve"> χιλιάδων (</w:t>
      </w:r>
      <w:r w:rsidR="00FB45EE">
        <w:rPr>
          <w:rFonts w:ascii="Tahoma" w:hAnsi="Tahoma" w:cs="Tahoma"/>
          <w:sz w:val="20"/>
          <w:szCs w:val="20"/>
        </w:rPr>
        <w:t>1</w:t>
      </w:r>
      <w:r w:rsidR="001F5700">
        <w:rPr>
          <w:rFonts w:ascii="Tahoma" w:hAnsi="Tahoma" w:cs="Tahoma"/>
          <w:sz w:val="20"/>
          <w:szCs w:val="20"/>
        </w:rPr>
        <w:t xml:space="preserve">00.000,00) και </w:t>
      </w:r>
      <w:r w:rsidR="00FB45EE">
        <w:rPr>
          <w:rFonts w:ascii="Tahoma" w:hAnsi="Tahoma" w:cs="Tahoma"/>
          <w:sz w:val="20"/>
          <w:szCs w:val="20"/>
        </w:rPr>
        <w:t>πεντακοσίων</w:t>
      </w:r>
      <w:r w:rsidR="001F5700">
        <w:rPr>
          <w:rFonts w:ascii="Tahoma" w:hAnsi="Tahoma" w:cs="Tahoma"/>
          <w:sz w:val="20"/>
          <w:szCs w:val="20"/>
        </w:rPr>
        <w:t xml:space="preserve"> χιλι</w:t>
      </w:r>
      <w:r w:rsidR="00FB45EE">
        <w:rPr>
          <w:rFonts w:ascii="Tahoma" w:hAnsi="Tahoma" w:cs="Tahoma"/>
          <w:sz w:val="20"/>
          <w:szCs w:val="20"/>
        </w:rPr>
        <w:t>άδων (5</w:t>
      </w:r>
      <w:r w:rsidR="001F5700">
        <w:rPr>
          <w:rFonts w:ascii="Tahoma" w:hAnsi="Tahoma" w:cs="Tahoma"/>
          <w:sz w:val="20"/>
          <w:szCs w:val="20"/>
        </w:rPr>
        <w:t>00.000,00) ευρώ αντίστοιχα</w:t>
      </w:r>
      <w:r w:rsidR="00433EA7" w:rsidRPr="003E63DB">
        <w:rPr>
          <w:rFonts w:ascii="Tahoma" w:hAnsi="Tahoma" w:cs="Tahoma"/>
          <w:sz w:val="20"/>
          <w:szCs w:val="20"/>
        </w:rPr>
        <w:t>, μη συμπεριλαμβανομένου ΦΠΑ</w:t>
      </w:r>
      <w:r w:rsidR="000011C8" w:rsidRPr="003E63DB">
        <w:rPr>
          <w:rFonts w:ascii="Tahoma" w:hAnsi="Tahoma" w:cs="Tahoma"/>
          <w:sz w:val="20"/>
          <w:szCs w:val="20"/>
        </w:rPr>
        <w:t>,</w:t>
      </w:r>
    </w:p>
    <w:p w14:paraId="10BFC42F" w14:textId="526728FA" w:rsidR="00FA7634" w:rsidRDefault="000C68AD" w:rsidP="00557386">
      <w:pPr>
        <w:pStyle w:val="a4"/>
        <w:numPr>
          <w:ilvl w:val="0"/>
          <w:numId w:val="19"/>
        </w:numPr>
        <w:tabs>
          <w:tab w:val="left" w:pos="284"/>
        </w:tabs>
        <w:spacing w:before="60" w:after="120" w:line="280" w:lineRule="exact"/>
        <w:ind w:left="284" w:hanging="284"/>
        <w:contextualSpacing w:val="0"/>
        <w:rPr>
          <w:rFonts w:ascii="Tahoma" w:hAnsi="Tahoma" w:cs="Tahoma"/>
          <w:sz w:val="20"/>
          <w:szCs w:val="20"/>
        </w:rPr>
      </w:pPr>
      <w:r>
        <w:rPr>
          <w:rFonts w:ascii="Tahoma" w:hAnsi="Tahoma" w:cs="Tahoma"/>
          <w:sz w:val="20"/>
          <w:szCs w:val="20"/>
        </w:rPr>
        <w:t>Κ</w:t>
      </w:r>
      <w:r w:rsidR="00FA7634">
        <w:rPr>
          <w:rFonts w:ascii="Tahoma" w:hAnsi="Tahoma" w:cs="Tahoma"/>
          <w:sz w:val="20"/>
          <w:szCs w:val="20"/>
        </w:rPr>
        <w:t xml:space="preserve">ατά </w:t>
      </w:r>
      <w:r w:rsidR="00FA7634" w:rsidRPr="00947D78">
        <w:rPr>
          <w:rFonts w:ascii="Tahoma" w:hAnsi="Tahoma" w:cs="Tahoma"/>
          <w:color w:val="000000"/>
          <w:sz w:val="20"/>
          <w:szCs w:val="20"/>
        </w:rPr>
        <w:t>την</w:t>
      </w:r>
      <w:r w:rsidR="00FA7634">
        <w:rPr>
          <w:rFonts w:ascii="Tahoma" w:hAnsi="Tahoma" w:cs="Tahoma"/>
          <w:sz w:val="20"/>
          <w:szCs w:val="20"/>
        </w:rPr>
        <w:t xml:space="preserve"> </w:t>
      </w:r>
      <w:r w:rsidR="005E06C6">
        <w:rPr>
          <w:rFonts w:ascii="Tahoma" w:hAnsi="Tahoma" w:cs="Tahoma"/>
          <w:sz w:val="20"/>
          <w:szCs w:val="20"/>
        </w:rPr>
        <w:t xml:space="preserve">αξιολόγηση </w:t>
      </w:r>
      <w:r w:rsidR="000E1779">
        <w:rPr>
          <w:rFonts w:ascii="Tahoma" w:hAnsi="Tahoma" w:cs="Tahoma"/>
          <w:sz w:val="20"/>
          <w:szCs w:val="20"/>
        </w:rPr>
        <w:t>του αιτήματος</w:t>
      </w:r>
      <w:r w:rsidR="00FF47D8">
        <w:rPr>
          <w:rFonts w:ascii="Tahoma" w:hAnsi="Tahoma" w:cs="Tahoma"/>
          <w:sz w:val="20"/>
          <w:szCs w:val="20"/>
        </w:rPr>
        <w:t xml:space="preserve"> χρηματοδότησης</w:t>
      </w:r>
      <w:r w:rsidR="005E06C6">
        <w:rPr>
          <w:rFonts w:ascii="Tahoma" w:hAnsi="Tahoma" w:cs="Tahoma"/>
          <w:sz w:val="20"/>
          <w:szCs w:val="20"/>
        </w:rPr>
        <w:t xml:space="preserve">, </w:t>
      </w:r>
      <w:r w:rsidR="005E06C6" w:rsidRPr="005E06C6">
        <w:rPr>
          <w:rFonts w:ascii="Tahoma" w:hAnsi="Tahoma" w:cs="Tahoma"/>
          <w:sz w:val="20"/>
          <w:szCs w:val="20"/>
        </w:rPr>
        <w:t xml:space="preserve">για τις </w:t>
      </w:r>
      <w:r w:rsidR="000E1779">
        <w:rPr>
          <w:rFonts w:ascii="Tahoma" w:hAnsi="Tahoma" w:cs="Tahoma"/>
          <w:sz w:val="20"/>
          <w:szCs w:val="20"/>
        </w:rPr>
        <w:t xml:space="preserve">διαδικασίες ανάθεσης και τις </w:t>
      </w:r>
      <w:r w:rsidR="005E06C6" w:rsidRPr="005E06C6">
        <w:rPr>
          <w:rFonts w:ascii="Tahoma" w:hAnsi="Tahoma" w:cs="Tahoma"/>
          <w:sz w:val="20"/>
          <w:szCs w:val="20"/>
        </w:rPr>
        <w:t xml:space="preserve">συμβάσεις που κατά τη φάση αυτή έχει ήδη δημοσιευτεί η σχετική </w:t>
      </w:r>
      <w:r w:rsidR="00F46881">
        <w:rPr>
          <w:rFonts w:ascii="Tahoma" w:hAnsi="Tahoma" w:cs="Tahoma"/>
          <w:sz w:val="20"/>
          <w:szCs w:val="20"/>
        </w:rPr>
        <w:t>διακήρυξη</w:t>
      </w:r>
      <w:r w:rsidR="00016EF4">
        <w:rPr>
          <w:rFonts w:ascii="Tahoma" w:hAnsi="Tahoma" w:cs="Tahoma"/>
          <w:sz w:val="20"/>
          <w:szCs w:val="20"/>
        </w:rPr>
        <w:t xml:space="preserve"> </w:t>
      </w:r>
      <w:r w:rsidR="005E06C6" w:rsidRPr="005E06C6">
        <w:rPr>
          <w:rFonts w:ascii="Tahoma" w:hAnsi="Tahoma" w:cs="Tahoma"/>
          <w:sz w:val="20"/>
          <w:szCs w:val="20"/>
        </w:rPr>
        <w:t>του διαγωνισμού</w:t>
      </w:r>
      <w:r w:rsidR="000E1779">
        <w:rPr>
          <w:rFonts w:ascii="Tahoma" w:hAnsi="Tahoma" w:cs="Tahoma"/>
          <w:sz w:val="20"/>
          <w:szCs w:val="20"/>
        </w:rPr>
        <w:t xml:space="preserve"> ή και </w:t>
      </w:r>
      <w:r w:rsidR="00BB00C4">
        <w:rPr>
          <w:rFonts w:ascii="Tahoma" w:hAnsi="Tahoma" w:cs="Tahoma"/>
          <w:sz w:val="20"/>
          <w:szCs w:val="20"/>
        </w:rPr>
        <w:t>έχει</w:t>
      </w:r>
      <w:r w:rsidR="000E1779">
        <w:rPr>
          <w:rFonts w:ascii="Tahoma" w:hAnsi="Tahoma" w:cs="Tahoma"/>
          <w:sz w:val="20"/>
          <w:szCs w:val="20"/>
        </w:rPr>
        <w:t xml:space="preserve"> υπογραφεί η σύμβαση</w:t>
      </w:r>
      <w:r w:rsidR="006115F9">
        <w:rPr>
          <w:rFonts w:ascii="Tahoma" w:hAnsi="Tahoma" w:cs="Tahoma"/>
          <w:sz w:val="20"/>
          <w:szCs w:val="20"/>
        </w:rPr>
        <w:t>.</w:t>
      </w:r>
    </w:p>
    <w:p w14:paraId="27D5FAA5" w14:textId="02CC9BC9" w:rsidR="004861F5" w:rsidRDefault="004861F5" w:rsidP="005F52D0">
      <w:pPr>
        <w:pStyle w:val="a4"/>
        <w:keepNext/>
        <w:numPr>
          <w:ilvl w:val="1"/>
          <w:numId w:val="8"/>
        </w:numPr>
        <w:spacing w:before="240" w:after="120" w:line="280" w:lineRule="exact"/>
        <w:ind w:left="709" w:hanging="709"/>
        <w:contextualSpacing w:val="0"/>
        <w:rPr>
          <w:rFonts w:ascii="Tahoma" w:hAnsi="Tahoma" w:cs="Tahoma"/>
          <w:b/>
          <w:bCs/>
          <w:color w:val="990000"/>
          <w:sz w:val="20"/>
          <w:szCs w:val="20"/>
        </w:rPr>
      </w:pPr>
      <w:r w:rsidRPr="0026180E">
        <w:rPr>
          <w:rFonts w:ascii="Tahoma" w:hAnsi="Tahoma" w:cs="Tahoma"/>
          <w:b/>
          <w:bCs/>
          <w:color w:val="990000"/>
          <w:sz w:val="20"/>
          <w:szCs w:val="20"/>
        </w:rPr>
        <w:t xml:space="preserve">Εξέταση αιτήματος </w:t>
      </w:r>
      <w:r w:rsidR="006C5CE2" w:rsidRPr="0026180E">
        <w:rPr>
          <w:rFonts w:ascii="Tahoma" w:hAnsi="Tahoma" w:cs="Tahoma"/>
          <w:b/>
          <w:bCs/>
          <w:color w:val="990000"/>
          <w:sz w:val="20"/>
          <w:szCs w:val="20"/>
        </w:rPr>
        <w:t xml:space="preserve">και ενημέρωση </w:t>
      </w:r>
      <w:r w:rsidR="00297FFE">
        <w:rPr>
          <w:rFonts w:ascii="Tahoma" w:hAnsi="Tahoma" w:cs="Tahoma"/>
          <w:b/>
          <w:bCs/>
          <w:color w:val="990000"/>
          <w:sz w:val="20"/>
          <w:szCs w:val="20"/>
        </w:rPr>
        <w:t>δ</w:t>
      </w:r>
      <w:r w:rsidR="006C5CE2" w:rsidRPr="0026180E">
        <w:rPr>
          <w:rFonts w:ascii="Tahoma" w:hAnsi="Tahoma" w:cs="Tahoma"/>
          <w:b/>
          <w:bCs/>
          <w:color w:val="990000"/>
          <w:sz w:val="20"/>
          <w:szCs w:val="20"/>
        </w:rPr>
        <w:t>ικαιούχου</w:t>
      </w:r>
    </w:p>
    <w:p w14:paraId="56FD4EED" w14:textId="77777777" w:rsidR="00B735F5" w:rsidRPr="00016EF4" w:rsidRDefault="00B735F5" w:rsidP="00B735F5">
      <w:pPr>
        <w:keepNext/>
        <w:spacing w:before="240" w:after="120" w:line="280" w:lineRule="exact"/>
        <w:rPr>
          <w:rFonts w:ascii="Tahoma" w:hAnsi="Tahoma" w:cs="Tahoma"/>
          <w:bCs/>
          <w:sz w:val="20"/>
          <w:szCs w:val="20"/>
        </w:rPr>
      </w:pPr>
      <w:r w:rsidRPr="00016EF4">
        <w:rPr>
          <w:rFonts w:ascii="Tahoma" w:hAnsi="Tahoma" w:cs="Tahoma"/>
          <w:bCs/>
          <w:sz w:val="20"/>
          <w:szCs w:val="20"/>
        </w:rPr>
        <w:t>Οι διαδικασίες ελέγχου διενεργούνται μέσω του Ολοκληρωμένου Πληροφοριακού Συστήματος (ΟΠΣ).</w:t>
      </w:r>
    </w:p>
    <w:p w14:paraId="4EC9C2C6" w14:textId="77777777" w:rsidR="00E83E3E" w:rsidRPr="005F52D0" w:rsidRDefault="005802C9" w:rsidP="005802C9">
      <w:pPr>
        <w:pStyle w:val="a4"/>
        <w:keepNext/>
        <w:numPr>
          <w:ilvl w:val="2"/>
          <w:numId w:val="8"/>
        </w:numPr>
        <w:tabs>
          <w:tab w:val="left" w:pos="709"/>
        </w:tabs>
        <w:spacing w:before="240" w:after="120" w:line="280" w:lineRule="exact"/>
        <w:ind w:left="284" w:hanging="284"/>
        <w:contextualSpacing w:val="0"/>
        <w:rPr>
          <w:rFonts w:ascii="Tahoma" w:hAnsi="Tahoma" w:cs="Tahoma"/>
          <w:b/>
          <w:bCs/>
          <w:color w:val="990000"/>
          <w:sz w:val="20"/>
          <w:szCs w:val="20"/>
        </w:rPr>
      </w:pPr>
      <w:r w:rsidRPr="005F52D0">
        <w:rPr>
          <w:rFonts w:ascii="Tahoma" w:hAnsi="Tahoma" w:cs="Tahoma"/>
          <w:b/>
          <w:bCs/>
          <w:color w:val="990000"/>
          <w:sz w:val="20"/>
          <w:szCs w:val="20"/>
        </w:rPr>
        <w:t>Π</w:t>
      </w:r>
      <w:r w:rsidR="00E83E3E" w:rsidRPr="005F52D0">
        <w:rPr>
          <w:rFonts w:ascii="Tahoma" w:hAnsi="Tahoma" w:cs="Tahoma"/>
          <w:b/>
          <w:bCs/>
          <w:color w:val="990000"/>
          <w:sz w:val="20"/>
          <w:szCs w:val="20"/>
        </w:rPr>
        <w:t>ριν τη δημοσίευση της προκήρυξης του διαγωνισμού</w:t>
      </w:r>
      <w:r w:rsidRPr="005F52D0">
        <w:rPr>
          <w:rFonts w:ascii="Tahoma" w:hAnsi="Tahoma" w:cs="Tahoma"/>
          <w:b/>
          <w:bCs/>
          <w:color w:val="990000"/>
          <w:sz w:val="20"/>
          <w:szCs w:val="20"/>
        </w:rPr>
        <w:t xml:space="preserve"> (προληπτικός έλεγχος)</w:t>
      </w:r>
    </w:p>
    <w:p w14:paraId="5690EAA9" w14:textId="4F8CF9A2"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t>Η ΔΑ/ΕΦ προβαίνει σε εξέταση του αιτήματος</w:t>
      </w:r>
      <w:r w:rsidR="00A307D1">
        <w:rPr>
          <w:rFonts w:ascii="Tahoma" w:hAnsi="Tahoma" w:cs="Tahoma"/>
          <w:sz w:val="20"/>
          <w:szCs w:val="20"/>
        </w:rPr>
        <w:t>,</w:t>
      </w:r>
      <w:r w:rsidRPr="00A307D1">
        <w:rPr>
          <w:rFonts w:ascii="Tahoma" w:hAnsi="Tahoma" w:cs="Tahoma"/>
          <w:sz w:val="20"/>
          <w:szCs w:val="20"/>
        </w:rPr>
        <w:t xml:space="preserve"> με βάση το ισχύον θεσμικό και κανονιστικό πλαίσιο για τη σύναψη δημοσίων συμβάσεων, καθώς και τους όρους της απόφασης ένταξης της πράξης και της σχετικής </w:t>
      </w:r>
      <w:r w:rsidR="00372802">
        <w:rPr>
          <w:rFonts w:ascii="Tahoma" w:hAnsi="Tahoma" w:cs="Tahoma"/>
          <w:sz w:val="20"/>
          <w:szCs w:val="20"/>
        </w:rPr>
        <w:t>δια</w:t>
      </w:r>
      <w:r w:rsidRPr="00A307D1">
        <w:rPr>
          <w:rFonts w:ascii="Tahoma" w:hAnsi="Tahoma" w:cs="Tahoma"/>
          <w:sz w:val="20"/>
          <w:szCs w:val="20"/>
        </w:rPr>
        <w:t>κήρυξης. Η ΔΑ/ΕΦ διατυπώνει γνώμη, θετική ή αρνητική, επί τ</w:t>
      </w:r>
      <w:r w:rsidR="00903D59">
        <w:rPr>
          <w:rFonts w:ascii="Tahoma" w:hAnsi="Tahoma" w:cs="Tahoma"/>
          <w:sz w:val="20"/>
          <w:szCs w:val="20"/>
        </w:rPr>
        <w:t>ου σχεδίου</w:t>
      </w:r>
      <w:r w:rsidRPr="00A307D1">
        <w:rPr>
          <w:rFonts w:ascii="Tahoma" w:hAnsi="Tahoma" w:cs="Tahoma"/>
          <w:sz w:val="20"/>
          <w:szCs w:val="20"/>
        </w:rPr>
        <w:t xml:space="preserve"> </w:t>
      </w:r>
      <w:r w:rsidR="009A7889" w:rsidRPr="00A307D1">
        <w:rPr>
          <w:rFonts w:ascii="Tahoma" w:hAnsi="Tahoma" w:cs="Tahoma"/>
          <w:sz w:val="20"/>
          <w:szCs w:val="20"/>
        </w:rPr>
        <w:t>διακήρυξης</w:t>
      </w:r>
      <w:r w:rsidRPr="00A307D1">
        <w:rPr>
          <w:rFonts w:ascii="Tahoma" w:hAnsi="Tahoma" w:cs="Tahoma"/>
          <w:sz w:val="20"/>
          <w:szCs w:val="20"/>
        </w:rPr>
        <w:t xml:space="preserve">, εντός αποκλειστικής προθεσμίας είκοσι (20) εργάσιμων ημερών από την υποβολή του αιτήματος. Τα αποτελέσματα του ελέγχου που διενεργεί αποτυπώνονται στις αντίστοιχες κατά περίπτωση Λίστες ελέγχου </w:t>
      </w:r>
      <w:r w:rsidR="009D6594">
        <w:rPr>
          <w:rFonts w:ascii="Tahoma" w:hAnsi="Tahoma" w:cs="Tahoma"/>
          <w:sz w:val="20"/>
          <w:szCs w:val="20"/>
        </w:rPr>
        <w:t>διακήρυξης</w:t>
      </w:r>
      <w:r w:rsidRPr="00A307D1">
        <w:rPr>
          <w:rFonts w:ascii="Tahoma" w:hAnsi="Tahoma" w:cs="Tahoma"/>
          <w:sz w:val="20"/>
          <w:szCs w:val="20"/>
        </w:rPr>
        <w:t xml:space="preserve"> στο ΟΠΣ. Η θετική γνώμη της ΔΑ/ΕΦ αποτελεί όρο για τη χρηματοδότηση της πράξης</w:t>
      </w:r>
      <w:r w:rsidR="000979BD">
        <w:rPr>
          <w:rFonts w:ascii="Tahoma" w:hAnsi="Tahoma" w:cs="Tahoma"/>
          <w:sz w:val="20"/>
          <w:szCs w:val="20"/>
        </w:rPr>
        <w:t xml:space="preserve"> και αναφέρεται ρητά στη διακήρυξη, την απόφαση ανάθεσης και τα συμβατικά κείμενα</w:t>
      </w:r>
      <w:r w:rsidRPr="00A307D1">
        <w:rPr>
          <w:rFonts w:ascii="Tahoma" w:hAnsi="Tahoma" w:cs="Tahoma"/>
          <w:sz w:val="20"/>
          <w:szCs w:val="20"/>
        </w:rPr>
        <w:t xml:space="preserve">. </w:t>
      </w:r>
    </w:p>
    <w:p w14:paraId="10874770" w14:textId="7AE8A5BB"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t>Στην περίπτωση αρνητικής γνώμης</w:t>
      </w:r>
      <w:r w:rsidR="00A307D1">
        <w:rPr>
          <w:rFonts w:ascii="Tahoma" w:hAnsi="Tahoma" w:cs="Tahoma"/>
          <w:sz w:val="20"/>
          <w:szCs w:val="20"/>
        </w:rPr>
        <w:t>,</w:t>
      </w:r>
      <w:r w:rsidRPr="00A307D1">
        <w:rPr>
          <w:rFonts w:ascii="Tahoma" w:hAnsi="Tahoma" w:cs="Tahoma"/>
          <w:sz w:val="20"/>
          <w:szCs w:val="20"/>
        </w:rPr>
        <w:t xml:space="preserve"> ο </w:t>
      </w:r>
      <w:r w:rsidR="00184985">
        <w:rPr>
          <w:rFonts w:ascii="Tahoma" w:hAnsi="Tahoma" w:cs="Tahoma"/>
          <w:sz w:val="20"/>
          <w:szCs w:val="20"/>
        </w:rPr>
        <w:t>δ</w:t>
      </w:r>
      <w:r w:rsidRPr="00A307D1">
        <w:rPr>
          <w:rFonts w:ascii="Tahoma" w:hAnsi="Tahoma" w:cs="Tahoma"/>
          <w:sz w:val="20"/>
          <w:szCs w:val="20"/>
        </w:rPr>
        <w:t xml:space="preserve">ικαιούχος ενημερώνεται από τη ΔΑ/ΕΦ για τους λόγους απόρριψης, καθώς και για τις ενέργειες στις οποίες πρέπει να προβεί για την έκδοση θετικής γνώμης, εφόσον αυτό είναι εφικτό. </w:t>
      </w:r>
    </w:p>
    <w:p w14:paraId="30CC58B3" w14:textId="1465A387"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lastRenderedPageBreak/>
        <w:t>Η γνώμη εγκρίνεται από τον Προϊστάμενο της ΔΑ/ΕΦ (</w:t>
      </w:r>
      <w:r w:rsidRPr="00A307D1">
        <w:rPr>
          <w:rFonts w:ascii="Tahoma" w:hAnsi="Tahoma" w:cs="Tahoma"/>
          <w:i/>
          <w:sz w:val="20"/>
          <w:szCs w:val="20"/>
        </w:rPr>
        <w:t>Ε.ΙΙ.2_1:</w:t>
      </w:r>
      <w:r w:rsidR="00632252" w:rsidRPr="00632252">
        <w:rPr>
          <w:rFonts w:ascii="Tahoma" w:hAnsi="Tahoma" w:cs="Tahoma"/>
          <w:i/>
          <w:sz w:val="20"/>
          <w:szCs w:val="20"/>
        </w:rPr>
        <w:t xml:space="preserve"> </w:t>
      </w:r>
      <w:r w:rsidRPr="00A307D1">
        <w:rPr>
          <w:rFonts w:ascii="Tahoma" w:hAnsi="Tahoma" w:cs="Tahoma"/>
          <w:i/>
          <w:sz w:val="20"/>
          <w:szCs w:val="20"/>
        </w:rPr>
        <w:t xml:space="preserve">Έγκριση Διακήρυξης). </w:t>
      </w:r>
      <w:r w:rsidRPr="00A307D1">
        <w:rPr>
          <w:rFonts w:ascii="Tahoma" w:hAnsi="Tahoma" w:cs="Tahoma"/>
          <w:sz w:val="20"/>
          <w:szCs w:val="20"/>
        </w:rPr>
        <w:t xml:space="preserve">Η έκδοση της θετικής ή αρνητικής γνώμης και η σχετική ενημέρωση του </w:t>
      </w:r>
      <w:r w:rsidR="00297FFE">
        <w:rPr>
          <w:rFonts w:ascii="Tahoma" w:hAnsi="Tahoma" w:cs="Tahoma"/>
          <w:sz w:val="20"/>
          <w:szCs w:val="20"/>
        </w:rPr>
        <w:t>δ</w:t>
      </w:r>
      <w:r w:rsidRPr="00A307D1">
        <w:rPr>
          <w:rFonts w:ascii="Tahoma" w:hAnsi="Tahoma" w:cs="Tahoma"/>
          <w:sz w:val="20"/>
          <w:szCs w:val="20"/>
        </w:rPr>
        <w:t xml:space="preserve">ικαιούχου διενεργούνται μέσω του ΟΠΣ. </w:t>
      </w:r>
    </w:p>
    <w:p w14:paraId="2A7389AB" w14:textId="77777777" w:rsidR="006B518F" w:rsidRPr="00A307D1" w:rsidRDefault="006B518F" w:rsidP="00A307D1">
      <w:pPr>
        <w:spacing w:after="120" w:line="280" w:lineRule="exact"/>
        <w:rPr>
          <w:rFonts w:ascii="Tahoma" w:hAnsi="Tahoma" w:cs="Tahoma"/>
          <w:sz w:val="20"/>
          <w:szCs w:val="20"/>
        </w:rPr>
      </w:pPr>
      <w:r w:rsidRPr="00A307D1">
        <w:rPr>
          <w:rFonts w:ascii="Tahoma" w:hAnsi="Tahoma" w:cs="Tahoma"/>
          <w:sz w:val="20"/>
          <w:szCs w:val="20"/>
        </w:rPr>
        <w:t>Στο πλαίσιο αυτό διευκρινίζονται τα ακόλουθα:</w:t>
      </w:r>
    </w:p>
    <w:p w14:paraId="2D753944" w14:textId="081EE40A" w:rsidR="006B518F" w:rsidRPr="00503F62" w:rsidRDefault="006B518F" w:rsidP="009139BE">
      <w:pPr>
        <w:spacing w:after="120" w:line="280" w:lineRule="exact"/>
        <w:ind w:left="284" w:hanging="284"/>
        <w:rPr>
          <w:rFonts w:ascii="Tahoma" w:hAnsi="Tahoma" w:cs="Tahoma"/>
          <w:sz w:val="20"/>
          <w:szCs w:val="20"/>
        </w:rPr>
      </w:pPr>
      <w:r w:rsidRPr="00503F62">
        <w:rPr>
          <w:rFonts w:ascii="Tahoma" w:hAnsi="Tahoma" w:cs="Tahoma"/>
          <w:sz w:val="20"/>
          <w:szCs w:val="20"/>
        </w:rPr>
        <w:t>α)</w:t>
      </w:r>
      <w:r w:rsidR="00503F62">
        <w:rPr>
          <w:rFonts w:ascii="Tahoma" w:hAnsi="Tahoma" w:cs="Tahoma"/>
          <w:sz w:val="20"/>
          <w:szCs w:val="20"/>
        </w:rPr>
        <w:tab/>
      </w:r>
      <w:r w:rsidRPr="00503F62">
        <w:rPr>
          <w:rFonts w:ascii="Tahoma" w:hAnsi="Tahoma" w:cs="Tahoma"/>
          <w:sz w:val="20"/>
          <w:szCs w:val="20"/>
        </w:rPr>
        <w:t xml:space="preserve">Η </w:t>
      </w:r>
      <w:r w:rsidRPr="00503F62">
        <w:rPr>
          <w:rFonts w:ascii="Tahoma" w:hAnsi="Tahoma" w:cs="Tahoma"/>
          <w:color w:val="000000"/>
          <w:sz w:val="20"/>
          <w:szCs w:val="20"/>
        </w:rPr>
        <w:t xml:space="preserve">ΔΑ/ΕΦ </w:t>
      </w:r>
      <w:r w:rsidRPr="00503F62">
        <w:rPr>
          <w:rFonts w:ascii="Tahoma" w:hAnsi="Tahoma" w:cs="Tahoma"/>
          <w:sz w:val="20"/>
          <w:szCs w:val="20"/>
        </w:rPr>
        <w:t xml:space="preserve">εξετάζει εάν το υποβληθέν αίτημα συνοδεύεται από το σύνολο των απαιτούμενων για την εξέτασή του εγγράφων. Εφόσον, το υποβληθέν αίτημα δεν συνοδεύεται από το σύνολο των εγγράφων, ενημερώνει άμεσα το </w:t>
      </w:r>
      <w:r w:rsidR="00184985">
        <w:rPr>
          <w:rFonts w:ascii="Tahoma" w:hAnsi="Tahoma" w:cs="Tahoma"/>
          <w:sz w:val="20"/>
          <w:szCs w:val="20"/>
        </w:rPr>
        <w:t>δ</w:t>
      </w:r>
      <w:r w:rsidR="00184985" w:rsidRPr="00503F62">
        <w:rPr>
          <w:rFonts w:ascii="Tahoma" w:hAnsi="Tahoma" w:cs="Tahoma"/>
          <w:sz w:val="20"/>
          <w:szCs w:val="20"/>
        </w:rPr>
        <w:t xml:space="preserve">ικαιούχο </w:t>
      </w:r>
      <w:r w:rsidRPr="00503F62">
        <w:rPr>
          <w:rFonts w:ascii="Tahoma" w:hAnsi="Tahoma" w:cs="Tahoma"/>
          <w:sz w:val="20"/>
          <w:szCs w:val="20"/>
        </w:rPr>
        <w:t xml:space="preserve">μέσω ΟΠΣ για την υποχρέωση υποβολής των συμπληρωματικών στοιχείων εντός επτά (7) εργάσιμων ημερών. Το χρονικό διάστημα από την ενημέρωση του </w:t>
      </w:r>
      <w:r w:rsidR="00184985">
        <w:rPr>
          <w:rFonts w:ascii="Tahoma" w:hAnsi="Tahoma" w:cs="Tahoma"/>
          <w:sz w:val="20"/>
          <w:szCs w:val="20"/>
        </w:rPr>
        <w:t>δ</w:t>
      </w:r>
      <w:r w:rsidR="00184985" w:rsidRPr="00503F62">
        <w:rPr>
          <w:rFonts w:ascii="Tahoma" w:hAnsi="Tahoma" w:cs="Tahoma"/>
          <w:sz w:val="20"/>
          <w:szCs w:val="20"/>
        </w:rPr>
        <w:t xml:space="preserve">ικαιούχου </w:t>
      </w:r>
      <w:r w:rsidRPr="00503F62">
        <w:rPr>
          <w:rFonts w:ascii="Tahoma" w:hAnsi="Tahoma" w:cs="Tahoma"/>
          <w:sz w:val="20"/>
          <w:szCs w:val="20"/>
        </w:rPr>
        <w:t xml:space="preserve">μέχρι την αποστολή από αυτόν των συμπληρωματικών στοιχείων δεν προσμετράται στην προθεσμία των είκοσι (20) εργάσιμων ημερών που έχει η ΔΑ/ΕΦ στη διάθεσή της για να εκφράσει γνώμη. </w:t>
      </w:r>
    </w:p>
    <w:p w14:paraId="0522BEDF" w14:textId="77777777" w:rsidR="006B518F" w:rsidRDefault="006B518F" w:rsidP="009139BE">
      <w:pPr>
        <w:pStyle w:val="a4"/>
        <w:spacing w:after="120" w:line="280" w:lineRule="exact"/>
        <w:ind w:left="284"/>
        <w:contextualSpacing w:val="0"/>
        <w:rPr>
          <w:rFonts w:ascii="Tahoma" w:hAnsi="Tahoma" w:cs="Tahoma"/>
          <w:sz w:val="20"/>
          <w:szCs w:val="20"/>
        </w:rPr>
      </w:pPr>
      <w:r w:rsidRPr="006B518F">
        <w:rPr>
          <w:rFonts w:ascii="Tahoma" w:hAnsi="Tahoma" w:cs="Tahoma"/>
          <w:sz w:val="20"/>
          <w:szCs w:val="20"/>
        </w:rPr>
        <w:t>Όσον αφορά στην υποβολή των συμπληρωματικών στοιχείων, άπρακτη παρέλευση της προθεσμίας υποβολής τους, ή ελλιπής συμπλήρωση αυτών</w:t>
      </w:r>
      <w:r w:rsidR="00EF7806">
        <w:rPr>
          <w:rFonts w:ascii="Tahoma" w:hAnsi="Tahoma" w:cs="Tahoma"/>
          <w:sz w:val="20"/>
          <w:szCs w:val="20"/>
        </w:rPr>
        <w:t>,</w:t>
      </w:r>
      <w:r w:rsidRPr="006B518F">
        <w:rPr>
          <w:rFonts w:ascii="Tahoma" w:hAnsi="Tahoma" w:cs="Tahoma"/>
          <w:sz w:val="20"/>
          <w:szCs w:val="20"/>
        </w:rPr>
        <w:t xml:space="preserve"> ή εκπρόθεσμη υποβολή τους επιφέρει υποχρεωτικά την έκδοση από τη ΔΑ/ΕΦ αρνητικής γνώμης. </w:t>
      </w:r>
    </w:p>
    <w:p w14:paraId="21012A56" w14:textId="58B35191" w:rsidR="006B518F" w:rsidRPr="006B518F" w:rsidRDefault="006B518F" w:rsidP="009139BE">
      <w:pPr>
        <w:pStyle w:val="a4"/>
        <w:spacing w:after="120" w:line="280" w:lineRule="exact"/>
        <w:ind w:left="284"/>
        <w:contextualSpacing w:val="0"/>
        <w:rPr>
          <w:rFonts w:ascii="Tahoma" w:hAnsi="Tahoma" w:cs="Tahoma"/>
          <w:sz w:val="20"/>
          <w:szCs w:val="20"/>
        </w:rPr>
      </w:pPr>
      <w:r w:rsidRPr="006B518F">
        <w:rPr>
          <w:rFonts w:ascii="Tahoma" w:hAnsi="Tahoma" w:cs="Tahoma"/>
          <w:sz w:val="20"/>
          <w:szCs w:val="20"/>
        </w:rPr>
        <w:t xml:space="preserve">Ο </w:t>
      </w:r>
      <w:r w:rsidR="00184985">
        <w:rPr>
          <w:rFonts w:ascii="Tahoma" w:hAnsi="Tahoma" w:cs="Tahoma"/>
          <w:sz w:val="20"/>
          <w:szCs w:val="20"/>
        </w:rPr>
        <w:t>δ</w:t>
      </w:r>
      <w:r w:rsidR="00184985" w:rsidRPr="006B518F">
        <w:rPr>
          <w:rFonts w:ascii="Tahoma" w:hAnsi="Tahoma" w:cs="Tahoma"/>
          <w:sz w:val="20"/>
          <w:szCs w:val="20"/>
        </w:rPr>
        <w:t xml:space="preserve">ικαιούχος </w:t>
      </w:r>
      <w:r w:rsidRPr="006B518F">
        <w:rPr>
          <w:rFonts w:ascii="Tahoma" w:hAnsi="Tahoma" w:cs="Tahoma"/>
          <w:sz w:val="20"/>
          <w:szCs w:val="20"/>
        </w:rPr>
        <w:t xml:space="preserve">έχει τη δυνατότητα υποβολής νέου αιτήματος, το οποίο συνεπάγεται την έναρξη νέας προθεσμίας </w:t>
      </w:r>
      <w:r w:rsidR="006E01D5">
        <w:rPr>
          <w:rFonts w:ascii="Tahoma" w:hAnsi="Tahoma" w:cs="Tahoma"/>
          <w:sz w:val="20"/>
          <w:szCs w:val="20"/>
        </w:rPr>
        <w:t xml:space="preserve">είκοσι (20) εργάσιμων ημερών </w:t>
      </w:r>
      <w:r w:rsidRPr="006B518F">
        <w:rPr>
          <w:rFonts w:ascii="Tahoma" w:hAnsi="Tahoma" w:cs="Tahoma"/>
          <w:sz w:val="20"/>
          <w:szCs w:val="20"/>
        </w:rPr>
        <w:t>για τη ΔΑ/ΕΦ.</w:t>
      </w:r>
    </w:p>
    <w:p w14:paraId="44C1D6FF" w14:textId="7A229827" w:rsidR="006B518F" w:rsidRDefault="006B518F" w:rsidP="003F7EA3">
      <w:pPr>
        <w:spacing w:after="120" w:line="280" w:lineRule="exact"/>
        <w:ind w:left="284" w:hanging="284"/>
        <w:rPr>
          <w:rFonts w:ascii="Tahoma" w:hAnsi="Tahoma" w:cs="Tahoma"/>
          <w:sz w:val="20"/>
          <w:szCs w:val="20"/>
        </w:rPr>
      </w:pPr>
      <w:r w:rsidRPr="00503F62">
        <w:rPr>
          <w:rFonts w:ascii="Tahoma" w:hAnsi="Tahoma" w:cs="Tahoma"/>
          <w:sz w:val="20"/>
          <w:szCs w:val="20"/>
        </w:rPr>
        <w:t>β)</w:t>
      </w:r>
      <w:r w:rsidR="003F7EA3" w:rsidRPr="003F7EA3">
        <w:rPr>
          <w:rFonts w:ascii="Tahoma" w:hAnsi="Tahoma" w:cs="Tahoma"/>
          <w:sz w:val="20"/>
          <w:szCs w:val="20"/>
        </w:rPr>
        <w:tab/>
      </w:r>
      <w:r w:rsidRPr="006B518F">
        <w:rPr>
          <w:rFonts w:ascii="Tahoma" w:hAnsi="Tahoma" w:cs="Tahoma"/>
          <w:sz w:val="20"/>
          <w:szCs w:val="20"/>
        </w:rPr>
        <w:t xml:space="preserve">Εφόσον ο </w:t>
      </w:r>
      <w:r w:rsidR="00184985">
        <w:rPr>
          <w:rFonts w:ascii="Tahoma" w:hAnsi="Tahoma" w:cs="Tahoma"/>
          <w:sz w:val="20"/>
          <w:szCs w:val="20"/>
        </w:rPr>
        <w:t>δ</w:t>
      </w:r>
      <w:r w:rsidR="00184985" w:rsidRPr="006B518F">
        <w:rPr>
          <w:rFonts w:ascii="Tahoma" w:hAnsi="Tahoma" w:cs="Tahoma"/>
          <w:sz w:val="20"/>
          <w:szCs w:val="20"/>
        </w:rPr>
        <w:t xml:space="preserve">ικαιούχος </w:t>
      </w:r>
      <w:r w:rsidRPr="006B518F">
        <w:rPr>
          <w:rFonts w:ascii="Tahoma" w:hAnsi="Tahoma" w:cs="Tahoma"/>
          <w:sz w:val="20"/>
          <w:szCs w:val="20"/>
        </w:rPr>
        <w:t>υποβάλει πλήρη στοιχεία και έγγραφα και η ΔΑ/ΕΦ, διενεργώντας το σχετικό έλεγχο, διαπιστώσει ότι χρήζουν διορθώσεων/αλλαγών κ.λ</w:t>
      </w:r>
      <w:r w:rsidR="007633B2">
        <w:rPr>
          <w:rFonts w:ascii="Tahoma" w:hAnsi="Tahoma" w:cs="Tahoma"/>
          <w:sz w:val="20"/>
          <w:szCs w:val="20"/>
        </w:rPr>
        <w:t>.</w:t>
      </w:r>
      <w:r w:rsidRPr="006B518F">
        <w:rPr>
          <w:rFonts w:ascii="Tahoma" w:hAnsi="Tahoma" w:cs="Tahoma"/>
          <w:sz w:val="20"/>
          <w:szCs w:val="20"/>
        </w:rPr>
        <w:t>π. ή υπάρχουν ζητήματα</w:t>
      </w:r>
      <w:r w:rsidR="00011DEF">
        <w:rPr>
          <w:rFonts w:ascii="Tahoma" w:hAnsi="Tahoma" w:cs="Tahoma"/>
          <w:sz w:val="20"/>
          <w:szCs w:val="20"/>
        </w:rPr>
        <w:t>, κατά περίπτωση,</w:t>
      </w:r>
      <w:r w:rsidRPr="006B518F">
        <w:rPr>
          <w:rFonts w:ascii="Tahoma" w:hAnsi="Tahoma" w:cs="Tahoma"/>
          <w:sz w:val="20"/>
          <w:szCs w:val="20"/>
        </w:rPr>
        <w:t xml:space="preserve"> επί της διαδικασίας ανάθεσης ή/και του σχεδίου </w:t>
      </w:r>
      <w:r w:rsidR="00BD0199">
        <w:rPr>
          <w:rFonts w:ascii="Tahoma" w:hAnsi="Tahoma" w:cs="Tahoma"/>
          <w:sz w:val="20"/>
          <w:szCs w:val="20"/>
        </w:rPr>
        <w:t>της διακήρυξης</w:t>
      </w:r>
      <w:r w:rsidRPr="006B518F">
        <w:rPr>
          <w:rFonts w:ascii="Tahoma" w:hAnsi="Tahoma" w:cs="Tahoma"/>
          <w:sz w:val="20"/>
          <w:szCs w:val="20"/>
        </w:rPr>
        <w:t xml:space="preserve">, ειδοποιεί άμεσα το </w:t>
      </w:r>
      <w:r w:rsidR="00184985">
        <w:rPr>
          <w:rFonts w:ascii="Tahoma" w:hAnsi="Tahoma" w:cs="Tahoma"/>
          <w:sz w:val="20"/>
          <w:szCs w:val="20"/>
        </w:rPr>
        <w:t>δ</w:t>
      </w:r>
      <w:r w:rsidR="00184985" w:rsidRPr="006B518F">
        <w:rPr>
          <w:rFonts w:ascii="Tahoma" w:hAnsi="Tahoma" w:cs="Tahoma"/>
          <w:sz w:val="20"/>
          <w:szCs w:val="20"/>
        </w:rPr>
        <w:t xml:space="preserve">ικαιούχο </w:t>
      </w:r>
      <w:r w:rsidR="00846299">
        <w:rPr>
          <w:rFonts w:ascii="Tahoma" w:hAnsi="Tahoma" w:cs="Tahoma"/>
          <w:sz w:val="20"/>
          <w:szCs w:val="20"/>
        </w:rPr>
        <w:t xml:space="preserve">μέσω ΟΠΣ </w:t>
      </w:r>
      <w:r w:rsidRPr="006B518F">
        <w:rPr>
          <w:rFonts w:ascii="Tahoma" w:hAnsi="Tahoma" w:cs="Tahoma"/>
          <w:sz w:val="20"/>
          <w:szCs w:val="20"/>
        </w:rPr>
        <w:t xml:space="preserve">για </w:t>
      </w:r>
      <w:r w:rsidR="00846299">
        <w:rPr>
          <w:rFonts w:ascii="Tahoma" w:hAnsi="Tahoma" w:cs="Tahoma"/>
          <w:sz w:val="20"/>
          <w:szCs w:val="20"/>
        </w:rPr>
        <w:t>τα ζητήματα που έχουν ανακύψει</w:t>
      </w:r>
      <w:r w:rsidR="00846299" w:rsidRPr="006B518F">
        <w:rPr>
          <w:rFonts w:ascii="Tahoma" w:hAnsi="Tahoma" w:cs="Tahoma"/>
          <w:sz w:val="20"/>
          <w:szCs w:val="20"/>
        </w:rPr>
        <w:t xml:space="preserve"> </w:t>
      </w:r>
      <w:r w:rsidRPr="006B518F">
        <w:rPr>
          <w:rFonts w:ascii="Tahoma" w:hAnsi="Tahoma" w:cs="Tahoma"/>
          <w:sz w:val="20"/>
          <w:szCs w:val="20"/>
        </w:rPr>
        <w:t xml:space="preserve">και επιστρέφει το σχετικό φάκελο για υιοθέτηση από αυτόν των προτεινόμενων διορθώσεων/αλλαγών κ.λπ. και την εκ νέου υποβολή του εντός επτά (7) εργάσιμων ημερών. Το χρονικό διάστημα από την ενημέρωση του </w:t>
      </w:r>
      <w:r w:rsidR="00184985">
        <w:rPr>
          <w:rFonts w:ascii="Tahoma" w:hAnsi="Tahoma" w:cs="Tahoma"/>
          <w:sz w:val="20"/>
          <w:szCs w:val="20"/>
        </w:rPr>
        <w:t>δ</w:t>
      </w:r>
      <w:r w:rsidR="00184985" w:rsidRPr="006B518F">
        <w:rPr>
          <w:rFonts w:ascii="Tahoma" w:hAnsi="Tahoma" w:cs="Tahoma"/>
          <w:sz w:val="20"/>
          <w:szCs w:val="20"/>
        </w:rPr>
        <w:t xml:space="preserve">ικαιούχου </w:t>
      </w:r>
      <w:r w:rsidRPr="006B518F">
        <w:rPr>
          <w:rFonts w:ascii="Tahoma" w:hAnsi="Tahoma" w:cs="Tahoma"/>
          <w:sz w:val="20"/>
          <w:szCs w:val="20"/>
        </w:rPr>
        <w:t xml:space="preserve">μέχρι την επανυποβολή από αυτόν του φακέλου δεν προσμετράται στην προθεσμία των είκοσι (20) εργάσιμων ημερών που έχει η ΔΑ/ΕΦ στη διάθεσή της για να εκφράσει γνώμη. </w:t>
      </w:r>
    </w:p>
    <w:p w14:paraId="5B61BF7D" w14:textId="3C5DB174" w:rsidR="006B518F" w:rsidRPr="00503F62" w:rsidRDefault="006B518F" w:rsidP="003F7EA3">
      <w:pPr>
        <w:spacing w:after="120" w:line="280" w:lineRule="exact"/>
        <w:ind w:left="284"/>
        <w:rPr>
          <w:rFonts w:ascii="Tahoma" w:hAnsi="Tahoma" w:cs="Tahoma"/>
          <w:sz w:val="20"/>
          <w:szCs w:val="20"/>
        </w:rPr>
      </w:pPr>
      <w:r w:rsidRPr="00503F62">
        <w:rPr>
          <w:rFonts w:ascii="Tahoma" w:hAnsi="Tahoma" w:cs="Tahoma"/>
          <w:sz w:val="20"/>
          <w:szCs w:val="20"/>
        </w:rPr>
        <w:t>Όσον αφορά στην επανυποβολ</w:t>
      </w:r>
      <w:r w:rsidR="00846299">
        <w:rPr>
          <w:rFonts w:ascii="Tahoma" w:hAnsi="Tahoma" w:cs="Tahoma"/>
          <w:sz w:val="20"/>
          <w:szCs w:val="20"/>
        </w:rPr>
        <w:t>ή</w:t>
      </w:r>
      <w:r w:rsidRPr="00503F62">
        <w:rPr>
          <w:rFonts w:ascii="Tahoma" w:hAnsi="Tahoma" w:cs="Tahoma"/>
          <w:sz w:val="20"/>
          <w:szCs w:val="20"/>
        </w:rPr>
        <w:t xml:space="preserve"> του φακέλου, άπρακτη παρέλευση της προθεσμίας υποβολής του ή ελλιπής συμπλήρωση αυτών ή εκπρόθεσμη υποβολή του επιφέρει υποχρεωτικά την έκδοση από τη ΔΑ/ΕΦ αρνητικής γνώμης. </w:t>
      </w:r>
    </w:p>
    <w:p w14:paraId="4FFC09DB" w14:textId="40760BCD" w:rsidR="006B518F" w:rsidRPr="008801B0" w:rsidRDefault="006B518F" w:rsidP="008801B0">
      <w:pPr>
        <w:pStyle w:val="a4"/>
        <w:spacing w:before="0" w:after="120" w:line="280" w:lineRule="exact"/>
        <w:ind w:left="284"/>
        <w:contextualSpacing w:val="0"/>
        <w:rPr>
          <w:rFonts w:ascii="Tahoma" w:hAnsi="Tahoma" w:cs="Tahoma"/>
          <w:sz w:val="20"/>
          <w:szCs w:val="20"/>
        </w:rPr>
      </w:pPr>
      <w:r w:rsidRPr="006B518F">
        <w:rPr>
          <w:rFonts w:ascii="Tahoma" w:hAnsi="Tahoma" w:cs="Tahoma"/>
          <w:sz w:val="20"/>
          <w:szCs w:val="20"/>
        </w:rPr>
        <w:t xml:space="preserve">Ο </w:t>
      </w:r>
      <w:r w:rsidR="00184985">
        <w:rPr>
          <w:rFonts w:ascii="Tahoma" w:hAnsi="Tahoma" w:cs="Tahoma"/>
          <w:sz w:val="20"/>
          <w:szCs w:val="20"/>
        </w:rPr>
        <w:t>δ</w:t>
      </w:r>
      <w:r w:rsidR="00184985" w:rsidRPr="006B518F">
        <w:rPr>
          <w:rFonts w:ascii="Tahoma" w:hAnsi="Tahoma" w:cs="Tahoma"/>
          <w:sz w:val="20"/>
          <w:szCs w:val="20"/>
        </w:rPr>
        <w:t xml:space="preserve">ικαιούχος </w:t>
      </w:r>
      <w:r w:rsidRPr="006B518F">
        <w:rPr>
          <w:rFonts w:ascii="Tahoma" w:hAnsi="Tahoma" w:cs="Tahoma"/>
          <w:sz w:val="20"/>
          <w:szCs w:val="20"/>
        </w:rPr>
        <w:t xml:space="preserve">έχει τη δυνατότητα υποβολής νέου αιτήματος, το οποίο συνεπάγεται την έναρξη νέας προθεσμίας </w:t>
      </w:r>
      <w:r w:rsidR="008801B0">
        <w:rPr>
          <w:rFonts w:ascii="Tahoma" w:hAnsi="Tahoma" w:cs="Tahoma"/>
          <w:sz w:val="20"/>
          <w:szCs w:val="20"/>
        </w:rPr>
        <w:t xml:space="preserve">είκοσι (20) εργάσιμων ημερών </w:t>
      </w:r>
      <w:r w:rsidRPr="008801B0">
        <w:rPr>
          <w:rFonts w:ascii="Tahoma" w:hAnsi="Tahoma" w:cs="Tahoma"/>
          <w:sz w:val="20"/>
          <w:szCs w:val="20"/>
        </w:rPr>
        <w:t>για τη ΔΑ/ΕΦ.</w:t>
      </w:r>
    </w:p>
    <w:p w14:paraId="13130289" w14:textId="77777777" w:rsidR="005802C9" w:rsidRPr="005F52D0" w:rsidRDefault="005802C9" w:rsidP="005802C9">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20"/>
          <w:szCs w:val="20"/>
        </w:rPr>
      </w:pPr>
      <w:r w:rsidRPr="005F52D0">
        <w:rPr>
          <w:rFonts w:ascii="Tahoma" w:hAnsi="Tahoma" w:cs="Tahoma"/>
          <w:b/>
          <w:bCs/>
          <w:color w:val="990000"/>
          <w:sz w:val="20"/>
          <w:szCs w:val="20"/>
        </w:rPr>
        <w:t>Κατά την υποβολή της πρώτης δήλωσης δαπάνης της σύμβασης (κατασταλτικός έλεγχος)</w:t>
      </w:r>
    </w:p>
    <w:p w14:paraId="5B54EB6E" w14:textId="001B18DA" w:rsidR="00930397" w:rsidRDefault="00D41251" w:rsidP="004712FA">
      <w:pPr>
        <w:spacing w:after="120" w:line="280" w:lineRule="exact"/>
        <w:rPr>
          <w:rFonts w:ascii="Tahoma" w:hAnsi="Tahoma" w:cs="Tahoma"/>
          <w:color w:val="000000"/>
          <w:sz w:val="20"/>
          <w:szCs w:val="20"/>
        </w:rPr>
      </w:pPr>
      <w:r w:rsidRPr="00043907">
        <w:rPr>
          <w:rFonts w:ascii="Tahoma" w:hAnsi="Tahoma" w:cs="Tahoma"/>
          <w:sz w:val="20"/>
          <w:szCs w:val="20"/>
        </w:rPr>
        <w:t>Στην περίπτωση</w:t>
      </w:r>
      <w:r w:rsidR="004712FA" w:rsidRPr="00043907" w:rsidDel="007D13FC">
        <w:rPr>
          <w:rFonts w:ascii="Tahoma" w:hAnsi="Tahoma" w:cs="Tahoma"/>
          <w:sz w:val="20"/>
          <w:szCs w:val="20"/>
        </w:rPr>
        <w:t xml:space="preserve"> </w:t>
      </w:r>
      <w:r w:rsidR="003F2B18">
        <w:rPr>
          <w:rFonts w:ascii="Tahoma" w:hAnsi="Tahoma" w:cs="Tahoma"/>
          <w:sz w:val="20"/>
          <w:szCs w:val="20"/>
        </w:rPr>
        <w:t>σύμβασης</w:t>
      </w:r>
      <w:r w:rsidR="007A2667">
        <w:rPr>
          <w:rFonts w:ascii="Tahoma" w:hAnsi="Tahoma" w:cs="Tahoma"/>
          <w:sz w:val="20"/>
          <w:szCs w:val="20"/>
        </w:rPr>
        <w:t xml:space="preserve"> </w:t>
      </w:r>
      <w:r w:rsidR="0035274F">
        <w:rPr>
          <w:rFonts w:ascii="Tahoma" w:hAnsi="Tahoma" w:cs="Tahoma"/>
          <w:sz w:val="20"/>
          <w:szCs w:val="20"/>
        </w:rPr>
        <w:t>προμήθειας και υπηρεσίας</w:t>
      </w:r>
      <w:r w:rsidR="007A2667">
        <w:rPr>
          <w:rFonts w:ascii="Tahoma" w:hAnsi="Tahoma" w:cs="Tahoma"/>
          <w:sz w:val="20"/>
          <w:szCs w:val="20"/>
        </w:rPr>
        <w:t xml:space="preserve"> </w:t>
      </w:r>
      <w:r w:rsidR="007A2667">
        <w:rPr>
          <w:rFonts w:ascii="Tahoma" w:hAnsi="Tahoma" w:cs="Tahoma"/>
          <w:color w:val="000000"/>
          <w:sz w:val="20"/>
          <w:szCs w:val="20"/>
        </w:rPr>
        <w:t xml:space="preserve">με </w:t>
      </w:r>
      <w:r w:rsidR="003F2B18">
        <w:rPr>
          <w:rFonts w:ascii="Tahoma" w:hAnsi="Tahoma" w:cs="Tahoma"/>
          <w:color w:val="000000"/>
          <w:sz w:val="20"/>
          <w:szCs w:val="20"/>
        </w:rPr>
        <w:t xml:space="preserve"> εκτιμώμενη αξία ίση</w:t>
      </w:r>
      <w:r w:rsidR="003F2B18" w:rsidRPr="00C374B8">
        <w:rPr>
          <w:rFonts w:ascii="Tahoma" w:hAnsi="Tahoma" w:cs="Tahoma"/>
          <w:color w:val="000000"/>
          <w:sz w:val="20"/>
          <w:szCs w:val="20"/>
        </w:rPr>
        <w:t xml:space="preserve"> </w:t>
      </w:r>
      <w:r w:rsidR="007A2667">
        <w:rPr>
          <w:rFonts w:ascii="Tahoma" w:hAnsi="Tahoma" w:cs="Tahoma"/>
          <w:color w:val="000000"/>
          <w:sz w:val="20"/>
          <w:szCs w:val="20"/>
        </w:rPr>
        <w:t xml:space="preserve">ή κατώτερη </w:t>
      </w:r>
      <w:r w:rsidR="003F2B18">
        <w:rPr>
          <w:rFonts w:ascii="Tahoma" w:hAnsi="Tahoma" w:cs="Tahoma"/>
          <w:color w:val="000000"/>
          <w:sz w:val="20"/>
          <w:szCs w:val="20"/>
        </w:rPr>
        <w:t xml:space="preserve">των </w:t>
      </w:r>
      <w:r w:rsidR="0035274F">
        <w:rPr>
          <w:rFonts w:ascii="Tahoma" w:hAnsi="Tahoma" w:cs="Tahoma"/>
          <w:color w:val="000000"/>
          <w:sz w:val="20"/>
          <w:szCs w:val="20"/>
        </w:rPr>
        <w:t>εκατό</w:t>
      </w:r>
      <w:r w:rsidR="007A2667">
        <w:rPr>
          <w:rFonts w:ascii="Tahoma" w:hAnsi="Tahoma" w:cs="Tahoma"/>
          <w:color w:val="000000"/>
          <w:sz w:val="20"/>
          <w:szCs w:val="20"/>
        </w:rPr>
        <w:t xml:space="preserve"> </w:t>
      </w:r>
      <w:r w:rsidR="003F2B18">
        <w:rPr>
          <w:rFonts w:ascii="Tahoma" w:hAnsi="Tahoma" w:cs="Tahoma"/>
          <w:color w:val="000000"/>
          <w:sz w:val="20"/>
          <w:szCs w:val="20"/>
        </w:rPr>
        <w:t>χιλιάδων (</w:t>
      </w:r>
      <w:r w:rsidR="0035274F">
        <w:rPr>
          <w:rFonts w:ascii="Tahoma" w:hAnsi="Tahoma" w:cs="Tahoma"/>
          <w:color w:val="000000"/>
          <w:sz w:val="20"/>
          <w:szCs w:val="20"/>
        </w:rPr>
        <w:t>1</w:t>
      </w:r>
      <w:r w:rsidR="007A2667">
        <w:rPr>
          <w:rFonts w:ascii="Tahoma" w:hAnsi="Tahoma" w:cs="Tahoma"/>
          <w:color w:val="000000"/>
          <w:sz w:val="20"/>
          <w:szCs w:val="20"/>
        </w:rPr>
        <w:t>0</w:t>
      </w:r>
      <w:r w:rsidR="003F2B18">
        <w:rPr>
          <w:rFonts w:ascii="Tahoma" w:hAnsi="Tahoma" w:cs="Tahoma"/>
          <w:color w:val="000000"/>
          <w:sz w:val="20"/>
          <w:szCs w:val="20"/>
        </w:rPr>
        <w:t>0.000,00) ευρώ</w:t>
      </w:r>
      <w:r w:rsidR="007A2667">
        <w:rPr>
          <w:rFonts w:ascii="Tahoma" w:hAnsi="Tahoma" w:cs="Tahoma"/>
          <w:color w:val="000000"/>
          <w:sz w:val="20"/>
          <w:szCs w:val="20"/>
        </w:rPr>
        <w:t xml:space="preserve"> και </w:t>
      </w:r>
      <w:r w:rsidR="0035274F">
        <w:rPr>
          <w:rFonts w:ascii="Tahoma" w:hAnsi="Tahoma" w:cs="Tahoma"/>
          <w:color w:val="000000"/>
          <w:sz w:val="20"/>
          <w:szCs w:val="20"/>
        </w:rPr>
        <w:t>έργου</w:t>
      </w:r>
      <w:r w:rsidR="003F2B18">
        <w:rPr>
          <w:rFonts w:ascii="Tahoma" w:hAnsi="Tahoma" w:cs="Tahoma"/>
          <w:color w:val="000000"/>
          <w:sz w:val="20"/>
          <w:szCs w:val="20"/>
        </w:rPr>
        <w:t>,</w:t>
      </w:r>
      <w:r w:rsidR="007A2667">
        <w:rPr>
          <w:rFonts w:ascii="Tahoma" w:hAnsi="Tahoma" w:cs="Tahoma"/>
          <w:color w:val="000000"/>
          <w:sz w:val="20"/>
          <w:szCs w:val="20"/>
        </w:rPr>
        <w:t xml:space="preserve"> με εκτιμώμενη αξία ίση ή κατώτερη των </w:t>
      </w:r>
      <w:r w:rsidR="0035274F">
        <w:rPr>
          <w:rFonts w:ascii="Tahoma" w:hAnsi="Tahoma" w:cs="Tahoma"/>
          <w:color w:val="000000"/>
          <w:sz w:val="20"/>
          <w:szCs w:val="20"/>
        </w:rPr>
        <w:t>πεντακοσίων</w:t>
      </w:r>
      <w:r w:rsidR="007A2667">
        <w:rPr>
          <w:rFonts w:ascii="Tahoma" w:hAnsi="Tahoma" w:cs="Tahoma"/>
          <w:color w:val="000000"/>
          <w:sz w:val="20"/>
          <w:szCs w:val="20"/>
        </w:rPr>
        <w:t xml:space="preserve"> χιλιάδων (</w:t>
      </w:r>
      <w:r w:rsidR="0035274F">
        <w:rPr>
          <w:rFonts w:ascii="Tahoma" w:hAnsi="Tahoma" w:cs="Tahoma"/>
          <w:color w:val="000000"/>
          <w:sz w:val="20"/>
          <w:szCs w:val="20"/>
        </w:rPr>
        <w:t>5</w:t>
      </w:r>
      <w:r w:rsidR="007A2667">
        <w:rPr>
          <w:rFonts w:ascii="Tahoma" w:hAnsi="Tahoma" w:cs="Tahoma"/>
          <w:color w:val="000000"/>
          <w:sz w:val="20"/>
          <w:szCs w:val="20"/>
        </w:rPr>
        <w:t>00.000,00) ευρώ</w:t>
      </w:r>
      <w:r w:rsidR="00F123F6">
        <w:rPr>
          <w:rFonts w:ascii="Tahoma" w:hAnsi="Tahoma" w:cs="Tahoma"/>
          <w:color w:val="000000"/>
          <w:sz w:val="20"/>
          <w:szCs w:val="20"/>
        </w:rPr>
        <w:t>,</w:t>
      </w:r>
      <w:r w:rsidR="003F2B18">
        <w:rPr>
          <w:rFonts w:ascii="Tahoma" w:hAnsi="Tahoma" w:cs="Tahoma"/>
          <w:color w:val="000000"/>
          <w:sz w:val="20"/>
          <w:szCs w:val="20"/>
        </w:rPr>
        <w:t xml:space="preserve"> </w:t>
      </w:r>
      <w:r w:rsidR="003F2B18" w:rsidRPr="007D490A">
        <w:rPr>
          <w:rFonts w:ascii="Tahoma" w:hAnsi="Tahoma" w:cs="Tahoma"/>
          <w:color w:val="000000"/>
          <w:sz w:val="20"/>
          <w:szCs w:val="20"/>
        </w:rPr>
        <w:t>μη συμπεριλαμβανομένου</w:t>
      </w:r>
      <w:r w:rsidR="003F2B18">
        <w:rPr>
          <w:rFonts w:ascii="Tahoma" w:hAnsi="Tahoma" w:cs="Tahoma"/>
          <w:color w:val="000000"/>
          <w:sz w:val="20"/>
          <w:szCs w:val="20"/>
        </w:rPr>
        <w:t xml:space="preserve"> ΦΠΑ,</w:t>
      </w:r>
      <w:r w:rsidR="00E47FA1">
        <w:rPr>
          <w:rFonts w:ascii="Tahoma" w:hAnsi="Tahoma" w:cs="Tahoma"/>
          <w:color w:val="000000"/>
          <w:sz w:val="20"/>
          <w:szCs w:val="20"/>
        </w:rPr>
        <w:t xml:space="preserve"> </w:t>
      </w:r>
      <w:r w:rsidR="00930397" w:rsidRPr="00043907">
        <w:rPr>
          <w:rFonts w:ascii="Tahoma" w:hAnsi="Tahoma" w:cs="Tahoma"/>
          <w:sz w:val="20"/>
          <w:szCs w:val="20"/>
        </w:rPr>
        <w:t xml:space="preserve">ο </w:t>
      </w:r>
      <w:r w:rsidR="00184985">
        <w:rPr>
          <w:rFonts w:ascii="Tahoma" w:hAnsi="Tahoma" w:cs="Tahoma"/>
          <w:sz w:val="20"/>
          <w:szCs w:val="20"/>
        </w:rPr>
        <w:t>δ</w:t>
      </w:r>
      <w:r w:rsidR="00184985" w:rsidRPr="00043907">
        <w:rPr>
          <w:rFonts w:ascii="Tahoma" w:hAnsi="Tahoma" w:cs="Tahoma"/>
          <w:sz w:val="20"/>
          <w:szCs w:val="20"/>
        </w:rPr>
        <w:t xml:space="preserve">ικαιούχος </w:t>
      </w:r>
      <w:r w:rsidR="00930397" w:rsidRPr="00043907">
        <w:rPr>
          <w:rFonts w:ascii="Tahoma" w:hAnsi="Tahoma" w:cs="Tahoma"/>
          <w:sz w:val="20"/>
          <w:szCs w:val="20"/>
        </w:rPr>
        <w:t xml:space="preserve">υποβάλλει </w:t>
      </w:r>
      <w:r w:rsidR="00BB7444">
        <w:rPr>
          <w:rFonts w:ascii="Tahoma" w:hAnsi="Tahoma" w:cs="Tahoma"/>
          <w:sz w:val="20"/>
          <w:szCs w:val="20"/>
        </w:rPr>
        <w:t xml:space="preserve">μέσω ΟΠΣ </w:t>
      </w:r>
      <w:r w:rsidR="00930397">
        <w:rPr>
          <w:rFonts w:ascii="Tahoma" w:hAnsi="Tahoma" w:cs="Tahoma"/>
          <w:sz w:val="20"/>
          <w:szCs w:val="20"/>
        </w:rPr>
        <w:t>τη σχετική Λ</w:t>
      </w:r>
      <w:r w:rsidR="00930397" w:rsidRPr="00043907">
        <w:rPr>
          <w:rFonts w:ascii="Tahoma" w:hAnsi="Tahoma" w:cs="Tahoma"/>
          <w:sz w:val="20"/>
          <w:szCs w:val="20"/>
        </w:rPr>
        <w:t xml:space="preserve">ίστα </w:t>
      </w:r>
      <w:r w:rsidR="00930397">
        <w:rPr>
          <w:rFonts w:ascii="Tahoma" w:hAnsi="Tahoma" w:cs="Tahoma"/>
          <w:sz w:val="20"/>
          <w:szCs w:val="20"/>
        </w:rPr>
        <w:t>και</w:t>
      </w:r>
      <w:r w:rsidR="00930397" w:rsidRPr="00043907">
        <w:rPr>
          <w:rFonts w:ascii="Tahoma" w:hAnsi="Tahoma" w:cs="Tahoma"/>
          <w:sz w:val="20"/>
          <w:szCs w:val="20"/>
        </w:rPr>
        <w:t xml:space="preserve"> τα απαιτούμενα συνοδευτικά έγγραφα</w:t>
      </w:r>
      <w:r w:rsidR="00930397">
        <w:rPr>
          <w:rFonts w:ascii="Tahoma" w:hAnsi="Tahoma" w:cs="Tahoma"/>
          <w:sz w:val="20"/>
          <w:szCs w:val="20"/>
        </w:rPr>
        <w:t xml:space="preserve">, </w:t>
      </w:r>
      <w:r w:rsidR="00930397" w:rsidRPr="00043907">
        <w:rPr>
          <w:rFonts w:ascii="Tahoma" w:hAnsi="Tahoma" w:cs="Tahoma"/>
          <w:sz w:val="20"/>
          <w:szCs w:val="20"/>
        </w:rPr>
        <w:t>για να ελεγχθούν από τη ΔΑ/ΕΦ</w:t>
      </w:r>
      <w:r w:rsidR="00930397">
        <w:rPr>
          <w:rFonts w:ascii="Tahoma" w:hAnsi="Tahoma" w:cs="Tahoma"/>
          <w:sz w:val="20"/>
          <w:szCs w:val="20"/>
        </w:rPr>
        <w:t>,</w:t>
      </w:r>
      <w:r w:rsidR="00930397" w:rsidRPr="00043907">
        <w:rPr>
          <w:rFonts w:ascii="Tahoma" w:hAnsi="Tahoma" w:cs="Tahoma"/>
          <w:sz w:val="20"/>
          <w:szCs w:val="20"/>
        </w:rPr>
        <w:t xml:space="preserve"> </w:t>
      </w:r>
      <w:r w:rsidR="00930397">
        <w:rPr>
          <w:rFonts w:ascii="Tahoma" w:hAnsi="Tahoma" w:cs="Tahoma"/>
          <w:sz w:val="20"/>
          <w:szCs w:val="20"/>
        </w:rPr>
        <w:t xml:space="preserve">παράλληλα με την υποβολή του Δελτίου Δήλωσης Δαπανών </w:t>
      </w:r>
      <w:r w:rsidR="0035274F">
        <w:rPr>
          <w:rFonts w:ascii="Tahoma" w:hAnsi="Tahoma" w:cs="Tahoma"/>
          <w:sz w:val="20"/>
          <w:szCs w:val="20"/>
        </w:rPr>
        <w:t xml:space="preserve">(ΔΔΔ) </w:t>
      </w:r>
      <w:r w:rsidR="00930397">
        <w:rPr>
          <w:rFonts w:ascii="Tahoma" w:hAnsi="Tahoma" w:cs="Tahoma"/>
          <w:sz w:val="20"/>
          <w:szCs w:val="20"/>
        </w:rPr>
        <w:t>που περιλαμβάνει την πρώτη δαπάνη της υπό έλεγχο σύμβασης.</w:t>
      </w:r>
    </w:p>
    <w:p w14:paraId="63D8B480" w14:textId="2A951CD1" w:rsidR="004712FA" w:rsidRPr="00CA6A48" w:rsidDel="007D13FC" w:rsidRDefault="00985BBB" w:rsidP="004712FA">
      <w:pPr>
        <w:spacing w:after="120" w:line="280" w:lineRule="exact"/>
        <w:rPr>
          <w:rFonts w:ascii="Tahoma" w:hAnsi="Tahoma" w:cs="Tahoma"/>
          <w:sz w:val="20"/>
          <w:szCs w:val="20"/>
        </w:rPr>
      </w:pPr>
      <w:r w:rsidRPr="00A307D1">
        <w:rPr>
          <w:rFonts w:ascii="Tahoma" w:hAnsi="Tahoma" w:cs="Tahoma"/>
          <w:sz w:val="20"/>
          <w:szCs w:val="20"/>
        </w:rPr>
        <w:t>Η ΔΑ/ΕΦ</w:t>
      </w:r>
      <w:r w:rsidR="00930397">
        <w:rPr>
          <w:rFonts w:ascii="Tahoma" w:hAnsi="Tahoma" w:cs="Tahoma"/>
          <w:sz w:val="20"/>
          <w:szCs w:val="20"/>
        </w:rPr>
        <w:t>,</w:t>
      </w:r>
      <w:r w:rsidRPr="00A307D1">
        <w:rPr>
          <w:rFonts w:ascii="Tahoma" w:hAnsi="Tahoma" w:cs="Tahoma"/>
          <w:sz w:val="20"/>
          <w:szCs w:val="20"/>
        </w:rPr>
        <w:t xml:space="preserve"> </w:t>
      </w:r>
      <w:r>
        <w:rPr>
          <w:rFonts w:ascii="Tahoma" w:hAnsi="Tahoma" w:cs="Tahoma"/>
          <w:sz w:val="20"/>
          <w:szCs w:val="20"/>
        </w:rPr>
        <w:t xml:space="preserve">πριν τη διενέργεια της διοικητικής επαλήθευσης των δαπανών του υποβληθέντος ΔΔΔ, </w:t>
      </w:r>
      <w:r w:rsidRPr="00A307D1">
        <w:rPr>
          <w:rFonts w:ascii="Tahoma" w:hAnsi="Tahoma" w:cs="Tahoma"/>
          <w:sz w:val="20"/>
          <w:szCs w:val="20"/>
        </w:rPr>
        <w:t xml:space="preserve">προβαίνει σε </w:t>
      </w:r>
      <w:r w:rsidR="00930397">
        <w:rPr>
          <w:rFonts w:ascii="Tahoma" w:hAnsi="Tahoma" w:cs="Tahoma"/>
          <w:sz w:val="20"/>
          <w:szCs w:val="20"/>
        </w:rPr>
        <w:t xml:space="preserve">έλεγχο της διαδικασίας ανάθεσης </w:t>
      </w:r>
      <w:r w:rsidR="00184985">
        <w:rPr>
          <w:rFonts w:ascii="Tahoma" w:hAnsi="Tahoma" w:cs="Tahoma"/>
          <w:sz w:val="20"/>
          <w:szCs w:val="20"/>
        </w:rPr>
        <w:t xml:space="preserve">της </w:t>
      </w:r>
      <w:r w:rsidR="00B62D98">
        <w:rPr>
          <w:rFonts w:ascii="Tahoma" w:hAnsi="Tahoma" w:cs="Tahoma"/>
          <w:sz w:val="20"/>
          <w:szCs w:val="20"/>
        </w:rPr>
        <w:t>σύμβασης</w:t>
      </w:r>
      <w:r w:rsidR="00930397">
        <w:rPr>
          <w:rFonts w:ascii="Tahoma" w:hAnsi="Tahoma" w:cs="Tahoma"/>
          <w:sz w:val="20"/>
          <w:szCs w:val="20"/>
        </w:rPr>
        <w:t xml:space="preserve">, </w:t>
      </w:r>
      <w:r w:rsidRPr="00A307D1">
        <w:rPr>
          <w:rFonts w:ascii="Tahoma" w:hAnsi="Tahoma" w:cs="Tahoma"/>
          <w:sz w:val="20"/>
          <w:szCs w:val="20"/>
        </w:rPr>
        <w:t xml:space="preserve">με βάση το ισχύον θεσμικό και κανονιστικό πλαίσιο για τη σύναψη δημοσίων συμβάσεων, καθώς και τους όρους της απόφασης ένταξης της πράξης και της σχετικής </w:t>
      </w:r>
      <w:r>
        <w:rPr>
          <w:rFonts w:ascii="Tahoma" w:hAnsi="Tahoma" w:cs="Tahoma"/>
          <w:sz w:val="20"/>
          <w:szCs w:val="20"/>
        </w:rPr>
        <w:t>δια</w:t>
      </w:r>
      <w:r w:rsidRPr="00A307D1">
        <w:rPr>
          <w:rFonts w:ascii="Tahoma" w:hAnsi="Tahoma" w:cs="Tahoma"/>
          <w:sz w:val="20"/>
          <w:szCs w:val="20"/>
        </w:rPr>
        <w:t>κήρυξης</w:t>
      </w:r>
      <w:r w:rsidR="00AE41F6">
        <w:rPr>
          <w:rFonts w:ascii="Tahoma" w:hAnsi="Tahoma" w:cs="Tahoma"/>
          <w:sz w:val="20"/>
          <w:szCs w:val="20"/>
        </w:rPr>
        <w:t>, συμπληρώνοντας τις σχετικές λίστες διακήρυξης και σύμβασης</w:t>
      </w:r>
      <w:r w:rsidRPr="00A307D1">
        <w:rPr>
          <w:rFonts w:ascii="Tahoma" w:hAnsi="Tahoma" w:cs="Tahoma"/>
          <w:sz w:val="20"/>
          <w:szCs w:val="20"/>
        </w:rPr>
        <w:t xml:space="preserve">. </w:t>
      </w:r>
    </w:p>
    <w:p w14:paraId="0B916EAA" w14:textId="67051089" w:rsidR="004712FA" w:rsidRDefault="0053264E" w:rsidP="004712FA">
      <w:pPr>
        <w:spacing w:after="120" w:line="280" w:lineRule="exact"/>
        <w:rPr>
          <w:rFonts w:ascii="Tahoma" w:hAnsi="Tahoma" w:cs="Tahoma"/>
          <w:sz w:val="20"/>
          <w:szCs w:val="20"/>
        </w:rPr>
      </w:pPr>
      <w:r w:rsidRPr="00CA6A48">
        <w:rPr>
          <w:rFonts w:ascii="Tahoma" w:hAnsi="Tahoma" w:cs="Tahoma"/>
          <w:sz w:val="20"/>
          <w:szCs w:val="20"/>
        </w:rPr>
        <w:t>Η</w:t>
      </w:r>
      <w:r w:rsidR="004712FA" w:rsidRPr="00CA6A48">
        <w:rPr>
          <w:rFonts w:ascii="Tahoma" w:hAnsi="Tahoma" w:cs="Tahoma"/>
          <w:sz w:val="20"/>
          <w:szCs w:val="20"/>
        </w:rPr>
        <w:t xml:space="preserve"> ΔΑ/ΕΦ δεν εκδίδει γνώμη, αλλά αποτυπώνει το αποτέλεσμα του ελέγχου της στη σχετική </w:t>
      </w:r>
      <w:r w:rsidRPr="00CA6A48">
        <w:rPr>
          <w:rFonts w:ascii="Tahoma" w:hAnsi="Tahoma" w:cs="Tahoma"/>
          <w:sz w:val="20"/>
          <w:szCs w:val="20"/>
        </w:rPr>
        <w:t>Λ</w:t>
      </w:r>
      <w:r w:rsidR="004712FA" w:rsidRPr="00CA6A48">
        <w:rPr>
          <w:rFonts w:ascii="Tahoma" w:hAnsi="Tahoma" w:cs="Tahoma"/>
          <w:sz w:val="20"/>
          <w:szCs w:val="20"/>
        </w:rPr>
        <w:t xml:space="preserve">ίστα και εφόσον </w:t>
      </w:r>
      <w:r w:rsidR="003F2B18">
        <w:rPr>
          <w:rFonts w:ascii="Tahoma" w:hAnsi="Tahoma" w:cs="Tahoma"/>
          <w:sz w:val="20"/>
          <w:szCs w:val="20"/>
        </w:rPr>
        <w:t>επιβάλλεται</w:t>
      </w:r>
      <w:r w:rsidR="004712FA" w:rsidRPr="00CA6A48">
        <w:rPr>
          <w:rFonts w:ascii="Tahoma" w:hAnsi="Tahoma" w:cs="Tahoma"/>
          <w:sz w:val="20"/>
          <w:szCs w:val="20"/>
        </w:rPr>
        <w:t xml:space="preserve"> διόρθωση</w:t>
      </w:r>
      <w:r w:rsidR="003F2B18">
        <w:rPr>
          <w:rFonts w:ascii="Tahoma" w:hAnsi="Tahoma" w:cs="Tahoma"/>
          <w:sz w:val="20"/>
          <w:szCs w:val="20"/>
        </w:rPr>
        <w:t xml:space="preserve">, αυτή περιλαμβάνεται </w:t>
      </w:r>
      <w:r w:rsidR="004712FA" w:rsidRPr="00CA6A48">
        <w:rPr>
          <w:rFonts w:ascii="Tahoma" w:hAnsi="Tahoma" w:cs="Tahoma"/>
          <w:sz w:val="20"/>
          <w:szCs w:val="20"/>
        </w:rPr>
        <w:t>στην Έκθεση Διοικητικής Επαλήθευσης</w:t>
      </w:r>
      <w:r w:rsidR="003F2B18">
        <w:rPr>
          <w:rFonts w:ascii="Tahoma" w:hAnsi="Tahoma" w:cs="Tahoma"/>
          <w:sz w:val="20"/>
          <w:szCs w:val="20"/>
        </w:rPr>
        <w:t>,</w:t>
      </w:r>
      <w:r w:rsidR="004712FA" w:rsidRPr="00CA6A48">
        <w:rPr>
          <w:rFonts w:ascii="Tahoma" w:hAnsi="Tahoma" w:cs="Tahoma"/>
          <w:sz w:val="20"/>
          <w:szCs w:val="20"/>
        </w:rPr>
        <w:t xml:space="preserve"> σύμφωνα με τα οριζόμενα στη Διαδικασία </w:t>
      </w:r>
      <w:r w:rsidR="004712FA" w:rsidRPr="00CA6A48">
        <w:rPr>
          <w:rFonts w:ascii="Tahoma" w:hAnsi="Tahoma" w:cs="Tahoma"/>
          <w:i/>
          <w:sz w:val="20"/>
          <w:szCs w:val="20"/>
        </w:rPr>
        <w:t>ΔΙΙ_5</w:t>
      </w:r>
      <w:r w:rsidR="00985BBB" w:rsidRPr="00CA6A48">
        <w:rPr>
          <w:rFonts w:ascii="Tahoma" w:hAnsi="Tahoma" w:cs="Tahoma"/>
          <w:i/>
          <w:sz w:val="20"/>
          <w:szCs w:val="20"/>
        </w:rPr>
        <w:t>: Διοικητική Επαλήθευση</w:t>
      </w:r>
      <w:r w:rsidR="00983D15">
        <w:rPr>
          <w:rFonts w:ascii="Tahoma" w:hAnsi="Tahoma" w:cs="Tahoma"/>
          <w:i/>
          <w:sz w:val="20"/>
          <w:szCs w:val="20"/>
        </w:rPr>
        <w:t xml:space="preserve"> (πλη</w:t>
      </w:r>
      <w:bookmarkStart w:id="4" w:name="_GoBack"/>
      <w:bookmarkEnd w:id="4"/>
      <w:r w:rsidR="00983D15">
        <w:rPr>
          <w:rFonts w:ascii="Tahoma" w:hAnsi="Tahoma" w:cs="Tahoma"/>
          <w:i/>
          <w:sz w:val="20"/>
          <w:szCs w:val="20"/>
        </w:rPr>
        <w:t>ν ΚΕ)</w:t>
      </w:r>
      <w:r w:rsidR="004712FA" w:rsidRPr="00CA6A48">
        <w:rPr>
          <w:rFonts w:ascii="Tahoma" w:hAnsi="Tahoma" w:cs="Tahoma"/>
          <w:sz w:val="20"/>
          <w:szCs w:val="20"/>
        </w:rPr>
        <w:t xml:space="preserve">. </w:t>
      </w:r>
    </w:p>
    <w:p w14:paraId="3B3FADF1" w14:textId="05E6927A" w:rsidR="005802C9" w:rsidRDefault="005802C9" w:rsidP="005802C9">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20"/>
          <w:szCs w:val="20"/>
        </w:rPr>
      </w:pPr>
      <w:r w:rsidRPr="00107C67">
        <w:rPr>
          <w:rFonts w:ascii="Tahoma" w:hAnsi="Tahoma" w:cs="Tahoma"/>
          <w:b/>
          <w:bCs/>
          <w:color w:val="990000"/>
          <w:sz w:val="20"/>
          <w:szCs w:val="20"/>
        </w:rPr>
        <w:lastRenderedPageBreak/>
        <w:t>Κατά την αξιολόγηση της πρότασης (</w:t>
      </w:r>
      <w:r w:rsidR="0035274F">
        <w:rPr>
          <w:rFonts w:ascii="Tahoma" w:hAnsi="Tahoma" w:cs="Tahoma"/>
          <w:b/>
          <w:bCs/>
          <w:color w:val="990000"/>
          <w:sz w:val="20"/>
          <w:szCs w:val="20"/>
        </w:rPr>
        <w:t>αιτή</w:t>
      </w:r>
      <w:r w:rsidR="00623E25">
        <w:rPr>
          <w:rFonts w:ascii="Tahoma" w:hAnsi="Tahoma" w:cs="Tahoma"/>
          <w:b/>
          <w:bCs/>
          <w:color w:val="990000"/>
          <w:sz w:val="20"/>
          <w:szCs w:val="20"/>
        </w:rPr>
        <w:t>ματος</w:t>
      </w:r>
      <w:r w:rsidRPr="00107C67">
        <w:rPr>
          <w:rFonts w:ascii="Tahoma" w:hAnsi="Tahoma" w:cs="Tahoma"/>
          <w:b/>
          <w:bCs/>
          <w:color w:val="990000"/>
          <w:sz w:val="20"/>
          <w:szCs w:val="20"/>
        </w:rPr>
        <w:t xml:space="preserve"> χρηματοδότησης)</w:t>
      </w:r>
    </w:p>
    <w:p w14:paraId="1500C35B" w14:textId="77777777" w:rsidR="00463A11" w:rsidRPr="00463A11" w:rsidRDefault="00463A11" w:rsidP="00463A11">
      <w:pPr>
        <w:spacing w:after="120" w:line="280" w:lineRule="exact"/>
        <w:rPr>
          <w:rFonts w:ascii="Tahoma" w:hAnsi="Tahoma" w:cs="Tahoma"/>
          <w:sz w:val="20"/>
          <w:szCs w:val="20"/>
        </w:rPr>
      </w:pPr>
      <w:r w:rsidRPr="00463A11">
        <w:rPr>
          <w:rFonts w:ascii="Tahoma" w:hAnsi="Tahoma" w:cs="Tahoma"/>
          <w:sz w:val="20"/>
          <w:szCs w:val="20"/>
        </w:rPr>
        <w:t xml:space="preserve">Για τις συμβάσεις που κατά τη φάση αξιολόγησης της πρότασης έχει ήδη δημοσιευτεί η σχετική </w:t>
      </w:r>
      <w:r w:rsidR="00DE5F63">
        <w:rPr>
          <w:rFonts w:ascii="Tahoma" w:hAnsi="Tahoma" w:cs="Tahoma"/>
          <w:sz w:val="20"/>
          <w:szCs w:val="20"/>
        </w:rPr>
        <w:t>δια</w:t>
      </w:r>
      <w:r w:rsidRPr="00463A11">
        <w:rPr>
          <w:rFonts w:ascii="Tahoma" w:hAnsi="Tahoma" w:cs="Tahoma"/>
          <w:sz w:val="20"/>
          <w:szCs w:val="20"/>
        </w:rPr>
        <w:t>κήρυξη</w:t>
      </w:r>
      <w:r w:rsidR="00623E25">
        <w:rPr>
          <w:rFonts w:ascii="Tahoma" w:hAnsi="Tahoma" w:cs="Tahoma"/>
          <w:sz w:val="20"/>
          <w:szCs w:val="20"/>
        </w:rPr>
        <w:t xml:space="preserve"> ή και έχει συναφθεί σύμβαση</w:t>
      </w:r>
      <w:r w:rsidRPr="00463A11">
        <w:rPr>
          <w:rFonts w:ascii="Tahoma" w:hAnsi="Tahoma" w:cs="Tahoma"/>
          <w:sz w:val="20"/>
          <w:szCs w:val="20"/>
        </w:rPr>
        <w:t xml:space="preserve">, η εξέταση της διαδικασίας διακήρυξης </w:t>
      </w:r>
      <w:r w:rsidR="00623E25">
        <w:rPr>
          <w:rFonts w:ascii="Tahoma" w:hAnsi="Tahoma" w:cs="Tahoma"/>
          <w:sz w:val="20"/>
          <w:szCs w:val="20"/>
        </w:rPr>
        <w:t xml:space="preserve">και της διαδικασίας ανάθεσης </w:t>
      </w:r>
      <w:r w:rsidRPr="00463A11">
        <w:rPr>
          <w:rFonts w:ascii="Tahoma" w:hAnsi="Tahoma" w:cs="Tahoma"/>
          <w:sz w:val="20"/>
          <w:szCs w:val="20"/>
        </w:rPr>
        <w:t>διενεργείται κατά την αξιολόγηση του αιτήματος χρηματοδότησης.</w:t>
      </w:r>
    </w:p>
    <w:p w14:paraId="59533480" w14:textId="6D14B93B" w:rsidR="00463A11" w:rsidRPr="003C6EE4" w:rsidRDefault="00463A11" w:rsidP="003C6EE4">
      <w:pPr>
        <w:spacing w:after="120" w:line="280" w:lineRule="exact"/>
        <w:rPr>
          <w:rFonts w:ascii="Tahoma" w:hAnsi="Tahoma" w:cs="Tahoma"/>
          <w:i/>
          <w:sz w:val="20"/>
          <w:szCs w:val="20"/>
        </w:rPr>
      </w:pPr>
      <w:r w:rsidRPr="00463A11">
        <w:rPr>
          <w:rFonts w:ascii="Tahoma" w:hAnsi="Tahoma" w:cs="Tahoma"/>
          <w:sz w:val="20"/>
          <w:szCs w:val="20"/>
        </w:rPr>
        <w:t xml:space="preserve">Η ΔΑ/ΕΦ δεν εκδίδει γνώμη, αλλά αποτυπώνει το αποτέλεσμα του ελέγχου της στην υποβληθείσα από το </w:t>
      </w:r>
      <w:r w:rsidR="00297FFE">
        <w:rPr>
          <w:rFonts w:ascii="Tahoma" w:hAnsi="Tahoma" w:cs="Tahoma"/>
          <w:sz w:val="20"/>
          <w:szCs w:val="20"/>
        </w:rPr>
        <w:t>δ</w:t>
      </w:r>
      <w:r w:rsidRPr="00463A11">
        <w:rPr>
          <w:rFonts w:ascii="Tahoma" w:hAnsi="Tahoma" w:cs="Tahoma"/>
          <w:sz w:val="20"/>
          <w:szCs w:val="20"/>
        </w:rPr>
        <w:t xml:space="preserve">ικαιούχο Λίστα. Εφόσον διαπιστώνεται παρατυπία, η ΔΑ/ΕΦ προβαίνει στις απαραίτητες ενέργειες σύμφωνα με τα οριζόμενα στη </w:t>
      </w:r>
      <w:r w:rsidRPr="00463A11">
        <w:rPr>
          <w:rFonts w:ascii="Tahoma" w:hAnsi="Tahoma" w:cs="Tahoma"/>
          <w:i/>
          <w:sz w:val="20"/>
          <w:szCs w:val="20"/>
        </w:rPr>
        <w:t xml:space="preserve">Διαδικασία ΔΙ_2: Επιλογή και έγκριση πράξης (πράξεις πλην ΚΕ). </w:t>
      </w:r>
    </w:p>
    <w:p w14:paraId="68120669" w14:textId="77777777" w:rsidR="00463A11" w:rsidRPr="00D91BE7" w:rsidRDefault="00463A11" w:rsidP="005802C9">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20"/>
          <w:szCs w:val="20"/>
        </w:rPr>
      </w:pPr>
      <w:r w:rsidRPr="00D91BE7">
        <w:rPr>
          <w:rFonts w:ascii="Tahoma" w:hAnsi="Tahoma" w:cs="Tahoma"/>
          <w:b/>
          <w:bCs/>
          <w:color w:val="990000"/>
          <w:sz w:val="20"/>
          <w:szCs w:val="20"/>
        </w:rPr>
        <w:t>Υλοποίηση πράξεων κατά φάσεις</w:t>
      </w:r>
    </w:p>
    <w:p w14:paraId="168CEA46" w14:textId="3C486A72" w:rsidR="006234BC" w:rsidRPr="00850548" w:rsidRDefault="006234BC" w:rsidP="006234BC">
      <w:pPr>
        <w:keepNext/>
        <w:tabs>
          <w:tab w:val="left" w:pos="709"/>
        </w:tabs>
        <w:spacing w:before="240" w:after="120" w:line="280" w:lineRule="exact"/>
        <w:rPr>
          <w:rFonts w:ascii="Tahoma" w:hAnsi="Tahoma" w:cs="Tahoma"/>
          <w:bCs/>
          <w:color w:val="000000" w:themeColor="text1"/>
          <w:sz w:val="20"/>
          <w:szCs w:val="20"/>
        </w:rPr>
      </w:pPr>
      <w:r w:rsidRPr="00850548">
        <w:rPr>
          <w:rFonts w:ascii="Tahoma" w:hAnsi="Tahoma" w:cs="Tahoma"/>
          <w:bCs/>
          <w:color w:val="000000" w:themeColor="text1"/>
          <w:sz w:val="20"/>
          <w:szCs w:val="20"/>
        </w:rPr>
        <w:t>Για τις δημόσιες συβάσεις συγχρηματοδοτούμενων πράξεων που υλοποιούνται κατά φάσεις στις περιόδους προγραμματισμού ΕΣΠΑ 2014-2020 και ΕΣ</w:t>
      </w:r>
      <w:r w:rsidR="009E389B">
        <w:rPr>
          <w:rFonts w:ascii="Tahoma" w:hAnsi="Tahoma" w:cs="Tahoma"/>
          <w:bCs/>
          <w:color w:val="000000" w:themeColor="text1"/>
          <w:sz w:val="20"/>
          <w:szCs w:val="20"/>
        </w:rPr>
        <w:t>ΠΑ 2021-</w:t>
      </w:r>
      <w:r w:rsidRPr="00850548">
        <w:rPr>
          <w:rFonts w:ascii="Tahoma" w:hAnsi="Tahoma" w:cs="Tahoma"/>
          <w:bCs/>
          <w:color w:val="000000" w:themeColor="text1"/>
          <w:sz w:val="20"/>
          <w:szCs w:val="20"/>
        </w:rPr>
        <w:t>2027</w:t>
      </w:r>
      <w:r w:rsidR="009E389B">
        <w:rPr>
          <w:rFonts w:ascii="Tahoma" w:hAnsi="Tahoma" w:cs="Tahoma"/>
          <w:bCs/>
          <w:color w:val="000000" w:themeColor="text1"/>
          <w:sz w:val="20"/>
          <w:szCs w:val="20"/>
        </w:rPr>
        <w:t>,</w:t>
      </w:r>
      <w:r w:rsidRPr="00850548">
        <w:rPr>
          <w:rFonts w:ascii="Tahoma" w:hAnsi="Tahoma" w:cs="Tahoma"/>
          <w:bCs/>
          <w:color w:val="000000" w:themeColor="text1"/>
          <w:sz w:val="20"/>
          <w:szCs w:val="20"/>
        </w:rPr>
        <w:t xml:space="preserve"> οι ΔΑ/ΕΦ δύνανται να μην επαναλαμβάνουν τον έλεγχο που διενεργήθηκε κατά την προηγούμενη προγραμματική περίοδο. Σε αυτή την περίπτωση η εγκριτική γνώμη της αρμόδια</w:t>
      </w:r>
      <w:r w:rsidR="0035274F" w:rsidRPr="00850548">
        <w:rPr>
          <w:rFonts w:ascii="Tahoma" w:hAnsi="Tahoma" w:cs="Tahoma"/>
          <w:bCs/>
          <w:color w:val="000000" w:themeColor="text1"/>
          <w:sz w:val="20"/>
          <w:szCs w:val="20"/>
        </w:rPr>
        <w:t>ς</w:t>
      </w:r>
      <w:r w:rsidRPr="00850548">
        <w:rPr>
          <w:rFonts w:ascii="Tahoma" w:hAnsi="Tahoma" w:cs="Tahoma"/>
          <w:bCs/>
          <w:color w:val="000000" w:themeColor="text1"/>
          <w:sz w:val="20"/>
          <w:szCs w:val="20"/>
        </w:rPr>
        <w:t xml:space="preserve"> ΔΑ/ΕΦ της προηγούμενης προγραμματικής περιόδου, όπως αυτή είχε αποτυπωθεί, καταχωρίζεται στο ΟΠΣ. Εάν είχαν τεθεί και ειδικές προϋποθέσεις έγκρισης, εξ</w:t>
      </w:r>
      <w:r w:rsidR="00031A1F">
        <w:rPr>
          <w:rFonts w:ascii="Tahoma" w:hAnsi="Tahoma" w:cs="Tahoma"/>
          <w:bCs/>
          <w:color w:val="000000" w:themeColor="text1"/>
          <w:sz w:val="20"/>
          <w:szCs w:val="20"/>
        </w:rPr>
        <w:t>ε</w:t>
      </w:r>
      <w:r w:rsidRPr="00850548">
        <w:rPr>
          <w:rFonts w:ascii="Tahoma" w:hAnsi="Tahoma" w:cs="Tahoma"/>
          <w:bCs/>
          <w:color w:val="000000" w:themeColor="text1"/>
          <w:sz w:val="20"/>
          <w:szCs w:val="20"/>
        </w:rPr>
        <w:t>τάζεται από τη ΔΑ/ΕΦ</w:t>
      </w:r>
      <w:r w:rsidR="0035274F" w:rsidRPr="00850548">
        <w:rPr>
          <w:rFonts w:ascii="Tahoma" w:hAnsi="Tahoma" w:cs="Tahoma"/>
          <w:bCs/>
          <w:color w:val="000000" w:themeColor="text1"/>
          <w:sz w:val="20"/>
          <w:szCs w:val="20"/>
        </w:rPr>
        <w:t>,</w:t>
      </w:r>
      <w:r w:rsidRPr="00850548">
        <w:rPr>
          <w:rFonts w:ascii="Tahoma" w:hAnsi="Tahoma" w:cs="Tahoma"/>
          <w:bCs/>
          <w:color w:val="000000" w:themeColor="text1"/>
          <w:sz w:val="20"/>
          <w:szCs w:val="20"/>
        </w:rPr>
        <w:t xml:space="preserve"> κατά την ένταξη της πράξης στη νέα προγραμματική περίοδο, εάν αυτές έχουν ικανοποιηθεί. </w:t>
      </w:r>
    </w:p>
    <w:p w14:paraId="37044A22" w14:textId="77777777" w:rsidR="00463A11" w:rsidRPr="00D91BE7" w:rsidRDefault="00463A11" w:rsidP="005802C9">
      <w:pPr>
        <w:pStyle w:val="a4"/>
        <w:keepNext/>
        <w:numPr>
          <w:ilvl w:val="2"/>
          <w:numId w:val="8"/>
        </w:numPr>
        <w:tabs>
          <w:tab w:val="left" w:pos="709"/>
        </w:tabs>
        <w:spacing w:before="240" w:after="120" w:line="280" w:lineRule="exact"/>
        <w:ind w:left="709" w:hanging="709"/>
        <w:contextualSpacing w:val="0"/>
        <w:rPr>
          <w:rFonts w:ascii="Tahoma" w:hAnsi="Tahoma" w:cs="Tahoma"/>
          <w:b/>
          <w:bCs/>
          <w:color w:val="990000"/>
          <w:sz w:val="20"/>
          <w:szCs w:val="20"/>
        </w:rPr>
      </w:pPr>
      <w:r w:rsidRPr="00D91BE7">
        <w:rPr>
          <w:rFonts w:ascii="Tahoma" w:hAnsi="Tahoma" w:cs="Tahoma"/>
          <w:b/>
          <w:bCs/>
          <w:color w:val="990000"/>
          <w:sz w:val="20"/>
          <w:szCs w:val="20"/>
        </w:rPr>
        <w:t>Συστηματική μη υποβολή αιτήματος</w:t>
      </w:r>
    </w:p>
    <w:p w14:paraId="3A9CD7DD" w14:textId="77777777" w:rsidR="003C6EE4" w:rsidRPr="00850548" w:rsidRDefault="003C6EE4" w:rsidP="003C6EE4">
      <w:pPr>
        <w:keepNext/>
        <w:tabs>
          <w:tab w:val="left" w:pos="709"/>
        </w:tabs>
        <w:spacing w:before="240" w:after="120" w:line="280" w:lineRule="exact"/>
        <w:rPr>
          <w:rFonts w:ascii="Tahoma" w:hAnsi="Tahoma" w:cs="Tahoma"/>
          <w:bCs/>
          <w:color w:val="000000" w:themeColor="text1"/>
          <w:sz w:val="20"/>
          <w:szCs w:val="20"/>
        </w:rPr>
      </w:pPr>
      <w:r w:rsidRPr="00850548">
        <w:rPr>
          <w:rFonts w:ascii="Tahoma" w:hAnsi="Tahoma" w:cs="Tahoma"/>
          <w:bCs/>
          <w:color w:val="000000" w:themeColor="text1"/>
          <w:sz w:val="20"/>
          <w:szCs w:val="20"/>
        </w:rPr>
        <w:t xml:space="preserve">Σε περίπτωση συστηματικής μη υποβολής αιτήματος από το δικαιούχο ή σε περίπτωση που συστηματικά το κείμενο που τελικώς εγκριθεί από τα αρμόδια όργανα αυτού διαφέρει από το εγκεκριμένο από την αρμόδια ΔΑ/ΕΦ, η τελευταία δύναται να εξετάσει το ενδεχόμενο ανάκλησης της σχετικής απόφασης ένταξης πέραν τυχόν δημοσιονομικής διόρθωσης που μπορεί να προκύψει από τον επί της ουσίας έλεγχο, ο οποίος οφείλει να λάβει χώρα σε κάθε περίπτωση. </w:t>
      </w:r>
    </w:p>
    <w:p w14:paraId="29F9589A" w14:textId="77777777" w:rsidR="005802C9" w:rsidRPr="00850548" w:rsidRDefault="005802C9" w:rsidP="001452FB">
      <w:pPr>
        <w:spacing w:after="120" w:line="280" w:lineRule="exact"/>
        <w:rPr>
          <w:rFonts w:ascii="Tahoma" w:hAnsi="Tahoma" w:cs="Tahoma"/>
          <w:color w:val="000000" w:themeColor="text1"/>
          <w:sz w:val="20"/>
          <w:szCs w:val="20"/>
        </w:rPr>
      </w:pPr>
    </w:p>
    <w:p w14:paraId="5DC8CDA8" w14:textId="77777777" w:rsidR="00744E49" w:rsidRPr="00981F58" w:rsidRDefault="0095136E" w:rsidP="00981F58">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line="280" w:lineRule="exact"/>
        <w:rPr>
          <w:rFonts w:ascii="Tahoma" w:hAnsi="Tahoma" w:cs="Tahoma"/>
          <w:b/>
          <w:bCs/>
          <w:color w:val="FFFFFF" w:themeColor="background1"/>
          <w:sz w:val="20"/>
          <w:szCs w:val="20"/>
        </w:rPr>
      </w:pPr>
      <w:r w:rsidRPr="00981F58">
        <w:rPr>
          <w:rFonts w:ascii="Tahoma" w:hAnsi="Tahoma" w:cs="Tahoma"/>
          <w:b/>
          <w:bCs/>
          <w:color w:val="FFFFFF" w:themeColor="background1"/>
          <w:sz w:val="20"/>
          <w:szCs w:val="20"/>
        </w:rPr>
        <w:t>5</w:t>
      </w:r>
      <w:r w:rsidR="00931437" w:rsidRPr="00981F58">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AA7144" w:rsidRPr="00232DA9" w14:paraId="494CDF4F" w14:textId="77777777" w:rsidTr="00764A4A">
        <w:trPr>
          <w:tblHeader/>
          <w:jc w:val="center"/>
        </w:trPr>
        <w:tc>
          <w:tcPr>
            <w:tcW w:w="1351" w:type="dxa"/>
            <w:tcBorders>
              <w:top w:val="nil"/>
              <w:left w:val="nil"/>
              <w:bottom w:val="single" w:sz="4" w:space="0" w:color="auto"/>
              <w:right w:val="nil"/>
            </w:tcBorders>
            <w:vAlign w:val="center"/>
            <w:hideMark/>
          </w:tcPr>
          <w:p w14:paraId="7B868B55" w14:textId="77777777" w:rsidR="00AA7144" w:rsidRPr="00764A4A" w:rsidRDefault="00AA7144" w:rsidP="00981F58">
            <w:pPr>
              <w:overflowPunct w:val="0"/>
              <w:autoSpaceDE w:val="0"/>
              <w:autoSpaceDN w:val="0"/>
              <w:adjustRightInd w:val="0"/>
              <w:spacing w:after="120" w:line="280" w:lineRule="exact"/>
              <w:jc w:val="left"/>
              <w:rPr>
                <w:rFonts w:ascii="Tahoma" w:hAnsi="Tahoma" w:cs="Tahoma"/>
                <w:b/>
                <w:sz w:val="18"/>
                <w:szCs w:val="18"/>
                <w:lang w:eastAsia="en-US"/>
              </w:rPr>
            </w:pPr>
            <w:r w:rsidRPr="00764A4A">
              <w:rPr>
                <w:rFonts w:ascii="Tahoma" w:hAnsi="Tahoma" w:cs="Tahoma"/>
                <w:b/>
                <w:sz w:val="18"/>
                <w:szCs w:val="18"/>
                <w:lang w:eastAsia="en-US"/>
              </w:rPr>
              <w:t>Κωδικός</w:t>
            </w:r>
          </w:p>
        </w:tc>
        <w:tc>
          <w:tcPr>
            <w:tcW w:w="6962" w:type="dxa"/>
            <w:tcBorders>
              <w:top w:val="nil"/>
              <w:left w:val="nil"/>
              <w:bottom w:val="single" w:sz="4" w:space="0" w:color="auto"/>
              <w:right w:val="nil"/>
            </w:tcBorders>
            <w:hideMark/>
          </w:tcPr>
          <w:p w14:paraId="739C2BE5" w14:textId="77777777" w:rsidR="00AA7144" w:rsidRPr="00764A4A" w:rsidRDefault="00AA7144" w:rsidP="00981F58">
            <w:pPr>
              <w:overflowPunct w:val="0"/>
              <w:autoSpaceDE w:val="0"/>
              <w:autoSpaceDN w:val="0"/>
              <w:adjustRightInd w:val="0"/>
              <w:spacing w:after="120" w:line="280" w:lineRule="exact"/>
              <w:jc w:val="left"/>
              <w:rPr>
                <w:rFonts w:ascii="Tahoma" w:hAnsi="Tahoma" w:cs="Tahoma"/>
                <w:b/>
                <w:sz w:val="18"/>
                <w:szCs w:val="18"/>
                <w:lang w:eastAsia="en-US"/>
              </w:rPr>
            </w:pPr>
            <w:r w:rsidRPr="00764A4A">
              <w:rPr>
                <w:rFonts w:ascii="Tahoma" w:hAnsi="Tahoma" w:cs="Tahoma"/>
                <w:b/>
                <w:sz w:val="18"/>
                <w:szCs w:val="18"/>
                <w:lang w:eastAsia="en-US"/>
              </w:rPr>
              <w:t>Περιγραφή</w:t>
            </w:r>
          </w:p>
        </w:tc>
      </w:tr>
      <w:tr w:rsidR="00764A4A" w:rsidRPr="00872188" w14:paraId="3E0AD13C" w14:textId="77777777" w:rsidTr="00764A4A">
        <w:trPr>
          <w:jc w:val="center"/>
        </w:trPr>
        <w:tc>
          <w:tcPr>
            <w:tcW w:w="1351" w:type="dxa"/>
            <w:tcBorders>
              <w:top w:val="single" w:sz="4" w:space="0" w:color="auto"/>
              <w:left w:val="nil"/>
              <w:bottom w:val="dotted" w:sz="4" w:space="0" w:color="auto"/>
              <w:right w:val="nil"/>
            </w:tcBorders>
            <w:vAlign w:val="center"/>
          </w:tcPr>
          <w:p w14:paraId="251FC1ED" w14:textId="77777777"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Ε.ΙΙ.2_1</w:t>
            </w:r>
          </w:p>
        </w:tc>
        <w:tc>
          <w:tcPr>
            <w:tcW w:w="6962" w:type="dxa"/>
            <w:tcBorders>
              <w:top w:val="single" w:sz="4" w:space="0" w:color="auto"/>
              <w:left w:val="nil"/>
              <w:bottom w:val="dotted" w:sz="4" w:space="0" w:color="auto"/>
              <w:right w:val="nil"/>
            </w:tcBorders>
            <w:vAlign w:val="center"/>
          </w:tcPr>
          <w:p w14:paraId="4E5F6DF9" w14:textId="77777777"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Έγκριση διακήρυξης</w:t>
            </w:r>
          </w:p>
        </w:tc>
      </w:tr>
      <w:tr w:rsidR="00764A4A" w:rsidRPr="00872188" w14:paraId="620CB1CC" w14:textId="77777777" w:rsidTr="00764A4A">
        <w:trPr>
          <w:jc w:val="center"/>
        </w:trPr>
        <w:tc>
          <w:tcPr>
            <w:tcW w:w="1351" w:type="dxa"/>
            <w:tcBorders>
              <w:top w:val="dotted" w:sz="4" w:space="0" w:color="auto"/>
              <w:left w:val="nil"/>
              <w:bottom w:val="dotted" w:sz="4" w:space="0" w:color="auto"/>
              <w:right w:val="nil"/>
            </w:tcBorders>
            <w:vAlign w:val="center"/>
          </w:tcPr>
          <w:p w14:paraId="4009B43A" w14:textId="5F840696" w:rsidR="00764A4A" w:rsidRPr="009A1866"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Λ.ΙΙ.2_</w:t>
            </w:r>
            <w:r w:rsidR="009A1866">
              <w:rPr>
                <w:rFonts w:ascii="Tahoma" w:hAnsi="Tahoma" w:cs="Tahoma"/>
                <w:sz w:val="18"/>
                <w:szCs w:val="18"/>
              </w:rPr>
              <w:t>1</w:t>
            </w:r>
          </w:p>
        </w:tc>
        <w:tc>
          <w:tcPr>
            <w:tcW w:w="6962" w:type="dxa"/>
            <w:tcBorders>
              <w:top w:val="dotted" w:sz="4" w:space="0" w:color="auto"/>
              <w:left w:val="nil"/>
              <w:bottom w:val="dotted" w:sz="4" w:space="0" w:color="auto"/>
              <w:right w:val="nil"/>
            </w:tcBorders>
            <w:vAlign w:val="center"/>
          </w:tcPr>
          <w:p w14:paraId="4F53EF35" w14:textId="03C7843A" w:rsidR="00764A4A" w:rsidRPr="00764A4A" w:rsidRDefault="00764A4A" w:rsidP="00EA60E3">
            <w:pPr>
              <w:spacing w:before="60" w:after="60" w:line="280" w:lineRule="exact"/>
              <w:jc w:val="left"/>
              <w:rPr>
                <w:rFonts w:ascii="Tahoma" w:hAnsi="Tahoma" w:cs="Tahoma"/>
                <w:sz w:val="18"/>
                <w:szCs w:val="18"/>
              </w:rPr>
            </w:pPr>
            <w:r w:rsidRPr="00764A4A">
              <w:rPr>
                <w:rFonts w:ascii="Tahoma" w:hAnsi="Tahoma" w:cs="Tahoma"/>
                <w:sz w:val="18"/>
                <w:szCs w:val="18"/>
              </w:rPr>
              <w:t xml:space="preserve">Λίστα Ελέγχου διακήρυξης έργων </w:t>
            </w:r>
            <w:r w:rsidR="00EA60E3">
              <w:rPr>
                <w:rFonts w:ascii="Tahoma" w:hAnsi="Tahoma" w:cs="Tahoma"/>
                <w:sz w:val="18"/>
                <w:szCs w:val="18"/>
              </w:rPr>
              <w:t xml:space="preserve">άνω των ορίων </w:t>
            </w:r>
          </w:p>
        </w:tc>
      </w:tr>
      <w:tr w:rsidR="00764A4A" w:rsidRPr="00872188" w14:paraId="6D1D7765" w14:textId="77777777" w:rsidTr="00764A4A">
        <w:trPr>
          <w:jc w:val="center"/>
        </w:trPr>
        <w:tc>
          <w:tcPr>
            <w:tcW w:w="1351" w:type="dxa"/>
            <w:tcBorders>
              <w:top w:val="dotted" w:sz="4" w:space="0" w:color="auto"/>
              <w:left w:val="nil"/>
              <w:bottom w:val="dotted" w:sz="4" w:space="0" w:color="auto"/>
              <w:right w:val="nil"/>
            </w:tcBorders>
            <w:vAlign w:val="center"/>
          </w:tcPr>
          <w:p w14:paraId="1C0DCE61" w14:textId="27CE196C"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Λ.ΙΙ.2_</w:t>
            </w:r>
            <w:r w:rsidR="009A1866">
              <w:rPr>
                <w:rFonts w:ascii="Tahoma" w:hAnsi="Tahoma" w:cs="Tahoma"/>
                <w:sz w:val="18"/>
                <w:szCs w:val="18"/>
              </w:rPr>
              <w:t>2</w:t>
            </w:r>
          </w:p>
        </w:tc>
        <w:tc>
          <w:tcPr>
            <w:tcW w:w="6962" w:type="dxa"/>
            <w:tcBorders>
              <w:top w:val="dotted" w:sz="4" w:space="0" w:color="auto"/>
              <w:left w:val="nil"/>
              <w:bottom w:val="dotted" w:sz="4" w:space="0" w:color="auto"/>
              <w:right w:val="nil"/>
            </w:tcBorders>
            <w:vAlign w:val="center"/>
          </w:tcPr>
          <w:p w14:paraId="58B32EF6" w14:textId="77777777" w:rsidR="00764A4A" w:rsidRPr="00431CE6" w:rsidRDefault="00764A4A" w:rsidP="00764A4A">
            <w:pPr>
              <w:spacing w:before="60" w:after="60" w:line="280" w:lineRule="exact"/>
              <w:jc w:val="left"/>
              <w:rPr>
                <w:rFonts w:ascii="Tahoma" w:hAnsi="Tahoma" w:cs="Tahoma"/>
                <w:sz w:val="18"/>
                <w:szCs w:val="18"/>
              </w:rPr>
            </w:pPr>
            <w:r w:rsidRPr="00431CE6">
              <w:rPr>
                <w:rFonts w:ascii="Tahoma" w:hAnsi="Tahoma" w:cs="Tahoma"/>
                <w:sz w:val="18"/>
                <w:szCs w:val="18"/>
              </w:rPr>
              <w:t xml:space="preserve">Λίστα Ελέγχου διακήρυξης προμηθειών </w:t>
            </w:r>
            <w:r w:rsidR="002C6057">
              <w:rPr>
                <w:rFonts w:ascii="Tahoma" w:hAnsi="Tahoma" w:cs="Tahoma"/>
                <w:sz w:val="18"/>
                <w:szCs w:val="18"/>
              </w:rPr>
              <w:t>και γενικών</w:t>
            </w:r>
            <w:r w:rsidRPr="00431CE6">
              <w:rPr>
                <w:rFonts w:ascii="Tahoma" w:hAnsi="Tahoma" w:cs="Tahoma"/>
                <w:sz w:val="18"/>
                <w:szCs w:val="18"/>
              </w:rPr>
              <w:t xml:space="preserve"> υπηρεσιών (που εμπίπτουν στο πεδίο εφαρμογής των οδηγιών της ΕΕ)</w:t>
            </w:r>
          </w:p>
        </w:tc>
      </w:tr>
      <w:tr w:rsidR="00764A4A" w:rsidRPr="00872188" w14:paraId="345120F4" w14:textId="77777777" w:rsidTr="00764A4A">
        <w:trPr>
          <w:jc w:val="center"/>
        </w:trPr>
        <w:tc>
          <w:tcPr>
            <w:tcW w:w="1351" w:type="dxa"/>
            <w:tcBorders>
              <w:top w:val="dotted" w:sz="4" w:space="0" w:color="auto"/>
              <w:left w:val="nil"/>
              <w:bottom w:val="dotted" w:sz="4" w:space="0" w:color="auto"/>
              <w:right w:val="nil"/>
            </w:tcBorders>
            <w:vAlign w:val="center"/>
          </w:tcPr>
          <w:p w14:paraId="1E7A4A57" w14:textId="57778C39"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Ο_Λ.ΙΙ.2_</w:t>
            </w:r>
            <w:r w:rsidR="009A1866">
              <w:rPr>
                <w:rFonts w:ascii="Tahoma" w:hAnsi="Tahoma" w:cs="Tahoma"/>
                <w:sz w:val="18"/>
                <w:szCs w:val="18"/>
              </w:rPr>
              <w:t>2</w:t>
            </w:r>
          </w:p>
        </w:tc>
        <w:tc>
          <w:tcPr>
            <w:tcW w:w="6962" w:type="dxa"/>
            <w:tcBorders>
              <w:top w:val="dotted" w:sz="4" w:space="0" w:color="auto"/>
              <w:left w:val="nil"/>
              <w:bottom w:val="dotted" w:sz="4" w:space="0" w:color="auto"/>
              <w:right w:val="nil"/>
            </w:tcBorders>
            <w:vAlign w:val="center"/>
          </w:tcPr>
          <w:p w14:paraId="5482ADC4" w14:textId="015433E8" w:rsidR="00764A4A" w:rsidRPr="00431CE6" w:rsidRDefault="00764A4A" w:rsidP="00764A4A">
            <w:pPr>
              <w:spacing w:before="60" w:after="60" w:line="280" w:lineRule="exact"/>
              <w:jc w:val="left"/>
              <w:rPr>
                <w:rFonts w:ascii="Tahoma" w:hAnsi="Tahoma" w:cs="Tahoma"/>
                <w:sz w:val="18"/>
                <w:szCs w:val="18"/>
              </w:rPr>
            </w:pPr>
            <w:r w:rsidRPr="00431CE6">
              <w:rPr>
                <w:rFonts w:ascii="Tahoma" w:hAnsi="Tahoma" w:cs="Tahoma"/>
                <w:sz w:val="18"/>
                <w:szCs w:val="18"/>
              </w:rPr>
              <w:t>Οδηγίες Συμπλήρωσης της Λίστας Ελέγχου Λ.ΙΙ.2_</w:t>
            </w:r>
            <w:r w:rsidR="009A1866">
              <w:rPr>
                <w:rFonts w:ascii="Tahoma" w:hAnsi="Tahoma" w:cs="Tahoma"/>
                <w:sz w:val="18"/>
                <w:szCs w:val="18"/>
              </w:rPr>
              <w:t>2</w:t>
            </w:r>
          </w:p>
        </w:tc>
      </w:tr>
      <w:tr w:rsidR="00764A4A" w:rsidRPr="00872188" w14:paraId="253E862B" w14:textId="77777777" w:rsidTr="00764A4A">
        <w:trPr>
          <w:jc w:val="center"/>
        </w:trPr>
        <w:tc>
          <w:tcPr>
            <w:tcW w:w="1351" w:type="dxa"/>
            <w:tcBorders>
              <w:top w:val="dotted" w:sz="4" w:space="0" w:color="auto"/>
              <w:left w:val="nil"/>
              <w:bottom w:val="dotted" w:sz="4" w:space="0" w:color="auto"/>
              <w:right w:val="nil"/>
            </w:tcBorders>
            <w:vAlign w:val="center"/>
          </w:tcPr>
          <w:p w14:paraId="276A07EF" w14:textId="497902C7"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Λ.ΙΙ.2_</w:t>
            </w:r>
            <w:r w:rsidR="009A1866">
              <w:rPr>
                <w:rFonts w:ascii="Tahoma" w:hAnsi="Tahoma" w:cs="Tahoma"/>
                <w:sz w:val="18"/>
                <w:szCs w:val="18"/>
              </w:rPr>
              <w:t>4</w:t>
            </w:r>
          </w:p>
        </w:tc>
        <w:tc>
          <w:tcPr>
            <w:tcW w:w="6962" w:type="dxa"/>
            <w:tcBorders>
              <w:top w:val="dotted" w:sz="4" w:space="0" w:color="auto"/>
              <w:left w:val="nil"/>
              <w:bottom w:val="dotted" w:sz="4" w:space="0" w:color="auto"/>
              <w:right w:val="nil"/>
            </w:tcBorders>
            <w:vAlign w:val="center"/>
          </w:tcPr>
          <w:p w14:paraId="29BF26C1" w14:textId="68B9BDCE" w:rsidR="00764A4A" w:rsidRPr="00431CE6" w:rsidRDefault="00764A4A" w:rsidP="00EA60E3">
            <w:pPr>
              <w:spacing w:before="60" w:after="60" w:line="280" w:lineRule="exact"/>
              <w:jc w:val="left"/>
              <w:rPr>
                <w:rFonts w:ascii="Tahoma" w:hAnsi="Tahoma" w:cs="Tahoma"/>
                <w:sz w:val="18"/>
                <w:szCs w:val="18"/>
              </w:rPr>
            </w:pPr>
            <w:r w:rsidRPr="00431CE6">
              <w:rPr>
                <w:rFonts w:ascii="Tahoma" w:hAnsi="Tahoma" w:cs="Tahoma"/>
                <w:sz w:val="18"/>
                <w:szCs w:val="18"/>
              </w:rPr>
              <w:t xml:space="preserve">Λίστα Ελέγχου διακήρυξης έργων </w:t>
            </w:r>
            <w:r w:rsidR="00A60C30">
              <w:rPr>
                <w:rFonts w:ascii="Tahoma" w:hAnsi="Tahoma" w:cs="Tahoma"/>
                <w:sz w:val="18"/>
                <w:szCs w:val="18"/>
              </w:rPr>
              <w:t xml:space="preserve">κάτω των ορίων </w:t>
            </w:r>
          </w:p>
        </w:tc>
      </w:tr>
      <w:tr w:rsidR="00764A4A" w:rsidRPr="00872188" w14:paraId="773F1A0E" w14:textId="77777777" w:rsidTr="00764A4A">
        <w:trPr>
          <w:jc w:val="center"/>
        </w:trPr>
        <w:tc>
          <w:tcPr>
            <w:tcW w:w="1351" w:type="dxa"/>
            <w:tcBorders>
              <w:top w:val="dotted" w:sz="4" w:space="0" w:color="auto"/>
              <w:left w:val="nil"/>
              <w:bottom w:val="dotted" w:sz="4" w:space="0" w:color="auto"/>
              <w:right w:val="nil"/>
            </w:tcBorders>
            <w:vAlign w:val="center"/>
          </w:tcPr>
          <w:p w14:paraId="6AADE11B" w14:textId="5489DD0F"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Λ.ΙΙ.2_</w:t>
            </w:r>
            <w:r w:rsidR="009A1866">
              <w:rPr>
                <w:rFonts w:ascii="Tahoma" w:hAnsi="Tahoma" w:cs="Tahoma"/>
                <w:sz w:val="18"/>
                <w:szCs w:val="18"/>
              </w:rPr>
              <w:t>5</w:t>
            </w:r>
          </w:p>
        </w:tc>
        <w:tc>
          <w:tcPr>
            <w:tcW w:w="6962" w:type="dxa"/>
            <w:tcBorders>
              <w:top w:val="dotted" w:sz="4" w:space="0" w:color="auto"/>
              <w:left w:val="nil"/>
              <w:bottom w:val="dotted" w:sz="4" w:space="0" w:color="auto"/>
              <w:right w:val="nil"/>
            </w:tcBorders>
            <w:vAlign w:val="center"/>
          </w:tcPr>
          <w:p w14:paraId="2BA1BF92" w14:textId="77777777" w:rsidR="00764A4A" w:rsidRPr="00431CE6" w:rsidRDefault="00764A4A" w:rsidP="005E142E">
            <w:pPr>
              <w:spacing w:before="60" w:after="60" w:line="280" w:lineRule="exact"/>
              <w:jc w:val="left"/>
              <w:rPr>
                <w:rFonts w:ascii="Tahoma" w:hAnsi="Tahoma" w:cs="Tahoma"/>
                <w:sz w:val="18"/>
                <w:szCs w:val="18"/>
              </w:rPr>
            </w:pPr>
            <w:r w:rsidRPr="00431CE6">
              <w:rPr>
                <w:rFonts w:ascii="Tahoma" w:hAnsi="Tahoma" w:cs="Tahoma"/>
                <w:sz w:val="18"/>
                <w:szCs w:val="18"/>
              </w:rPr>
              <w:t>Λίστα Ελέγχου διακήρυξης προμηθειών</w:t>
            </w:r>
            <w:r w:rsidR="00BE2050">
              <w:rPr>
                <w:rFonts w:ascii="Tahoma" w:hAnsi="Tahoma" w:cs="Tahoma"/>
                <w:sz w:val="18"/>
                <w:szCs w:val="18"/>
              </w:rPr>
              <w:t xml:space="preserve"> και γενικών</w:t>
            </w:r>
            <w:r w:rsidRPr="00431CE6">
              <w:rPr>
                <w:rFonts w:ascii="Tahoma" w:hAnsi="Tahoma" w:cs="Tahoma"/>
                <w:sz w:val="18"/>
                <w:szCs w:val="18"/>
              </w:rPr>
              <w:t xml:space="preserve"> υπηρεσιών </w:t>
            </w:r>
            <w:r w:rsidR="00BE2050">
              <w:rPr>
                <w:rFonts w:ascii="Tahoma" w:hAnsi="Tahoma" w:cs="Tahoma"/>
                <w:sz w:val="18"/>
                <w:szCs w:val="18"/>
              </w:rPr>
              <w:t>(</w:t>
            </w:r>
            <w:r w:rsidRPr="00431CE6">
              <w:rPr>
                <w:rFonts w:ascii="Tahoma" w:hAnsi="Tahoma" w:cs="Tahoma"/>
                <w:sz w:val="18"/>
                <w:szCs w:val="18"/>
              </w:rPr>
              <w:t>που δεν εμπίπτουν στο πεδίο εφαρμογής των οδηγιών της ΕΕ</w:t>
            </w:r>
            <w:r w:rsidR="00BE2050">
              <w:rPr>
                <w:rFonts w:ascii="Tahoma" w:hAnsi="Tahoma" w:cs="Tahoma"/>
                <w:sz w:val="18"/>
                <w:szCs w:val="18"/>
              </w:rPr>
              <w:t>)</w:t>
            </w:r>
          </w:p>
        </w:tc>
      </w:tr>
      <w:tr w:rsidR="00764A4A" w:rsidRPr="00872188" w14:paraId="7E027E85" w14:textId="77777777" w:rsidTr="00BE2050">
        <w:trPr>
          <w:jc w:val="center"/>
        </w:trPr>
        <w:tc>
          <w:tcPr>
            <w:tcW w:w="1351" w:type="dxa"/>
            <w:tcBorders>
              <w:top w:val="dotted" w:sz="4" w:space="0" w:color="auto"/>
              <w:left w:val="nil"/>
              <w:bottom w:val="dotted" w:sz="4" w:space="0" w:color="auto"/>
              <w:right w:val="nil"/>
            </w:tcBorders>
            <w:vAlign w:val="center"/>
          </w:tcPr>
          <w:p w14:paraId="4AD77901" w14:textId="66442464" w:rsidR="00764A4A" w:rsidRPr="00764A4A" w:rsidRDefault="00764A4A" w:rsidP="00764A4A">
            <w:pPr>
              <w:spacing w:before="60" w:after="60" w:line="280" w:lineRule="exact"/>
              <w:jc w:val="left"/>
              <w:rPr>
                <w:rFonts w:ascii="Tahoma" w:hAnsi="Tahoma" w:cs="Tahoma"/>
                <w:sz w:val="18"/>
                <w:szCs w:val="18"/>
              </w:rPr>
            </w:pPr>
            <w:r w:rsidRPr="00764A4A">
              <w:rPr>
                <w:rFonts w:ascii="Tahoma" w:hAnsi="Tahoma" w:cs="Tahoma"/>
                <w:sz w:val="18"/>
                <w:szCs w:val="18"/>
              </w:rPr>
              <w:t>Ο_Λ.ΙΙ.2_</w:t>
            </w:r>
            <w:r w:rsidR="009A1866">
              <w:rPr>
                <w:rFonts w:ascii="Tahoma" w:hAnsi="Tahoma" w:cs="Tahoma"/>
                <w:sz w:val="18"/>
                <w:szCs w:val="18"/>
              </w:rPr>
              <w:t>5</w:t>
            </w:r>
          </w:p>
        </w:tc>
        <w:tc>
          <w:tcPr>
            <w:tcW w:w="6962" w:type="dxa"/>
            <w:tcBorders>
              <w:top w:val="dotted" w:sz="4" w:space="0" w:color="auto"/>
              <w:left w:val="nil"/>
              <w:bottom w:val="dotted" w:sz="4" w:space="0" w:color="auto"/>
              <w:right w:val="nil"/>
            </w:tcBorders>
            <w:vAlign w:val="center"/>
          </w:tcPr>
          <w:p w14:paraId="474A072F" w14:textId="37A90E74" w:rsidR="00764A4A" w:rsidRPr="00764A4A" w:rsidRDefault="00764A4A" w:rsidP="00936FE1">
            <w:pPr>
              <w:spacing w:before="60" w:after="60" w:line="280" w:lineRule="exact"/>
              <w:jc w:val="left"/>
              <w:rPr>
                <w:rFonts w:ascii="Tahoma" w:hAnsi="Tahoma" w:cs="Tahoma"/>
                <w:sz w:val="18"/>
                <w:szCs w:val="18"/>
              </w:rPr>
            </w:pPr>
            <w:r w:rsidRPr="00764A4A">
              <w:rPr>
                <w:rFonts w:ascii="Tahoma" w:hAnsi="Tahoma" w:cs="Tahoma"/>
                <w:sz w:val="18"/>
                <w:szCs w:val="18"/>
              </w:rPr>
              <w:t>Οδηγίες Συμπλήρωσης της Λίστας Ελέγχου Λ.ΙΙ.2_</w:t>
            </w:r>
            <w:r w:rsidR="009A1866">
              <w:rPr>
                <w:rFonts w:ascii="Tahoma" w:hAnsi="Tahoma" w:cs="Tahoma"/>
                <w:sz w:val="18"/>
                <w:szCs w:val="18"/>
              </w:rPr>
              <w:t>5</w:t>
            </w:r>
          </w:p>
        </w:tc>
      </w:tr>
      <w:tr w:rsidR="00BE2050" w:rsidRPr="00872188" w14:paraId="6CAA3294" w14:textId="77777777" w:rsidTr="005A7B1A">
        <w:trPr>
          <w:jc w:val="center"/>
        </w:trPr>
        <w:tc>
          <w:tcPr>
            <w:tcW w:w="1351" w:type="dxa"/>
            <w:tcBorders>
              <w:top w:val="dotted" w:sz="4" w:space="0" w:color="auto"/>
              <w:left w:val="nil"/>
              <w:bottom w:val="dotted" w:sz="4" w:space="0" w:color="auto"/>
              <w:right w:val="nil"/>
            </w:tcBorders>
            <w:vAlign w:val="center"/>
          </w:tcPr>
          <w:p w14:paraId="40BCBC76" w14:textId="49924F9C" w:rsidR="00BE2050" w:rsidRPr="00764A4A" w:rsidRDefault="009A1866" w:rsidP="00764A4A">
            <w:pPr>
              <w:spacing w:before="60" w:after="60" w:line="280" w:lineRule="exact"/>
              <w:jc w:val="left"/>
              <w:rPr>
                <w:rFonts w:ascii="Tahoma" w:hAnsi="Tahoma" w:cs="Tahoma"/>
                <w:sz w:val="18"/>
                <w:szCs w:val="18"/>
              </w:rPr>
            </w:pPr>
            <w:r>
              <w:rPr>
                <w:rFonts w:ascii="Tahoma" w:hAnsi="Tahoma" w:cs="Tahoma"/>
                <w:sz w:val="18"/>
                <w:szCs w:val="18"/>
              </w:rPr>
              <w:t>Λ.ΙΙ.2_3</w:t>
            </w:r>
          </w:p>
        </w:tc>
        <w:tc>
          <w:tcPr>
            <w:tcW w:w="6962" w:type="dxa"/>
            <w:tcBorders>
              <w:top w:val="dotted" w:sz="4" w:space="0" w:color="auto"/>
              <w:left w:val="nil"/>
              <w:bottom w:val="dotted" w:sz="4" w:space="0" w:color="auto"/>
              <w:right w:val="nil"/>
            </w:tcBorders>
            <w:vAlign w:val="center"/>
          </w:tcPr>
          <w:p w14:paraId="2396D65B" w14:textId="77777777" w:rsidR="00BE2050" w:rsidRPr="00764A4A" w:rsidDel="00BE2050" w:rsidRDefault="00BE2050" w:rsidP="00BE2050">
            <w:pPr>
              <w:spacing w:before="60" w:after="60" w:line="280" w:lineRule="exact"/>
              <w:jc w:val="left"/>
              <w:rPr>
                <w:rFonts w:ascii="Tahoma" w:hAnsi="Tahoma" w:cs="Tahoma"/>
                <w:sz w:val="18"/>
                <w:szCs w:val="18"/>
              </w:rPr>
            </w:pPr>
            <w:r>
              <w:rPr>
                <w:rFonts w:ascii="Tahoma" w:hAnsi="Tahoma" w:cs="Tahoma"/>
                <w:sz w:val="18"/>
                <w:szCs w:val="18"/>
              </w:rPr>
              <w:t xml:space="preserve">Λίστα </w:t>
            </w:r>
            <w:r w:rsidRPr="00764A4A">
              <w:rPr>
                <w:rFonts w:ascii="Tahoma" w:hAnsi="Tahoma" w:cs="Tahoma"/>
                <w:sz w:val="18"/>
                <w:szCs w:val="18"/>
              </w:rPr>
              <w:t xml:space="preserve">Ελέγχου διακήρυξης </w:t>
            </w:r>
            <w:r>
              <w:rPr>
                <w:rFonts w:ascii="Tahoma" w:hAnsi="Tahoma" w:cs="Tahoma"/>
                <w:sz w:val="18"/>
                <w:szCs w:val="18"/>
              </w:rPr>
              <w:t xml:space="preserve">μελετών και παροχής τεχνικών και λοιπών συναφών επιστημονικών υπηρεσιών </w:t>
            </w:r>
            <w:r w:rsidRPr="00764A4A">
              <w:rPr>
                <w:rFonts w:ascii="Tahoma" w:hAnsi="Tahoma" w:cs="Tahoma"/>
                <w:sz w:val="18"/>
                <w:szCs w:val="18"/>
              </w:rPr>
              <w:t xml:space="preserve">(που εμπίπτουν στο πεδίο εφαρμογής των οδηγιών της ΕΕ </w:t>
            </w:r>
            <w:r>
              <w:rPr>
                <w:rFonts w:ascii="Tahoma" w:hAnsi="Tahoma" w:cs="Tahoma"/>
                <w:sz w:val="18"/>
                <w:szCs w:val="18"/>
              </w:rPr>
              <w:t>και Ν. 4412/2016</w:t>
            </w:r>
            <w:r w:rsidRPr="00764A4A">
              <w:rPr>
                <w:rFonts w:ascii="Tahoma" w:hAnsi="Tahoma" w:cs="Tahoma"/>
                <w:sz w:val="18"/>
                <w:szCs w:val="18"/>
              </w:rPr>
              <w:t xml:space="preserve"> - Αναθέτουσες Αρχές</w:t>
            </w:r>
            <w:r>
              <w:rPr>
                <w:rFonts w:ascii="Tahoma" w:hAnsi="Tahoma" w:cs="Tahoma"/>
                <w:sz w:val="18"/>
                <w:szCs w:val="18"/>
              </w:rPr>
              <w:t>)</w:t>
            </w:r>
          </w:p>
        </w:tc>
      </w:tr>
      <w:tr w:rsidR="005A7B1A" w:rsidRPr="00872188" w14:paraId="59022B74" w14:textId="77777777" w:rsidTr="00764A4A">
        <w:trPr>
          <w:jc w:val="center"/>
        </w:trPr>
        <w:tc>
          <w:tcPr>
            <w:tcW w:w="1351" w:type="dxa"/>
            <w:tcBorders>
              <w:top w:val="dotted" w:sz="4" w:space="0" w:color="auto"/>
              <w:left w:val="nil"/>
              <w:bottom w:val="single" w:sz="4" w:space="0" w:color="auto"/>
              <w:right w:val="nil"/>
            </w:tcBorders>
            <w:vAlign w:val="center"/>
          </w:tcPr>
          <w:p w14:paraId="58634995" w14:textId="5744EF63" w:rsidR="005A7B1A" w:rsidRDefault="009A1866" w:rsidP="00764A4A">
            <w:pPr>
              <w:spacing w:before="60" w:after="60" w:line="280" w:lineRule="exact"/>
              <w:jc w:val="left"/>
              <w:rPr>
                <w:rFonts w:ascii="Tahoma" w:hAnsi="Tahoma" w:cs="Tahoma"/>
                <w:sz w:val="18"/>
                <w:szCs w:val="18"/>
              </w:rPr>
            </w:pPr>
            <w:r>
              <w:rPr>
                <w:rFonts w:ascii="Tahoma" w:hAnsi="Tahoma" w:cs="Tahoma"/>
                <w:sz w:val="18"/>
                <w:szCs w:val="18"/>
              </w:rPr>
              <w:t>Λ.ΙΙ.2_6</w:t>
            </w:r>
          </w:p>
        </w:tc>
        <w:tc>
          <w:tcPr>
            <w:tcW w:w="6962" w:type="dxa"/>
            <w:tcBorders>
              <w:top w:val="dotted" w:sz="4" w:space="0" w:color="auto"/>
              <w:left w:val="nil"/>
              <w:bottom w:val="single" w:sz="4" w:space="0" w:color="auto"/>
              <w:right w:val="nil"/>
            </w:tcBorders>
            <w:vAlign w:val="center"/>
          </w:tcPr>
          <w:p w14:paraId="740AAFAB" w14:textId="46718712" w:rsidR="00CB5153" w:rsidRDefault="005A7B1A" w:rsidP="00BE2050">
            <w:pPr>
              <w:spacing w:before="60" w:after="60" w:line="280" w:lineRule="exact"/>
              <w:jc w:val="left"/>
              <w:rPr>
                <w:rFonts w:ascii="Tahoma" w:hAnsi="Tahoma" w:cs="Tahoma"/>
                <w:sz w:val="18"/>
                <w:szCs w:val="18"/>
              </w:rPr>
            </w:pPr>
            <w:r>
              <w:rPr>
                <w:rFonts w:ascii="Tahoma" w:hAnsi="Tahoma" w:cs="Tahoma"/>
                <w:sz w:val="18"/>
                <w:szCs w:val="18"/>
              </w:rPr>
              <w:t xml:space="preserve">Λίστα </w:t>
            </w:r>
            <w:r w:rsidRPr="00764A4A">
              <w:rPr>
                <w:rFonts w:ascii="Tahoma" w:hAnsi="Tahoma" w:cs="Tahoma"/>
                <w:sz w:val="18"/>
                <w:szCs w:val="18"/>
              </w:rPr>
              <w:t xml:space="preserve">Ελέγχου διακήρυξης </w:t>
            </w:r>
            <w:r>
              <w:rPr>
                <w:rFonts w:ascii="Tahoma" w:hAnsi="Tahoma" w:cs="Tahoma"/>
                <w:sz w:val="18"/>
                <w:szCs w:val="18"/>
              </w:rPr>
              <w:t xml:space="preserve">μελετών και παροχής τεχνικών και λοιπών συναφών επιστημονικών υπηρεσιών </w:t>
            </w:r>
            <w:r w:rsidRPr="00764A4A">
              <w:rPr>
                <w:rFonts w:ascii="Tahoma" w:hAnsi="Tahoma" w:cs="Tahoma"/>
                <w:sz w:val="18"/>
                <w:szCs w:val="18"/>
              </w:rPr>
              <w:t xml:space="preserve">(που </w:t>
            </w:r>
            <w:r>
              <w:rPr>
                <w:rFonts w:ascii="Tahoma" w:hAnsi="Tahoma" w:cs="Tahoma"/>
                <w:sz w:val="18"/>
                <w:szCs w:val="18"/>
              </w:rPr>
              <w:t xml:space="preserve">δεν </w:t>
            </w:r>
            <w:r w:rsidRPr="00764A4A">
              <w:rPr>
                <w:rFonts w:ascii="Tahoma" w:hAnsi="Tahoma" w:cs="Tahoma"/>
                <w:sz w:val="18"/>
                <w:szCs w:val="18"/>
              </w:rPr>
              <w:t>εμπίπτουν στο πεδ</w:t>
            </w:r>
            <w:r w:rsidR="009A1866">
              <w:rPr>
                <w:rFonts w:ascii="Tahoma" w:hAnsi="Tahoma" w:cs="Tahoma"/>
                <w:sz w:val="18"/>
                <w:szCs w:val="18"/>
              </w:rPr>
              <w:t>ίο εφαρμογής των οδηγιών της ΕΕ</w:t>
            </w:r>
            <w:r w:rsidRPr="00764A4A">
              <w:rPr>
                <w:rFonts w:ascii="Tahoma" w:hAnsi="Tahoma" w:cs="Tahoma"/>
                <w:sz w:val="18"/>
                <w:szCs w:val="18"/>
              </w:rPr>
              <w:t xml:space="preserve"> - Αναθέτουσες Αρχές</w:t>
            </w:r>
            <w:r>
              <w:rPr>
                <w:rFonts w:ascii="Tahoma" w:hAnsi="Tahoma" w:cs="Tahoma"/>
                <w:sz w:val="18"/>
                <w:szCs w:val="18"/>
              </w:rPr>
              <w:t>)</w:t>
            </w:r>
          </w:p>
        </w:tc>
      </w:tr>
      <w:tr w:rsidR="00CB5153" w:rsidRPr="00764A4A" w:rsidDel="00BE2050" w14:paraId="712D4CF9" w14:textId="77777777" w:rsidTr="00BD0975">
        <w:trPr>
          <w:jc w:val="center"/>
        </w:trPr>
        <w:tc>
          <w:tcPr>
            <w:tcW w:w="1351" w:type="dxa"/>
            <w:tcBorders>
              <w:top w:val="dotted" w:sz="4" w:space="0" w:color="auto"/>
              <w:left w:val="nil"/>
              <w:bottom w:val="dotted" w:sz="4" w:space="0" w:color="auto"/>
              <w:right w:val="nil"/>
            </w:tcBorders>
            <w:vAlign w:val="center"/>
          </w:tcPr>
          <w:p w14:paraId="164AC956" w14:textId="0F6E7DF8" w:rsidR="00CB5153" w:rsidRPr="00764A4A" w:rsidRDefault="00CB5153" w:rsidP="00BD0975">
            <w:pPr>
              <w:spacing w:before="60" w:after="60" w:line="280" w:lineRule="exact"/>
              <w:jc w:val="left"/>
              <w:rPr>
                <w:rFonts w:ascii="Tahoma" w:hAnsi="Tahoma" w:cs="Tahoma"/>
                <w:sz w:val="18"/>
                <w:szCs w:val="18"/>
              </w:rPr>
            </w:pPr>
            <w:r>
              <w:rPr>
                <w:rFonts w:ascii="Tahoma" w:hAnsi="Tahoma" w:cs="Tahoma"/>
                <w:sz w:val="18"/>
                <w:szCs w:val="18"/>
              </w:rPr>
              <w:lastRenderedPageBreak/>
              <w:t>Λ.ΙΙ.2_7</w:t>
            </w:r>
          </w:p>
        </w:tc>
        <w:tc>
          <w:tcPr>
            <w:tcW w:w="6962" w:type="dxa"/>
            <w:tcBorders>
              <w:top w:val="dotted" w:sz="4" w:space="0" w:color="auto"/>
              <w:left w:val="nil"/>
              <w:bottom w:val="dotted" w:sz="4" w:space="0" w:color="auto"/>
              <w:right w:val="nil"/>
            </w:tcBorders>
            <w:vAlign w:val="center"/>
          </w:tcPr>
          <w:p w14:paraId="4E1AB20C" w14:textId="0FF64656" w:rsidR="00CB5153" w:rsidRPr="00764A4A" w:rsidDel="00BE2050" w:rsidRDefault="00CB5153" w:rsidP="00CB5153">
            <w:pPr>
              <w:spacing w:before="60" w:after="60" w:line="280" w:lineRule="exact"/>
              <w:jc w:val="left"/>
              <w:rPr>
                <w:rFonts w:ascii="Tahoma" w:hAnsi="Tahoma" w:cs="Tahoma"/>
                <w:sz w:val="18"/>
                <w:szCs w:val="18"/>
              </w:rPr>
            </w:pPr>
            <w:r>
              <w:rPr>
                <w:rFonts w:ascii="Tahoma" w:hAnsi="Tahoma" w:cs="Tahoma"/>
                <w:sz w:val="18"/>
                <w:szCs w:val="18"/>
              </w:rPr>
              <w:t xml:space="preserve">Λίστα </w:t>
            </w:r>
            <w:r w:rsidRPr="009563B3">
              <w:rPr>
                <w:rFonts w:ascii="Tahoma" w:hAnsi="Tahoma" w:cs="Tahoma"/>
                <w:sz w:val="18"/>
                <w:szCs w:val="18"/>
              </w:rPr>
              <w:t>επί της αρχής έγκρισης στην περίπτωση του άρθρου 32 του Ν. 4412/2016 όταν δεν συντ</w:t>
            </w:r>
            <w:r w:rsidR="00F15182" w:rsidRPr="009563B3">
              <w:rPr>
                <w:rFonts w:ascii="Tahoma" w:hAnsi="Tahoma" w:cs="Tahoma"/>
                <w:sz w:val="18"/>
                <w:szCs w:val="18"/>
              </w:rPr>
              <w:t>άσσεται πρόσκληση</w:t>
            </w:r>
          </w:p>
        </w:tc>
      </w:tr>
    </w:tbl>
    <w:p w14:paraId="07847144" w14:textId="7C0596A7" w:rsidR="00E9241D" w:rsidRPr="00981F58" w:rsidRDefault="00E9241D" w:rsidP="001D6853">
      <w:pPr>
        <w:spacing w:after="120" w:line="280" w:lineRule="exact"/>
        <w:rPr>
          <w:rFonts w:ascii="Tahoma" w:hAnsi="Tahoma" w:cs="Tahoma"/>
          <w:b/>
          <w:bCs/>
          <w:color w:val="FFFFFF" w:themeColor="background1"/>
          <w:sz w:val="20"/>
          <w:szCs w:val="20"/>
        </w:rPr>
      </w:pPr>
    </w:p>
    <w:sectPr w:rsidR="00E9241D" w:rsidRPr="00981F58" w:rsidSect="00CE108D">
      <w:footerReference w:type="default" r:id="rId8"/>
      <w:pgSz w:w="11906" w:h="16838"/>
      <w:pgMar w:top="992" w:right="1247" w:bottom="1440"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6E207" w14:textId="77777777" w:rsidR="008A24FE" w:rsidRDefault="008A24FE" w:rsidP="00931437">
      <w:pPr>
        <w:spacing w:before="0"/>
      </w:pPr>
      <w:r>
        <w:separator/>
      </w:r>
    </w:p>
  </w:endnote>
  <w:endnote w:type="continuationSeparator" w:id="0">
    <w:p w14:paraId="1A79834A" w14:textId="77777777" w:rsidR="008A24FE" w:rsidRDefault="008A24FE" w:rsidP="009314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B7F31" w14:textId="77777777" w:rsidR="008A24FE" w:rsidRDefault="008A24FE">
    <w:pPr>
      <w:pStyle w:val="a8"/>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A24FE" w:rsidRPr="00862A6E" w14:paraId="354947AE" w14:textId="77777777" w:rsidTr="004703B2">
      <w:trPr>
        <w:jc w:val="center"/>
      </w:trPr>
      <w:tc>
        <w:tcPr>
          <w:tcW w:w="3383" w:type="dxa"/>
          <w:shd w:val="clear" w:color="auto" w:fill="auto"/>
        </w:tcPr>
        <w:p w14:paraId="5D8B42F5" w14:textId="77777777" w:rsidR="008A24FE" w:rsidRPr="00862A6E" w:rsidRDefault="008A24FE" w:rsidP="003D0BB3">
          <w:pPr>
            <w:jc w:val="left"/>
            <w:rPr>
              <w:rFonts w:ascii="Tahoma" w:hAnsi="Tahoma" w:cs="Tahoma"/>
              <w:bCs/>
              <w:sz w:val="16"/>
              <w:szCs w:val="16"/>
            </w:rPr>
          </w:pPr>
          <w:r w:rsidRPr="00862A6E">
            <w:rPr>
              <w:rFonts w:ascii="Tahoma" w:hAnsi="Tahoma" w:cs="Tahoma"/>
              <w:bCs/>
              <w:sz w:val="16"/>
              <w:szCs w:val="16"/>
            </w:rPr>
            <w:t>Διαδικασία: ΔΙΙ_2</w:t>
          </w:r>
        </w:p>
        <w:p w14:paraId="429487C5" w14:textId="5C433D34" w:rsidR="008A24FE" w:rsidRPr="00862A6E" w:rsidRDefault="008A24FE" w:rsidP="0095136E">
          <w:pPr>
            <w:spacing w:before="0"/>
            <w:jc w:val="left"/>
            <w:rPr>
              <w:rFonts w:ascii="Tahoma" w:hAnsi="Tahoma" w:cs="Tahoma"/>
              <w:bCs/>
              <w:sz w:val="16"/>
              <w:szCs w:val="16"/>
            </w:rPr>
          </w:pPr>
          <w:r w:rsidRPr="00862A6E">
            <w:rPr>
              <w:rFonts w:ascii="Tahoma" w:hAnsi="Tahoma" w:cs="Tahoma"/>
              <w:bCs/>
              <w:sz w:val="16"/>
              <w:szCs w:val="16"/>
            </w:rPr>
            <w:t>Έκδοση:</w:t>
          </w:r>
          <w:r w:rsidRPr="00750B46">
            <w:rPr>
              <w:rFonts w:ascii="Tahoma" w:hAnsi="Tahoma" w:cs="Tahoma"/>
              <w:bCs/>
              <w:sz w:val="16"/>
              <w:szCs w:val="16"/>
            </w:rPr>
            <w:t>1</w:t>
          </w:r>
          <w:r w:rsidRPr="00862A6E">
            <w:rPr>
              <w:rFonts w:ascii="Tahoma" w:hAnsi="Tahoma" w:cs="Tahoma"/>
              <w:bCs/>
              <w:sz w:val="16"/>
              <w:szCs w:val="16"/>
              <w:vertAlign w:val="superscript"/>
            </w:rPr>
            <w:t>η</w:t>
          </w:r>
        </w:p>
        <w:p w14:paraId="57297771" w14:textId="2DDA151E" w:rsidR="008A24FE" w:rsidRPr="007A219A" w:rsidRDefault="008A24FE" w:rsidP="002800F7">
          <w:pPr>
            <w:spacing w:before="0"/>
            <w:jc w:val="left"/>
            <w:rPr>
              <w:rFonts w:ascii="Tahoma" w:hAnsi="Tahoma" w:cs="Tahoma"/>
              <w:bCs/>
              <w:szCs w:val="20"/>
            </w:rPr>
          </w:pPr>
          <w:r w:rsidRPr="00862A6E">
            <w:rPr>
              <w:rFonts w:ascii="Tahoma" w:hAnsi="Tahoma" w:cs="Tahoma"/>
              <w:bCs/>
              <w:sz w:val="16"/>
              <w:szCs w:val="16"/>
            </w:rPr>
            <w:t xml:space="preserve">Ημ. Έκδοσης: </w:t>
          </w:r>
          <w:r>
            <w:rPr>
              <w:rFonts w:ascii="Tahoma" w:hAnsi="Tahoma" w:cs="Tahoma"/>
              <w:bCs/>
              <w:sz w:val="16"/>
              <w:szCs w:val="16"/>
            </w:rPr>
            <w:t>Ιούνιος 20</w:t>
          </w:r>
          <w:r w:rsidRPr="007A219A">
            <w:rPr>
              <w:rFonts w:ascii="Tahoma" w:hAnsi="Tahoma" w:cs="Tahoma"/>
              <w:bCs/>
              <w:sz w:val="16"/>
              <w:szCs w:val="16"/>
            </w:rPr>
            <w:t>2</w:t>
          </w:r>
          <w:r>
            <w:rPr>
              <w:rFonts w:ascii="Tahoma" w:hAnsi="Tahoma" w:cs="Tahoma"/>
              <w:bCs/>
              <w:sz w:val="16"/>
              <w:szCs w:val="16"/>
            </w:rPr>
            <w:t>3</w:t>
          </w:r>
        </w:p>
      </w:tc>
      <w:tc>
        <w:tcPr>
          <w:tcW w:w="2850" w:type="dxa"/>
          <w:shd w:val="clear" w:color="auto" w:fill="auto"/>
          <w:vAlign w:val="center"/>
        </w:tcPr>
        <w:p w14:paraId="6CD812F3" w14:textId="77777777" w:rsidR="008A24FE" w:rsidRPr="00862A6E" w:rsidRDefault="008A24FE" w:rsidP="0095136E">
          <w:pPr>
            <w:spacing w:before="0"/>
            <w:ind w:left="400"/>
            <w:jc w:val="center"/>
            <w:rPr>
              <w:rFonts w:ascii="Tahoma" w:hAnsi="Tahoma" w:cs="Tahoma"/>
              <w:bCs/>
              <w:sz w:val="16"/>
              <w:szCs w:val="16"/>
            </w:rPr>
          </w:pPr>
        </w:p>
        <w:p w14:paraId="385BD982" w14:textId="1C5C5670" w:rsidR="008A24FE" w:rsidRPr="00862A6E" w:rsidRDefault="008A24FE" w:rsidP="0095136E">
          <w:pPr>
            <w:spacing w:before="0"/>
            <w:rPr>
              <w:rFonts w:ascii="Tahoma" w:hAnsi="Tahoma" w:cs="Tahoma"/>
              <w:bCs/>
              <w:sz w:val="16"/>
              <w:szCs w:val="16"/>
            </w:rPr>
          </w:pPr>
          <w:r w:rsidRPr="00862A6E">
            <w:rPr>
              <w:rFonts w:ascii="Tahoma" w:hAnsi="Tahoma" w:cs="Tahoma"/>
              <w:bCs/>
              <w:sz w:val="16"/>
              <w:szCs w:val="16"/>
            </w:rPr>
            <w:t xml:space="preserve">                - </w:t>
          </w:r>
          <w:r w:rsidRPr="00862A6E">
            <w:rPr>
              <w:rFonts w:ascii="Tahoma" w:hAnsi="Tahoma" w:cs="Tahoma"/>
              <w:bCs/>
              <w:sz w:val="16"/>
              <w:szCs w:val="16"/>
            </w:rPr>
            <w:fldChar w:fldCharType="begin"/>
          </w:r>
          <w:r w:rsidRPr="00862A6E">
            <w:rPr>
              <w:rFonts w:ascii="Tahoma" w:hAnsi="Tahoma" w:cs="Tahoma"/>
              <w:bCs/>
              <w:sz w:val="16"/>
              <w:szCs w:val="16"/>
            </w:rPr>
            <w:instrText xml:space="preserve"> PAGE </w:instrText>
          </w:r>
          <w:r w:rsidRPr="00862A6E">
            <w:rPr>
              <w:rFonts w:ascii="Tahoma" w:hAnsi="Tahoma" w:cs="Tahoma"/>
              <w:bCs/>
              <w:sz w:val="16"/>
              <w:szCs w:val="16"/>
            </w:rPr>
            <w:fldChar w:fldCharType="separate"/>
          </w:r>
          <w:r w:rsidR="00983D15">
            <w:rPr>
              <w:rFonts w:ascii="Tahoma" w:hAnsi="Tahoma" w:cs="Tahoma"/>
              <w:bCs/>
              <w:noProof/>
              <w:sz w:val="16"/>
              <w:szCs w:val="16"/>
            </w:rPr>
            <w:t>6</w:t>
          </w:r>
          <w:r w:rsidRPr="00862A6E">
            <w:rPr>
              <w:rFonts w:ascii="Tahoma" w:hAnsi="Tahoma" w:cs="Tahoma"/>
              <w:bCs/>
              <w:sz w:val="16"/>
              <w:szCs w:val="16"/>
            </w:rPr>
            <w:fldChar w:fldCharType="end"/>
          </w:r>
          <w:r w:rsidRPr="00862A6E">
            <w:rPr>
              <w:rFonts w:ascii="Tahoma" w:hAnsi="Tahoma" w:cs="Tahoma"/>
              <w:bCs/>
              <w:sz w:val="16"/>
              <w:szCs w:val="16"/>
            </w:rPr>
            <w:t xml:space="preserve"> -</w:t>
          </w:r>
        </w:p>
      </w:tc>
      <w:tc>
        <w:tcPr>
          <w:tcW w:w="2798" w:type="dxa"/>
          <w:shd w:val="clear" w:color="auto" w:fill="auto"/>
          <w:vAlign w:val="center"/>
        </w:tcPr>
        <w:p w14:paraId="36B412FD" w14:textId="77777777" w:rsidR="008A24FE" w:rsidRPr="00862A6E" w:rsidRDefault="008A24FE" w:rsidP="003D0BB3">
          <w:pPr>
            <w:jc w:val="right"/>
            <w:rPr>
              <w:rFonts w:ascii="Tahoma" w:hAnsi="Tahoma" w:cs="Tahoma"/>
              <w:bCs/>
              <w:szCs w:val="20"/>
            </w:rPr>
          </w:pPr>
          <w:r w:rsidRPr="003C4BDE">
            <w:rPr>
              <w:bCs/>
              <w:noProof/>
            </w:rPr>
            <w:drawing>
              <wp:inline distT="0" distB="0" distL="0" distR="0" wp14:anchorId="3776C455" wp14:editId="6256D37C">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74FBAE5" w14:textId="77777777" w:rsidR="008A24FE" w:rsidRDefault="008A24FE">
    <w:pPr>
      <w:pStyle w:val="a8"/>
    </w:pPr>
  </w:p>
  <w:p w14:paraId="28C1D77B" w14:textId="77777777" w:rsidR="008A24FE" w:rsidRDefault="008A24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654C5" w14:textId="77777777" w:rsidR="008A24FE" w:rsidRDefault="008A24FE" w:rsidP="00931437">
      <w:pPr>
        <w:spacing w:before="0"/>
      </w:pPr>
      <w:r>
        <w:separator/>
      </w:r>
    </w:p>
  </w:footnote>
  <w:footnote w:type="continuationSeparator" w:id="0">
    <w:p w14:paraId="6520858D" w14:textId="77777777" w:rsidR="008A24FE" w:rsidRDefault="008A24FE" w:rsidP="0093143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09A8"/>
    <w:multiLevelType w:val="hybridMultilevel"/>
    <w:tmpl w:val="A266B3CC"/>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1" w15:restartNumberingAfterBreak="0">
    <w:nsid w:val="03A62C38"/>
    <w:multiLevelType w:val="hybridMultilevel"/>
    <w:tmpl w:val="F0C8DC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44E41B3"/>
    <w:multiLevelType w:val="hybridMultilevel"/>
    <w:tmpl w:val="6A887C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EE520A"/>
    <w:multiLevelType w:val="hybridMultilevel"/>
    <w:tmpl w:val="FB6E611E"/>
    <w:lvl w:ilvl="0" w:tplc="AF8C1702">
      <w:start w:val="1"/>
      <w:numFmt w:val="bullet"/>
      <w:lvlText w:val=""/>
      <w:lvlJc w:val="left"/>
      <w:pPr>
        <w:ind w:left="720" w:hanging="360"/>
      </w:pPr>
      <w:rPr>
        <w:rFonts w:ascii="Wingdings" w:hAnsi="Wingdings" w:hint="default"/>
        <w:color w:val="0070C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90A7F49"/>
    <w:multiLevelType w:val="hybridMultilevel"/>
    <w:tmpl w:val="FB18501C"/>
    <w:lvl w:ilvl="0" w:tplc="C540C5B8">
      <w:start w:val="1"/>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035621D"/>
    <w:multiLevelType w:val="hybridMultilevel"/>
    <w:tmpl w:val="B5703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DD5E53"/>
    <w:multiLevelType w:val="hybridMultilevel"/>
    <w:tmpl w:val="6DCEDA14"/>
    <w:lvl w:ilvl="0" w:tplc="6298BA22">
      <w:start w:val="1"/>
      <w:numFmt w:val="decimal"/>
      <w:lvlText w:val="%1."/>
      <w:lvlJc w:val="left"/>
      <w:pPr>
        <w:ind w:left="720" w:hanging="360"/>
      </w:pPr>
      <w:rPr>
        <w:rFonts w:ascii="Tahoma" w:hAnsi="Tahoma" w:hint="default"/>
        <w:color w:val="auto"/>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35312C9"/>
    <w:multiLevelType w:val="hybridMultilevel"/>
    <w:tmpl w:val="2F4CE7F2"/>
    <w:lvl w:ilvl="0" w:tplc="56EC2DBE">
      <w:start w:val="1"/>
      <w:numFmt w:val="lowerRoman"/>
      <w:lvlText w:val="%1."/>
      <w:lvlJc w:val="left"/>
      <w:pPr>
        <w:tabs>
          <w:tab w:val="num" w:pos="360"/>
        </w:tabs>
        <w:ind w:left="360" w:hanging="360"/>
      </w:pPr>
      <w:rPr>
        <w:rFonts w:hint="default"/>
      </w:rPr>
    </w:lvl>
    <w:lvl w:ilvl="1" w:tplc="04080001">
      <w:start w:val="1"/>
      <w:numFmt w:val="bullet"/>
      <w:lvlText w:val=""/>
      <w:lvlJc w:val="left"/>
      <w:pPr>
        <w:tabs>
          <w:tab w:val="num" w:pos="229"/>
        </w:tabs>
        <w:ind w:left="229" w:hanging="360"/>
      </w:pPr>
      <w:rPr>
        <w:rFonts w:ascii="Symbol" w:hAnsi="Symbol" w:hint="default"/>
      </w:rPr>
    </w:lvl>
    <w:lvl w:ilvl="2" w:tplc="0408001B" w:tentative="1">
      <w:start w:val="1"/>
      <w:numFmt w:val="lowerRoman"/>
      <w:lvlText w:val="%3."/>
      <w:lvlJc w:val="right"/>
      <w:pPr>
        <w:tabs>
          <w:tab w:val="num" w:pos="949"/>
        </w:tabs>
        <w:ind w:left="949" w:hanging="180"/>
      </w:pPr>
    </w:lvl>
    <w:lvl w:ilvl="3" w:tplc="0408000F" w:tentative="1">
      <w:start w:val="1"/>
      <w:numFmt w:val="decimal"/>
      <w:lvlText w:val="%4."/>
      <w:lvlJc w:val="left"/>
      <w:pPr>
        <w:tabs>
          <w:tab w:val="num" w:pos="1669"/>
        </w:tabs>
        <w:ind w:left="1669" w:hanging="360"/>
      </w:pPr>
    </w:lvl>
    <w:lvl w:ilvl="4" w:tplc="04080019" w:tentative="1">
      <w:start w:val="1"/>
      <w:numFmt w:val="lowerLetter"/>
      <w:lvlText w:val="%5."/>
      <w:lvlJc w:val="left"/>
      <w:pPr>
        <w:tabs>
          <w:tab w:val="num" w:pos="2389"/>
        </w:tabs>
        <w:ind w:left="2389" w:hanging="360"/>
      </w:pPr>
    </w:lvl>
    <w:lvl w:ilvl="5" w:tplc="0408001B" w:tentative="1">
      <w:start w:val="1"/>
      <w:numFmt w:val="lowerRoman"/>
      <w:lvlText w:val="%6."/>
      <w:lvlJc w:val="right"/>
      <w:pPr>
        <w:tabs>
          <w:tab w:val="num" w:pos="3109"/>
        </w:tabs>
        <w:ind w:left="3109" w:hanging="180"/>
      </w:pPr>
    </w:lvl>
    <w:lvl w:ilvl="6" w:tplc="0408000F" w:tentative="1">
      <w:start w:val="1"/>
      <w:numFmt w:val="decimal"/>
      <w:lvlText w:val="%7."/>
      <w:lvlJc w:val="left"/>
      <w:pPr>
        <w:tabs>
          <w:tab w:val="num" w:pos="3829"/>
        </w:tabs>
        <w:ind w:left="3829" w:hanging="360"/>
      </w:pPr>
    </w:lvl>
    <w:lvl w:ilvl="7" w:tplc="04080019" w:tentative="1">
      <w:start w:val="1"/>
      <w:numFmt w:val="lowerLetter"/>
      <w:lvlText w:val="%8."/>
      <w:lvlJc w:val="left"/>
      <w:pPr>
        <w:tabs>
          <w:tab w:val="num" w:pos="4549"/>
        </w:tabs>
        <w:ind w:left="4549" w:hanging="360"/>
      </w:pPr>
    </w:lvl>
    <w:lvl w:ilvl="8" w:tplc="0408001B" w:tentative="1">
      <w:start w:val="1"/>
      <w:numFmt w:val="lowerRoman"/>
      <w:lvlText w:val="%9."/>
      <w:lvlJc w:val="right"/>
      <w:pPr>
        <w:tabs>
          <w:tab w:val="num" w:pos="5269"/>
        </w:tabs>
        <w:ind w:left="5269" w:hanging="180"/>
      </w:pPr>
    </w:lvl>
  </w:abstractNum>
  <w:abstractNum w:abstractNumId="8" w15:restartNumberingAfterBreak="0">
    <w:nsid w:val="17362244"/>
    <w:multiLevelType w:val="hybridMultilevel"/>
    <w:tmpl w:val="CA9C5092"/>
    <w:lvl w:ilvl="0" w:tplc="56EC2DBE">
      <w:start w:val="1"/>
      <w:numFmt w:val="lowerRoman"/>
      <w:pStyle w:val="2"/>
      <w:lvlText w:val="%1."/>
      <w:lvlJc w:val="left"/>
      <w:pPr>
        <w:tabs>
          <w:tab w:val="num" w:pos="1440"/>
        </w:tabs>
        <w:ind w:left="1440" w:hanging="360"/>
      </w:pPr>
      <w:rPr>
        <w:rFonts w:hint="default"/>
      </w:rPr>
    </w:lvl>
    <w:lvl w:ilvl="1" w:tplc="04080001">
      <w:start w:val="1"/>
      <w:numFmt w:val="bullet"/>
      <w:lvlText w:val=""/>
      <w:lvlJc w:val="left"/>
      <w:pPr>
        <w:tabs>
          <w:tab w:val="num" w:pos="1309"/>
        </w:tabs>
        <w:ind w:left="1309" w:hanging="360"/>
      </w:pPr>
      <w:rPr>
        <w:rFonts w:ascii="Symbol" w:hAnsi="Symbol" w:hint="default"/>
      </w:rPr>
    </w:lvl>
    <w:lvl w:ilvl="2" w:tplc="0408001B" w:tentative="1">
      <w:start w:val="1"/>
      <w:numFmt w:val="lowerRoman"/>
      <w:lvlText w:val="%3."/>
      <w:lvlJc w:val="right"/>
      <w:pPr>
        <w:tabs>
          <w:tab w:val="num" w:pos="2029"/>
        </w:tabs>
        <w:ind w:left="2029" w:hanging="180"/>
      </w:pPr>
    </w:lvl>
    <w:lvl w:ilvl="3" w:tplc="0408000F" w:tentative="1">
      <w:start w:val="1"/>
      <w:numFmt w:val="decimal"/>
      <w:lvlText w:val="%4."/>
      <w:lvlJc w:val="left"/>
      <w:pPr>
        <w:tabs>
          <w:tab w:val="num" w:pos="2749"/>
        </w:tabs>
        <w:ind w:left="2749" w:hanging="360"/>
      </w:pPr>
    </w:lvl>
    <w:lvl w:ilvl="4" w:tplc="04080019" w:tentative="1">
      <w:start w:val="1"/>
      <w:numFmt w:val="lowerLetter"/>
      <w:lvlText w:val="%5."/>
      <w:lvlJc w:val="left"/>
      <w:pPr>
        <w:tabs>
          <w:tab w:val="num" w:pos="3469"/>
        </w:tabs>
        <w:ind w:left="3469" w:hanging="360"/>
      </w:pPr>
    </w:lvl>
    <w:lvl w:ilvl="5" w:tplc="0408001B" w:tentative="1">
      <w:start w:val="1"/>
      <w:numFmt w:val="lowerRoman"/>
      <w:lvlText w:val="%6."/>
      <w:lvlJc w:val="right"/>
      <w:pPr>
        <w:tabs>
          <w:tab w:val="num" w:pos="4189"/>
        </w:tabs>
        <w:ind w:left="4189" w:hanging="180"/>
      </w:pPr>
    </w:lvl>
    <w:lvl w:ilvl="6" w:tplc="0408000F" w:tentative="1">
      <w:start w:val="1"/>
      <w:numFmt w:val="decimal"/>
      <w:lvlText w:val="%7."/>
      <w:lvlJc w:val="left"/>
      <w:pPr>
        <w:tabs>
          <w:tab w:val="num" w:pos="4909"/>
        </w:tabs>
        <w:ind w:left="4909" w:hanging="360"/>
      </w:pPr>
    </w:lvl>
    <w:lvl w:ilvl="7" w:tplc="04080019" w:tentative="1">
      <w:start w:val="1"/>
      <w:numFmt w:val="lowerLetter"/>
      <w:lvlText w:val="%8."/>
      <w:lvlJc w:val="left"/>
      <w:pPr>
        <w:tabs>
          <w:tab w:val="num" w:pos="5629"/>
        </w:tabs>
        <w:ind w:left="5629" w:hanging="360"/>
      </w:pPr>
    </w:lvl>
    <w:lvl w:ilvl="8" w:tplc="0408001B" w:tentative="1">
      <w:start w:val="1"/>
      <w:numFmt w:val="lowerRoman"/>
      <w:lvlText w:val="%9."/>
      <w:lvlJc w:val="right"/>
      <w:pPr>
        <w:tabs>
          <w:tab w:val="num" w:pos="6349"/>
        </w:tabs>
        <w:ind w:left="6349" w:hanging="180"/>
      </w:pPr>
    </w:lvl>
  </w:abstractNum>
  <w:abstractNum w:abstractNumId="9"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57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15:restartNumberingAfterBreak="0">
    <w:nsid w:val="242253CC"/>
    <w:multiLevelType w:val="hybridMultilevel"/>
    <w:tmpl w:val="1F2C5C5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23E2D00"/>
    <w:multiLevelType w:val="hybridMultilevel"/>
    <w:tmpl w:val="3BC42AE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D802B23"/>
    <w:multiLevelType w:val="hybridMultilevel"/>
    <w:tmpl w:val="B30C782A"/>
    <w:lvl w:ilvl="0" w:tplc="DB500D9E">
      <w:start w:val="1"/>
      <w:numFmt w:val="lowerRoman"/>
      <w:lvlText w:val="%1."/>
      <w:lvlJc w:val="center"/>
      <w:pPr>
        <w:ind w:left="1004" w:hanging="360"/>
      </w:pPr>
      <w:rPr>
        <w:rFonts w:hint="default"/>
        <w:color w:val="auto"/>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3" w15:restartNumberingAfterBreak="0">
    <w:nsid w:val="44CF69F9"/>
    <w:multiLevelType w:val="hybridMultilevel"/>
    <w:tmpl w:val="F880CA1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9F30143"/>
    <w:multiLevelType w:val="hybridMultilevel"/>
    <w:tmpl w:val="DBEA3F8A"/>
    <w:lvl w:ilvl="0" w:tplc="D98443D0">
      <w:numFmt w:val="bullet"/>
      <w:lvlText w:val="•"/>
      <w:lvlJc w:val="left"/>
      <w:pPr>
        <w:ind w:left="720" w:hanging="360"/>
      </w:pPr>
      <w:rPr>
        <w:rFonts w:ascii="Arial Narrow" w:eastAsia="Times New Roman" w:hAnsi="Arial Narrow"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A84547E"/>
    <w:multiLevelType w:val="multilevel"/>
    <w:tmpl w:val="78FCC77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39F08A0"/>
    <w:multiLevelType w:val="hybridMultilevel"/>
    <w:tmpl w:val="1446079A"/>
    <w:lvl w:ilvl="0" w:tplc="04080001">
      <w:start w:val="1"/>
      <w:numFmt w:val="bullet"/>
      <w:lvlText w:val=""/>
      <w:lvlJc w:val="left"/>
      <w:pPr>
        <w:ind w:left="1004" w:hanging="360"/>
      </w:pPr>
      <w:rPr>
        <w:rFonts w:ascii="Symbol" w:hAnsi="Symbol" w:hint="default"/>
        <w:color w:val="auto"/>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15:restartNumberingAfterBreak="0">
    <w:nsid w:val="6DA366CC"/>
    <w:multiLevelType w:val="hybridMultilevel"/>
    <w:tmpl w:val="C91A6C08"/>
    <w:lvl w:ilvl="0" w:tplc="6298BA22">
      <w:start w:val="1"/>
      <w:numFmt w:val="decimal"/>
      <w:lvlText w:val="%1."/>
      <w:lvlJc w:val="left"/>
      <w:pPr>
        <w:ind w:left="720" w:hanging="360"/>
      </w:pPr>
      <w:rPr>
        <w:rFonts w:ascii="Tahoma" w:hAnsi="Tahoma" w:hint="default"/>
        <w:color w:val="auto"/>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95337E0"/>
    <w:multiLevelType w:val="hybridMultilevel"/>
    <w:tmpl w:val="E1728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96B4FB0"/>
    <w:multiLevelType w:val="hybridMultilevel"/>
    <w:tmpl w:val="97901ADE"/>
    <w:lvl w:ilvl="0" w:tplc="2CCCD248">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DE872A7"/>
    <w:multiLevelType w:val="hybridMultilevel"/>
    <w:tmpl w:val="311ECF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E5C6886"/>
    <w:multiLevelType w:val="hybridMultilevel"/>
    <w:tmpl w:val="3530E0D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8"/>
  </w:num>
  <w:num w:numId="3">
    <w:abstractNumId w:val="10"/>
  </w:num>
  <w:num w:numId="4">
    <w:abstractNumId w:val="23"/>
  </w:num>
  <w:num w:numId="5">
    <w:abstractNumId w:val="21"/>
  </w:num>
  <w:num w:numId="6">
    <w:abstractNumId w:val="4"/>
  </w:num>
  <w:num w:numId="7">
    <w:abstractNumId w:val="5"/>
  </w:num>
  <w:num w:numId="8">
    <w:abstractNumId w:val="19"/>
  </w:num>
  <w:num w:numId="9">
    <w:abstractNumId w:val="11"/>
  </w:num>
  <w:num w:numId="10">
    <w:abstractNumId w:val="13"/>
  </w:num>
  <w:num w:numId="11">
    <w:abstractNumId w:val="14"/>
  </w:num>
  <w:num w:numId="12">
    <w:abstractNumId w:val="15"/>
  </w:num>
  <w:num w:numId="13">
    <w:abstractNumId w:val="0"/>
  </w:num>
  <w:num w:numId="14">
    <w:abstractNumId w:val="22"/>
  </w:num>
  <w:num w:numId="15">
    <w:abstractNumId w:val="7"/>
  </w:num>
  <w:num w:numId="16">
    <w:abstractNumId w:val="20"/>
  </w:num>
  <w:num w:numId="17">
    <w:abstractNumId w:val="2"/>
  </w:num>
  <w:num w:numId="18">
    <w:abstractNumId w:val="12"/>
  </w:num>
  <w:num w:numId="19">
    <w:abstractNumId w:val="6"/>
  </w:num>
  <w:num w:numId="20">
    <w:abstractNumId w:val="17"/>
  </w:num>
  <w:num w:numId="21">
    <w:abstractNumId w:val="18"/>
  </w:num>
  <w:num w:numId="22">
    <w:abstractNumId w:val="3"/>
  </w:num>
  <w:num w:numId="23">
    <w:abstractNumId w:val="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mailMerge>
    <w:mainDocumentType w:val="formLetters"/>
    <w:dataType w:val="textFile"/>
    <w:activeRecord w:val="-1"/>
  </w:mailMerge>
  <w:trackRevisions/>
  <w:doNotTrackFormatting/>
  <w:defaultTabStop w:val="720"/>
  <w:drawingGridHorizontalSpacing w:val="100"/>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437"/>
    <w:rsid w:val="000011C8"/>
    <w:rsid w:val="00001BDD"/>
    <w:rsid w:val="00005130"/>
    <w:rsid w:val="0001126B"/>
    <w:rsid w:val="00011DEF"/>
    <w:rsid w:val="00016EF4"/>
    <w:rsid w:val="0001725C"/>
    <w:rsid w:val="000216DA"/>
    <w:rsid w:val="00021F68"/>
    <w:rsid w:val="00023542"/>
    <w:rsid w:val="00023902"/>
    <w:rsid w:val="00023A8F"/>
    <w:rsid w:val="00031A1F"/>
    <w:rsid w:val="00034A49"/>
    <w:rsid w:val="00043856"/>
    <w:rsid w:val="00043907"/>
    <w:rsid w:val="000441A1"/>
    <w:rsid w:val="000456B3"/>
    <w:rsid w:val="0005045B"/>
    <w:rsid w:val="00053203"/>
    <w:rsid w:val="00064897"/>
    <w:rsid w:val="00070650"/>
    <w:rsid w:val="00075199"/>
    <w:rsid w:val="00087106"/>
    <w:rsid w:val="0009485D"/>
    <w:rsid w:val="00095ACE"/>
    <w:rsid w:val="000979BD"/>
    <w:rsid w:val="000A738E"/>
    <w:rsid w:val="000B4F90"/>
    <w:rsid w:val="000C68AD"/>
    <w:rsid w:val="000C7E40"/>
    <w:rsid w:val="000D05DC"/>
    <w:rsid w:val="000D2453"/>
    <w:rsid w:val="000D2727"/>
    <w:rsid w:val="000E0C99"/>
    <w:rsid w:val="000E1779"/>
    <w:rsid w:val="000E3205"/>
    <w:rsid w:val="000E6649"/>
    <w:rsid w:val="000F0418"/>
    <w:rsid w:val="000F0CDB"/>
    <w:rsid w:val="000F4366"/>
    <w:rsid w:val="000F4B7D"/>
    <w:rsid w:val="000F6663"/>
    <w:rsid w:val="000F766B"/>
    <w:rsid w:val="001012EB"/>
    <w:rsid w:val="001045C9"/>
    <w:rsid w:val="001057CD"/>
    <w:rsid w:val="00107C67"/>
    <w:rsid w:val="00110A21"/>
    <w:rsid w:val="00112DC8"/>
    <w:rsid w:val="00126AFB"/>
    <w:rsid w:val="00134C8F"/>
    <w:rsid w:val="001402E9"/>
    <w:rsid w:val="00141D38"/>
    <w:rsid w:val="00142207"/>
    <w:rsid w:val="00142CE8"/>
    <w:rsid w:val="001452FB"/>
    <w:rsid w:val="001454D2"/>
    <w:rsid w:val="001504C6"/>
    <w:rsid w:val="00155C60"/>
    <w:rsid w:val="00160EEC"/>
    <w:rsid w:val="00161A12"/>
    <w:rsid w:val="001718BD"/>
    <w:rsid w:val="00180E80"/>
    <w:rsid w:val="00181D0D"/>
    <w:rsid w:val="001841D4"/>
    <w:rsid w:val="001843DB"/>
    <w:rsid w:val="00184985"/>
    <w:rsid w:val="001855FF"/>
    <w:rsid w:val="001870F1"/>
    <w:rsid w:val="00187B34"/>
    <w:rsid w:val="001B0EF2"/>
    <w:rsid w:val="001B0F9B"/>
    <w:rsid w:val="001B1A5A"/>
    <w:rsid w:val="001B3BF7"/>
    <w:rsid w:val="001B7DF8"/>
    <w:rsid w:val="001C65E2"/>
    <w:rsid w:val="001D1D60"/>
    <w:rsid w:val="001D4D0E"/>
    <w:rsid w:val="001D6853"/>
    <w:rsid w:val="001D744D"/>
    <w:rsid w:val="001F2D6D"/>
    <w:rsid w:val="001F5700"/>
    <w:rsid w:val="00207D73"/>
    <w:rsid w:val="002116C4"/>
    <w:rsid w:val="00223B6E"/>
    <w:rsid w:val="00232DA9"/>
    <w:rsid w:val="002402D4"/>
    <w:rsid w:val="00252F64"/>
    <w:rsid w:val="0026180E"/>
    <w:rsid w:val="002643B1"/>
    <w:rsid w:val="0026501C"/>
    <w:rsid w:val="00270142"/>
    <w:rsid w:val="00272F56"/>
    <w:rsid w:val="002800F7"/>
    <w:rsid w:val="00281367"/>
    <w:rsid w:val="00284A9D"/>
    <w:rsid w:val="00295B6B"/>
    <w:rsid w:val="00297FFE"/>
    <w:rsid w:val="002A6E93"/>
    <w:rsid w:val="002A78AF"/>
    <w:rsid w:val="002B144E"/>
    <w:rsid w:val="002B30A4"/>
    <w:rsid w:val="002B48AE"/>
    <w:rsid w:val="002C0963"/>
    <w:rsid w:val="002C521A"/>
    <w:rsid w:val="002C6057"/>
    <w:rsid w:val="002D47B2"/>
    <w:rsid w:val="002E5D6C"/>
    <w:rsid w:val="002E7542"/>
    <w:rsid w:val="002F3810"/>
    <w:rsid w:val="00301C65"/>
    <w:rsid w:val="003048FD"/>
    <w:rsid w:val="00306669"/>
    <w:rsid w:val="003069C4"/>
    <w:rsid w:val="0031094C"/>
    <w:rsid w:val="003110EE"/>
    <w:rsid w:val="003160D8"/>
    <w:rsid w:val="003163F7"/>
    <w:rsid w:val="003172AD"/>
    <w:rsid w:val="00317EE6"/>
    <w:rsid w:val="003225B0"/>
    <w:rsid w:val="00334562"/>
    <w:rsid w:val="003357AF"/>
    <w:rsid w:val="00341CBF"/>
    <w:rsid w:val="00343ED4"/>
    <w:rsid w:val="0035274F"/>
    <w:rsid w:val="003533A5"/>
    <w:rsid w:val="0035643D"/>
    <w:rsid w:val="00372802"/>
    <w:rsid w:val="00374409"/>
    <w:rsid w:val="003835E5"/>
    <w:rsid w:val="003839F9"/>
    <w:rsid w:val="00391783"/>
    <w:rsid w:val="00391A2E"/>
    <w:rsid w:val="003A15A9"/>
    <w:rsid w:val="003A16F2"/>
    <w:rsid w:val="003A2784"/>
    <w:rsid w:val="003A5E64"/>
    <w:rsid w:val="003A7C23"/>
    <w:rsid w:val="003B3DB1"/>
    <w:rsid w:val="003B4737"/>
    <w:rsid w:val="003B75D4"/>
    <w:rsid w:val="003B7B14"/>
    <w:rsid w:val="003C05D1"/>
    <w:rsid w:val="003C2290"/>
    <w:rsid w:val="003C4030"/>
    <w:rsid w:val="003C4EB4"/>
    <w:rsid w:val="003C6EE4"/>
    <w:rsid w:val="003D0BB3"/>
    <w:rsid w:val="003D24D2"/>
    <w:rsid w:val="003D279B"/>
    <w:rsid w:val="003E2920"/>
    <w:rsid w:val="003E63DB"/>
    <w:rsid w:val="003E77DF"/>
    <w:rsid w:val="003F2B18"/>
    <w:rsid w:val="003F76AB"/>
    <w:rsid w:val="003F7EA3"/>
    <w:rsid w:val="00400494"/>
    <w:rsid w:val="00412BB4"/>
    <w:rsid w:val="00413406"/>
    <w:rsid w:val="00413715"/>
    <w:rsid w:val="0041432C"/>
    <w:rsid w:val="00421121"/>
    <w:rsid w:val="00423046"/>
    <w:rsid w:val="004252CE"/>
    <w:rsid w:val="00427777"/>
    <w:rsid w:val="00431CE6"/>
    <w:rsid w:val="00433EA7"/>
    <w:rsid w:val="0043764E"/>
    <w:rsid w:val="004410C1"/>
    <w:rsid w:val="00445B1D"/>
    <w:rsid w:val="00453C68"/>
    <w:rsid w:val="0046175A"/>
    <w:rsid w:val="0046289F"/>
    <w:rsid w:val="00463A11"/>
    <w:rsid w:val="00466FCF"/>
    <w:rsid w:val="004703B2"/>
    <w:rsid w:val="004712FA"/>
    <w:rsid w:val="00475CC7"/>
    <w:rsid w:val="004812FF"/>
    <w:rsid w:val="004861F5"/>
    <w:rsid w:val="00490C35"/>
    <w:rsid w:val="00490FCE"/>
    <w:rsid w:val="00491976"/>
    <w:rsid w:val="00493C2D"/>
    <w:rsid w:val="00495321"/>
    <w:rsid w:val="00497EB9"/>
    <w:rsid w:val="004A4A53"/>
    <w:rsid w:val="004B12A8"/>
    <w:rsid w:val="004B5A94"/>
    <w:rsid w:val="004B64E5"/>
    <w:rsid w:val="004C3F98"/>
    <w:rsid w:val="004C409D"/>
    <w:rsid w:val="004D114C"/>
    <w:rsid w:val="004D4237"/>
    <w:rsid w:val="004E1B96"/>
    <w:rsid w:val="004E369A"/>
    <w:rsid w:val="004E369B"/>
    <w:rsid w:val="004F2C0F"/>
    <w:rsid w:val="0050282A"/>
    <w:rsid w:val="0050350E"/>
    <w:rsid w:val="0050382A"/>
    <w:rsid w:val="00503F62"/>
    <w:rsid w:val="005135A0"/>
    <w:rsid w:val="00520013"/>
    <w:rsid w:val="0053187F"/>
    <w:rsid w:val="0053264E"/>
    <w:rsid w:val="0053331A"/>
    <w:rsid w:val="005558F2"/>
    <w:rsid w:val="00557386"/>
    <w:rsid w:val="00564039"/>
    <w:rsid w:val="00575269"/>
    <w:rsid w:val="005802C9"/>
    <w:rsid w:val="00581285"/>
    <w:rsid w:val="00584DA2"/>
    <w:rsid w:val="00592857"/>
    <w:rsid w:val="005A16F2"/>
    <w:rsid w:val="005A384F"/>
    <w:rsid w:val="005A7B1A"/>
    <w:rsid w:val="005B3B37"/>
    <w:rsid w:val="005C438F"/>
    <w:rsid w:val="005C79B3"/>
    <w:rsid w:val="005E06C6"/>
    <w:rsid w:val="005E0B25"/>
    <w:rsid w:val="005E142E"/>
    <w:rsid w:val="005E49CC"/>
    <w:rsid w:val="005F2F7F"/>
    <w:rsid w:val="005F52D0"/>
    <w:rsid w:val="005F6632"/>
    <w:rsid w:val="00604D2E"/>
    <w:rsid w:val="006115F9"/>
    <w:rsid w:val="006128A4"/>
    <w:rsid w:val="00613A4C"/>
    <w:rsid w:val="006226CD"/>
    <w:rsid w:val="006234BC"/>
    <w:rsid w:val="00623E25"/>
    <w:rsid w:val="00624DE0"/>
    <w:rsid w:val="00632252"/>
    <w:rsid w:val="00633D2B"/>
    <w:rsid w:val="00643DE3"/>
    <w:rsid w:val="006505BF"/>
    <w:rsid w:val="00650F31"/>
    <w:rsid w:val="006521C4"/>
    <w:rsid w:val="0065324E"/>
    <w:rsid w:val="00653850"/>
    <w:rsid w:val="00656555"/>
    <w:rsid w:val="00660433"/>
    <w:rsid w:val="006758F7"/>
    <w:rsid w:val="00680AAE"/>
    <w:rsid w:val="00680EEC"/>
    <w:rsid w:val="006827BD"/>
    <w:rsid w:val="00687404"/>
    <w:rsid w:val="006A1FA6"/>
    <w:rsid w:val="006A4E9F"/>
    <w:rsid w:val="006A68EB"/>
    <w:rsid w:val="006A7950"/>
    <w:rsid w:val="006B0B46"/>
    <w:rsid w:val="006B518F"/>
    <w:rsid w:val="006C5C2E"/>
    <w:rsid w:val="006C5CE2"/>
    <w:rsid w:val="006D1697"/>
    <w:rsid w:val="006D6021"/>
    <w:rsid w:val="006D63F7"/>
    <w:rsid w:val="006E01D5"/>
    <w:rsid w:val="006E08C5"/>
    <w:rsid w:val="006F392D"/>
    <w:rsid w:val="00711061"/>
    <w:rsid w:val="00711C18"/>
    <w:rsid w:val="007139CA"/>
    <w:rsid w:val="00725ADA"/>
    <w:rsid w:val="00744E49"/>
    <w:rsid w:val="0074622F"/>
    <w:rsid w:val="00750B46"/>
    <w:rsid w:val="0075472B"/>
    <w:rsid w:val="007633B2"/>
    <w:rsid w:val="00763D08"/>
    <w:rsid w:val="00764A4A"/>
    <w:rsid w:val="00792696"/>
    <w:rsid w:val="00796478"/>
    <w:rsid w:val="007A219A"/>
    <w:rsid w:val="007A2667"/>
    <w:rsid w:val="007B54AC"/>
    <w:rsid w:val="007C044A"/>
    <w:rsid w:val="007D1B27"/>
    <w:rsid w:val="007D490A"/>
    <w:rsid w:val="007E1498"/>
    <w:rsid w:val="007E24E0"/>
    <w:rsid w:val="007E643A"/>
    <w:rsid w:val="007F2A2C"/>
    <w:rsid w:val="00805339"/>
    <w:rsid w:val="00807571"/>
    <w:rsid w:val="00810FEE"/>
    <w:rsid w:val="00815B57"/>
    <w:rsid w:val="00815CF6"/>
    <w:rsid w:val="00840807"/>
    <w:rsid w:val="00842B35"/>
    <w:rsid w:val="00846299"/>
    <w:rsid w:val="00847FE9"/>
    <w:rsid w:val="00850548"/>
    <w:rsid w:val="00855017"/>
    <w:rsid w:val="00856478"/>
    <w:rsid w:val="008573F7"/>
    <w:rsid w:val="00860CE8"/>
    <w:rsid w:val="00862A6E"/>
    <w:rsid w:val="00874D66"/>
    <w:rsid w:val="008758A7"/>
    <w:rsid w:val="008801B0"/>
    <w:rsid w:val="00883FCD"/>
    <w:rsid w:val="00884693"/>
    <w:rsid w:val="00885ADC"/>
    <w:rsid w:val="00887600"/>
    <w:rsid w:val="008A24FE"/>
    <w:rsid w:val="008B447D"/>
    <w:rsid w:val="008B50F7"/>
    <w:rsid w:val="008B7F7C"/>
    <w:rsid w:val="008C4DAB"/>
    <w:rsid w:val="008C6C25"/>
    <w:rsid w:val="008D3D27"/>
    <w:rsid w:val="008D453D"/>
    <w:rsid w:val="008D4B08"/>
    <w:rsid w:val="008D7E13"/>
    <w:rsid w:val="008E0CA0"/>
    <w:rsid w:val="008E1FC8"/>
    <w:rsid w:val="008E246E"/>
    <w:rsid w:val="008E3640"/>
    <w:rsid w:val="008F5E58"/>
    <w:rsid w:val="008F71C8"/>
    <w:rsid w:val="009021AA"/>
    <w:rsid w:val="00903D59"/>
    <w:rsid w:val="0090745E"/>
    <w:rsid w:val="009139BE"/>
    <w:rsid w:val="00917280"/>
    <w:rsid w:val="00930397"/>
    <w:rsid w:val="00931437"/>
    <w:rsid w:val="00936FE1"/>
    <w:rsid w:val="0094507F"/>
    <w:rsid w:val="009452A6"/>
    <w:rsid w:val="0094576E"/>
    <w:rsid w:val="00947D78"/>
    <w:rsid w:val="0095136E"/>
    <w:rsid w:val="00954409"/>
    <w:rsid w:val="00955B73"/>
    <w:rsid w:val="009563B3"/>
    <w:rsid w:val="00962F3A"/>
    <w:rsid w:val="009706A5"/>
    <w:rsid w:val="00973695"/>
    <w:rsid w:val="0097672B"/>
    <w:rsid w:val="00981F58"/>
    <w:rsid w:val="00982A8B"/>
    <w:rsid w:val="00983D15"/>
    <w:rsid w:val="00985BBB"/>
    <w:rsid w:val="0098753D"/>
    <w:rsid w:val="00987E8D"/>
    <w:rsid w:val="0099125E"/>
    <w:rsid w:val="00995490"/>
    <w:rsid w:val="0099627B"/>
    <w:rsid w:val="009A1650"/>
    <w:rsid w:val="009A1866"/>
    <w:rsid w:val="009A5C59"/>
    <w:rsid w:val="009A67C8"/>
    <w:rsid w:val="009A758D"/>
    <w:rsid w:val="009A7889"/>
    <w:rsid w:val="009B2A4D"/>
    <w:rsid w:val="009B32B6"/>
    <w:rsid w:val="009B3DD8"/>
    <w:rsid w:val="009C333C"/>
    <w:rsid w:val="009C611F"/>
    <w:rsid w:val="009D0537"/>
    <w:rsid w:val="009D2407"/>
    <w:rsid w:val="009D38A2"/>
    <w:rsid w:val="009D4724"/>
    <w:rsid w:val="009D6594"/>
    <w:rsid w:val="009E0BBF"/>
    <w:rsid w:val="009E389B"/>
    <w:rsid w:val="009E509F"/>
    <w:rsid w:val="009E5961"/>
    <w:rsid w:val="009F6EE5"/>
    <w:rsid w:val="009F7E0C"/>
    <w:rsid w:val="00A04F1C"/>
    <w:rsid w:val="00A07382"/>
    <w:rsid w:val="00A07844"/>
    <w:rsid w:val="00A15F27"/>
    <w:rsid w:val="00A166AC"/>
    <w:rsid w:val="00A215F3"/>
    <w:rsid w:val="00A24BCD"/>
    <w:rsid w:val="00A307D1"/>
    <w:rsid w:val="00A345A1"/>
    <w:rsid w:val="00A42EA9"/>
    <w:rsid w:val="00A43170"/>
    <w:rsid w:val="00A432EC"/>
    <w:rsid w:val="00A4618C"/>
    <w:rsid w:val="00A47531"/>
    <w:rsid w:val="00A517E8"/>
    <w:rsid w:val="00A56BD4"/>
    <w:rsid w:val="00A60C30"/>
    <w:rsid w:val="00A60D71"/>
    <w:rsid w:val="00A61B33"/>
    <w:rsid w:val="00A70564"/>
    <w:rsid w:val="00A75E92"/>
    <w:rsid w:val="00A8198C"/>
    <w:rsid w:val="00A840EE"/>
    <w:rsid w:val="00A87676"/>
    <w:rsid w:val="00A97686"/>
    <w:rsid w:val="00AA701F"/>
    <w:rsid w:val="00AA7144"/>
    <w:rsid w:val="00AB2FB3"/>
    <w:rsid w:val="00AB5B27"/>
    <w:rsid w:val="00AB6EA1"/>
    <w:rsid w:val="00AD0B00"/>
    <w:rsid w:val="00AE03DC"/>
    <w:rsid w:val="00AE41F6"/>
    <w:rsid w:val="00AE751E"/>
    <w:rsid w:val="00AF1C18"/>
    <w:rsid w:val="00AF5C49"/>
    <w:rsid w:val="00AF63C3"/>
    <w:rsid w:val="00B052C7"/>
    <w:rsid w:val="00B07704"/>
    <w:rsid w:val="00B07C95"/>
    <w:rsid w:val="00B07FBF"/>
    <w:rsid w:val="00B126D8"/>
    <w:rsid w:val="00B15C0D"/>
    <w:rsid w:val="00B17E67"/>
    <w:rsid w:val="00B219C4"/>
    <w:rsid w:val="00B21BEF"/>
    <w:rsid w:val="00B2691C"/>
    <w:rsid w:val="00B37F3C"/>
    <w:rsid w:val="00B40FD4"/>
    <w:rsid w:val="00B42DCB"/>
    <w:rsid w:val="00B455D5"/>
    <w:rsid w:val="00B56CA0"/>
    <w:rsid w:val="00B62D98"/>
    <w:rsid w:val="00B6766F"/>
    <w:rsid w:val="00B735F5"/>
    <w:rsid w:val="00B740FD"/>
    <w:rsid w:val="00B74413"/>
    <w:rsid w:val="00B85425"/>
    <w:rsid w:val="00B85EBC"/>
    <w:rsid w:val="00B9344D"/>
    <w:rsid w:val="00B96DEE"/>
    <w:rsid w:val="00BA021C"/>
    <w:rsid w:val="00BA26CF"/>
    <w:rsid w:val="00BA373B"/>
    <w:rsid w:val="00BA7D15"/>
    <w:rsid w:val="00BB00C4"/>
    <w:rsid w:val="00BB2451"/>
    <w:rsid w:val="00BB4083"/>
    <w:rsid w:val="00BB6BE8"/>
    <w:rsid w:val="00BB7444"/>
    <w:rsid w:val="00BB75A6"/>
    <w:rsid w:val="00BC0287"/>
    <w:rsid w:val="00BC45D7"/>
    <w:rsid w:val="00BD0199"/>
    <w:rsid w:val="00BD0975"/>
    <w:rsid w:val="00BD4977"/>
    <w:rsid w:val="00BD5D25"/>
    <w:rsid w:val="00BE2050"/>
    <w:rsid w:val="00BE39B0"/>
    <w:rsid w:val="00BE5D49"/>
    <w:rsid w:val="00BF3E57"/>
    <w:rsid w:val="00BF47EE"/>
    <w:rsid w:val="00BF60B2"/>
    <w:rsid w:val="00BF61EA"/>
    <w:rsid w:val="00C02717"/>
    <w:rsid w:val="00C15BB2"/>
    <w:rsid w:val="00C163DE"/>
    <w:rsid w:val="00C1658B"/>
    <w:rsid w:val="00C2113F"/>
    <w:rsid w:val="00C26E68"/>
    <w:rsid w:val="00C33F63"/>
    <w:rsid w:val="00C357C2"/>
    <w:rsid w:val="00C37046"/>
    <w:rsid w:val="00C374B8"/>
    <w:rsid w:val="00C4528F"/>
    <w:rsid w:val="00C454C4"/>
    <w:rsid w:val="00C4687D"/>
    <w:rsid w:val="00C51A01"/>
    <w:rsid w:val="00C52531"/>
    <w:rsid w:val="00C52A3A"/>
    <w:rsid w:val="00C52D33"/>
    <w:rsid w:val="00C566C8"/>
    <w:rsid w:val="00C616FC"/>
    <w:rsid w:val="00C6587A"/>
    <w:rsid w:val="00C73086"/>
    <w:rsid w:val="00C73FC7"/>
    <w:rsid w:val="00C74221"/>
    <w:rsid w:val="00C748F4"/>
    <w:rsid w:val="00C76041"/>
    <w:rsid w:val="00C87C0D"/>
    <w:rsid w:val="00C92D00"/>
    <w:rsid w:val="00C93C2E"/>
    <w:rsid w:val="00CA195A"/>
    <w:rsid w:val="00CA3707"/>
    <w:rsid w:val="00CA6A48"/>
    <w:rsid w:val="00CB5153"/>
    <w:rsid w:val="00CC4249"/>
    <w:rsid w:val="00CC4EE5"/>
    <w:rsid w:val="00CD58FF"/>
    <w:rsid w:val="00CE108D"/>
    <w:rsid w:val="00CF4456"/>
    <w:rsid w:val="00D02DDF"/>
    <w:rsid w:val="00D047F0"/>
    <w:rsid w:val="00D156F4"/>
    <w:rsid w:val="00D23247"/>
    <w:rsid w:val="00D26EE6"/>
    <w:rsid w:val="00D3129C"/>
    <w:rsid w:val="00D316EB"/>
    <w:rsid w:val="00D3427D"/>
    <w:rsid w:val="00D37EEE"/>
    <w:rsid w:val="00D41251"/>
    <w:rsid w:val="00D478BF"/>
    <w:rsid w:val="00D52222"/>
    <w:rsid w:val="00D665A1"/>
    <w:rsid w:val="00D845C8"/>
    <w:rsid w:val="00D90104"/>
    <w:rsid w:val="00D91BE7"/>
    <w:rsid w:val="00D9306B"/>
    <w:rsid w:val="00D938D7"/>
    <w:rsid w:val="00D974E2"/>
    <w:rsid w:val="00DA5839"/>
    <w:rsid w:val="00DB15EB"/>
    <w:rsid w:val="00DB629A"/>
    <w:rsid w:val="00DB6C95"/>
    <w:rsid w:val="00DD1793"/>
    <w:rsid w:val="00DD4C8F"/>
    <w:rsid w:val="00DD531D"/>
    <w:rsid w:val="00DD578A"/>
    <w:rsid w:val="00DD6199"/>
    <w:rsid w:val="00DE5F63"/>
    <w:rsid w:val="00DF2577"/>
    <w:rsid w:val="00DF34B7"/>
    <w:rsid w:val="00DF4BE5"/>
    <w:rsid w:val="00E045C4"/>
    <w:rsid w:val="00E06B8F"/>
    <w:rsid w:val="00E12687"/>
    <w:rsid w:val="00E20131"/>
    <w:rsid w:val="00E223BA"/>
    <w:rsid w:val="00E276ED"/>
    <w:rsid w:val="00E32B12"/>
    <w:rsid w:val="00E350A2"/>
    <w:rsid w:val="00E4690D"/>
    <w:rsid w:val="00E47E83"/>
    <w:rsid w:val="00E47FA1"/>
    <w:rsid w:val="00E51BB6"/>
    <w:rsid w:val="00E55661"/>
    <w:rsid w:val="00E56FCB"/>
    <w:rsid w:val="00E601DD"/>
    <w:rsid w:val="00E61210"/>
    <w:rsid w:val="00E61E95"/>
    <w:rsid w:val="00E74398"/>
    <w:rsid w:val="00E77D5B"/>
    <w:rsid w:val="00E801E4"/>
    <w:rsid w:val="00E81B07"/>
    <w:rsid w:val="00E8282F"/>
    <w:rsid w:val="00E83B43"/>
    <w:rsid w:val="00E83E3E"/>
    <w:rsid w:val="00E9241D"/>
    <w:rsid w:val="00EA1980"/>
    <w:rsid w:val="00EA41ED"/>
    <w:rsid w:val="00EA60E3"/>
    <w:rsid w:val="00EB2747"/>
    <w:rsid w:val="00ED6AD9"/>
    <w:rsid w:val="00ED6DE9"/>
    <w:rsid w:val="00EE0594"/>
    <w:rsid w:val="00EE5477"/>
    <w:rsid w:val="00EE7398"/>
    <w:rsid w:val="00EE79B7"/>
    <w:rsid w:val="00EF1F9C"/>
    <w:rsid w:val="00EF51FB"/>
    <w:rsid w:val="00EF5A11"/>
    <w:rsid w:val="00EF7806"/>
    <w:rsid w:val="00F05092"/>
    <w:rsid w:val="00F123F6"/>
    <w:rsid w:val="00F13C11"/>
    <w:rsid w:val="00F15182"/>
    <w:rsid w:val="00F15B02"/>
    <w:rsid w:val="00F20AE6"/>
    <w:rsid w:val="00F30D0C"/>
    <w:rsid w:val="00F326FA"/>
    <w:rsid w:val="00F4231A"/>
    <w:rsid w:val="00F42AC3"/>
    <w:rsid w:val="00F46818"/>
    <w:rsid w:val="00F46881"/>
    <w:rsid w:val="00F50EA6"/>
    <w:rsid w:val="00F648FA"/>
    <w:rsid w:val="00F66995"/>
    <w:rsid w:val="00F747B6"/>
    <w:rsid w:val="00F758A6"/>
    <w:rsid w:val="00F75F7C"/>
    <w:rsid w:val="00F94804"/>
    <w:rsid w:val="00F95F67"/>
    <w:rsid w:val="00FA2A18"/>
    <w:rsid w:val="00FA326F"/>
    <w:rsid w:val="00FA7634"/>
    <w:rsid w:val="00FA7CE1"/>
    <w:rsid w:val="00FB0070"/>
    <w:rsid w:val="00FB45EE"/>
    <w:rsid w:val="00FC46F1"/>
    <w:rsid w:val="00FC5A30"/>
    <w:rsid w:val="00FC6574"/>
    <w:rsid w:val="00FD6A94"/>
    <w:rsid w:val="00FD715A"/>
    <w:rsid w:val="00FE085C"/>
    <w:rsid w:val="00FE3553"/>
    <w:rsid w:val="00FE7A6C"/>
    <w:rsid w:val="00FF37C9"/>
    <w:rsid w:val="00FF47D8"/>
    <w:rsid w:val="00FF79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2A72FEA"/>
  <w15:docId w15:val="{9E29C673-53DC-4031-8237-61343A05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1437"/>
    <w:pPr>
      <w:spacing w:before="120" w:after="0" w:line="240" w:lineRule="auto"/>
      <w:jc w:val="both"/>
    </w:pPr>
    <w:rPr>
      <w:rFonts w:ascii="Arial Narrow" w:hAnsi="Arial Narrow" w:cs="Times New Roman"/>
      <w:szCs w:val="24"/>
      <w:lang w:eastAsia="el-GR"/>
    </w:rPr>
  </w:style>
  <w:style w:type="paragraph" w:styleId="1">
    <w:name w:val="heading 1"/>
    <w:basedOn w:val="a0"/>
    <w:next w:val="a0"/>
    <w:link w:val="1Char"/>
    <w:qFormat/>
    <w:rsid w:val="00931437"/>
    <w:pPr>
      <w:keepNext/>
      <w:keepLines/>
      <w:pageBreakBefore/>
      <w:numPr>
        <w:numId w:val="1"/>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931437"/>
    <w:pPr>
      <w:keepNext/>
      <w:keepLines/>
      <w:pageBreakBefore/>
      <w:numPr>
        <w:ilvl w:val="1"/>
        <w:numId w:val="1"/>
      </w:numPr>
      <w:tabs>
        <w:tab w:val="left" w:pos="1985"/>
      </w:tabs>
      <w:ind w:left="1985" w:hanging="1985"/>
      <w:outlineLvl w:val="1"/>
    </w:pPr>
    <w:rPr>
      <w:b/>
      <w:bCs/>
      <w:color w:val="990000"/>
      <w:sz w:val="28"/>
      <w:szCs w:val="26"/>
    </w:rPr>
  </w:style>
  <w:style w:type="paragraph" w:styleId="3">
    <w:name w:val="heading 3"/>
    <w:basedOn w:val="a0"/>
    <w:next w:val="a0"/>
    <w:link w:val="3Char"/>
    <w:qFormat/>
    <w:rsid w:val="00931437"/>
    <w:pPr>
      <w:keepNext/>
      <w:keepLines/>
      <w:pageBreakBefore/>
      <w:numPr>
        <w:ilvl w:val="2"/>
        <w:numId w:val="1"/>
      </w:numPr>
      <w:tabs>
        <w:tab w:val="left" w:pos="1985"/>
      </w:tabs>
      <w:ind w:left="1985" w:hanging="1985"/>
      <w:outlineLvl w:val="2"/>
    </w:pPr>
    <w:rPr>
      <w:b/>
      <w:bCs/>
      <w:color w:val="990000"/>
      <w:sz w:val="28"/>
      <w:szCs w:val="28"/>
    </w:rPr>
  </w:style>
  <w:style w:type="paragraph" w:styleId="4">
    <w:name w:val="heading 4"/>
    <w:basedOn w:val="a0"/>
    <w:next w:val="a0"/>
    <w:link w:val="4Char"/>
    <w:qFormat/>
    <w:rsid w:val="00931437"/>
    <w:pPr>
      <w:keepNext/>
      <w:keepLines/>
      <w:numPr>
        <w:ilvl w:val="3"/>
        <w:numId w:val="1"/>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931437"/>
    <w:pPr>
      <w:keepNext/>
      <w:keepLines/>
      <w:numPr>
        <w:ilvl w:val="4"/>
        <w:numId w:val="1"/>
      </w:numPr>
      <w:spacing w:before="200"/>
      <w:outlineLvl w:val="4"/>
    </w:pPr>
    <w:rPr>
      <w:color w:val="990000"/>
      <w14:shadow w14:blurRad="50800" w14:dist="38100" w14:dir="2700000" w14:sx="100000" w14:sy="100000" w14:kx="0" w14:ky="0" w14:algn="tl">
        <w14:srgbClr w14:val="000000">
          <w14:alpha w14:val="60000"/>
        </w14:srgbClr>
      </w14:shadow>
    </w:rPr>
  </w:style>
  <w:style w:type="paragraph" w:styleId="6">
    <w:name w:val="heading 6"/>
    <w:basedOn w:val="a0"/>
    <w:next w:val="a0"/>
    <w:link w:val="6Char"/>
    <w:qFormat/>
    <w:rsid w:val="00931437"/>
    <w:pPr>
      <w:keepNext/>
      <w:keepLines/>
      <w:numPr>
        <w:ilvl w:val="5"/>
        <w:numId w:val="1"/>
      </w:numPr>
      <w:spacing w:before="200"/>
      <w:outlineLvl w:val="5"/>
    </w:pPr>
    <w:rPr>
      <w:rFonts w:ascii="Cambria" w:hAnsi="Cambria"/>
      <w:i/>
      <w:iCs/>
      <w:color w:val="243F60"/>
    </w:rPr>
  </w:style>
  <w:style w:type="paragraph" w:styleId="7">
    <w:name w:val="heading 7"/>
    <w:basedOn w:val="a0"/>
    <w:next w:val="a0"/>
    <w:link w:val="7Char"/>
    <w:qFormat/>
    <w:rsid w:val="00931437"/>
    <w:pPr>
      <w:keepNext/>
      <w:keepLines/>
      <w:numPr>
        <w:ilvl w:val="6"/>
        <w:numId w:val="1"/>
      </w:numPr>
      <w:spacing w:before="200"/>
      <w:outlineLvl w:val="6"/>
    </w:pPr>
    <w:rPr>
      <w:rFonts w:ascii="Cambria" w:hAnsi="Cambria"/>
      <w:i/>
      <w:iCs/>
      <w:color w:val="404040"/>
    </w:rPr>
  </w:style>
  <w:style w:type="paragraph" w:styleId="8">
    <w:name w:val="heading 8"/>
    <w:basedOn w:val="a0"/>
    <w:next w:val="a0"/>
    <w:link w:val="8Char"/>
    <w:qFormat/>
    <w:rsid w:val="00931437"/>
    <w:pPr>
      <w:keepNext/>
      <w:keepLines/>
      <w:numPr>
        <w:ilvl w:val="7"/>
        <w:numId w:val="1"/>
      </w:numPr>
      <w:spacing w:before="200"/>
      <w:outlineLvl w:val="7"/>
    </w:pPr>
    <w:rPr>
      <w:rFonts w:ascii="Cambria" w:hAnsi="Cambria"/>
      <w:color w:val="404040"/>
      <w:sz w:val="20"/>
      <w:szCs w:val="20"/>
    </w:rPr>
  </w:style>
  <w:style w:type="paragraph" w:styleId="9">
    <w:name w:val="heading 9"/>
    <w:basedOn w:val="a0"/>
    <w:next w:val="a0"/>
    <w:link w:val="9Char"/>
    <w:qFormat/>
    <w:rsid w:val="00931437"/>
    <w:pPr>
      <w:keepNext/>
      <w:keepLines/>
      <w:numPr>
        <w:ilvl w:val="8"/>
        <w:numId w:val="1"/>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931437"/>
    <w:rPr>
      <w:rFonts w:ascii="Arial Narrow" w:hAnsi="Arial Narrow" w:cs="Times New Roman"/>
      <w:b/>
      <w:bCs/>
      <w:color w:val="990000"/>
      <w:sz w:val="32"/>
      <w:szCs w:val="28"/>
      <w:shd w:val="clear" w:color="auto" w:fill="D9D9D9"/>
      <w:lang w:eastAsia="el-GR"/>
    </w:rPr>
  </w:style>
  <w:style w:type="character" w:customStyle="1" w:styleId="2Char">
    <w:name w:val="Επικεφαλίδα 2 Char"/>
    <w:basedOn w:val="a1"/>
    <w:link w:val="20"/>
    <w:rsid w:val="00931437"/>
    <w:rPr>
      <w:rFonts w:ascii="Arial Narrow" w:hAnsi="Arial Narrow" w:cs="Times New Roman"/>
      <w:b/>
      <w:bCs/>
      <w:color w:val="990000"/>
      <w:sz w:val="28"/>
      <w:szCs w:val="26"/>
      <w:lang w:eastAsia="el-GR"/>
    </w:rPr>
  </w:style>
  <w:style w:type="character" w:customStyle="1" w:styleId="3Char">
    <w:name w:val="Επικεφαλίδα 3 Char"/>
    <w:basedOn w:val="a1"/>
    <w:link w:val="3"/>
    <w:rsid w:val="00931437"/>
    <w:rPr>
      <w:rFonts w:ascii="Arial Narrow" w:hAnsi="Arial Narrow" w:cs="Times New Roman"/>
      <w:b/>
      <w:bCs/>
      <w:color w:val="990000"/>
      <w:sz w:val="28"/>
      <w:szCs w:val="28"/>
      <w:lang w:eastAsia="el-GR"/>
    </w:rPr>
  </w:style>
  <w:style w:type="character" w:customStyle="1" w:styleId="4Char">
    <w:name w:val="Επικεφαλίδα 4 Char"/>
    <w:basedOn w:val="a1"/>
    <w:link w:val="4"/>
    <w:rsid w:val="00931437"/>
    <w:rPr>
      <w:rFonts w:ascii="Arial Narrow" w:hAnsi="Arial Narrow" w:cs="Times New Roman"/>
      <w:b/>
      <w:bCs/>
      <w:i/>
      <w:iCs/>
      <w:color w:val="4F81BD" w:themeColor="accent1"/>
      <w:sz w:val="24"/>
      <w:szCs w:val="24"/>
      <w:lang w:eastAsia="el-GR"/>
    </w:rPr>
  </w:style>
  <w:style w:type="character" w:customStyle="1" w:styleId="5Char">
    <w:name w:val="Επικεφαλίδα 5 Char"/>
    <w:basedOn w:val="a1"/>
    <w:link w:val="5"/>
    <w:rsid w:val="00931437"/>
    <w:rPr>
      <w:rFonts w:ascii="Arial Narrow" w:hAnsi="Arial Narrow" w:cs="Times New Roman"/>
      <w:color w:val="990000"/>
      <w:szCs w:val="24"/>
      <w:lang w:eastAsia="el-GR"/>
      <w14:shadow w14:blurRad="50800" w14:dist="38100" w14:dir="2700000" w14:sx="100000" w14:sy="100000" w14:kx="0" w14:ky="0" w14:algn="tl">
        <w14:srgbClr w14:val="000000">
          <w14:alpha w14:val="60000"/>
        </w14:srgbClr>
      </w14:shadow>
    </w:rPr>
  </w:style>
  <w:style w:type="character" w:customStyle="1" w:styleId="6Char">
    <w:name w:val="Επικεφαλίδα 6 Char"/>
    <w:basedOn w:val="a1"/>
    <w:link w:val="6"/>
    <w:rsid w:val="00931437"/>
    <w:rPr>
      <w:rFonts w:ascii="Cambria" w:hAnsi="Cambria" w:cs="Times New Roman"/>
      <w:i/>
      <w:iCs/>
      <w:color w:val="243F60"/>
      <w:szCs w:val="24"/>
      <w:lang w:eastAsia="el-GR"/>
    </w:rPr>
  </w:style>
  <w:style w:type="character" w:customStyle="1" w:styleId="7Char">
    <w:name w:val="Επικεφαλίδα 7 Char"/>
    <w:basedOn w:val="a1"/>
    <w:link w:val="7"/>
    <w:rsid w:val="00931437"/>
    <w:rPr>
      <w:rFonts w:ascii="Cambria" w:hAnsi="Cambria" w:cs="Times New Roman"/>
      <w:i/>
      <w:iCs/>
      <w:color w:val="404040"/>
      <w:szCs w:val="24"/>
      <w:lang w:eastAsia="el-GR"/>
    </w:rPr>
  </w:style>
  <w:style w:type="character" w:customStyle="1" w:styleId="8Char">
    <w:name w:val="Επικεφαλίδα 8 Char"/>
    <w:basedOn w:val="a1"/>
    <w:link w:val="8"/>
    <w:rsid w:val="00931437"/>
    <w:rPr>
      <w:rFonts w:ascii="Cambria" w:hAnsi="Cambria" w:cs="Times New Roman"/>
      <w:color w:val="404040"/>
      <w:sz w:val="20"/>
      <w:szCs w:val="20"/>
      <w:lang w:eastAsia="el-GR"/>
    </w:rPr>
  </w:style>
  <w:style w:type="character" w:customStyle="1" w:styleId="9Char">
    <w:name w:val="Επικεφαλίδα 9 Char"/>
    <w:basedOn w:val="a1"/>
    <w:link w:val="9"/>
    <w:rsid w:val="00931437"/>
    <w:rPr>
      <w:rFonts w:ascii="Cambria" w:hAnsi="Cambria" w:cs="Times New Roman"/>
      <w:i/>
      <w:iCs/>
      <w:color w:val="404040"/>
      <w:sz w:val="20"/>
      <w:szCs w:val="20"/>
      <w:lang w:eastAsia="el-GR"/>
    </w:rPr>
  </w:style>
  <w:style w:type="paragraph" w:styleId="a4">
    <w:name w:val="List Paragraph"/>
    <w:basedOn w:val="a0"/>
    <w:uiPriority w:val="34"/>
    <w:qFormat/>
    <w:rsid w:val="00931437"/>
    <w:pPr>
      <w:ind w:left="720"/>
      <w:contextualSpacing/>
    </w:pPr>
  </w:style>
  <w:style w:type="paragraph" w:styleId="a5">
    <w:name w:val="footnote text"/>
    <w:basedOn w:val="a0"/>
    <w:link w:val="Char"/>
    <w:uiPriority w:val="99"/>
    <w:rsid w:val="00931437"/>
    <w:pPr>
      <w:spacing w:before="0"/>
    </w:pPr>
    <w:rPr>
      <w:sz w:val="20"/>
      <w:szCs w:val="20"/>
    </w:rPr>
  </w:style>
  <w:style w:type="character" w:customStyle="1" w:styleId="Char">
    <w:name w:val="Κείμενο υποσημείωσης Char"/>
    <w:basedOn w:val="a1"/>
    <w:link w:val="a5"/>
    <w:uiPriority w:val="99"/>
    <w:rsid w:val="00931437"/>
    <w:rPr>
      <w:rFonts w:ascii="Arial Narrow" w:hAnsi="Arial Narrow" w:cs="Times New Roman"/>
      <w:sz w:val="20"/>
      <w:szCs w:val="20"/>
      <w:lang w:eastAsia="el-GR"/>
    </w:rPr>
  </w:style>
  <w:style w:type="paragraph" w:styleId="a">
    <w:name w:val="List Bullet"/>
    <w:basedOn w:val="2"/>
    <w:link w:val="Char0"/>
    <w:rsid w:val="00931437"/>
    <w:pPr>
      <w:numPr>
        <w:numId w:val="5"/>
      </w:numPr>
      <w:tabs>
        <w:tab w:val="left" w:pos="426"/>
      </w:tabs>
      <w:ind w:left="426" w:hanging="284"/>
      <w:contextualSpacing w:val="0"/>
    </w:pPr>
  </w:style>
  <w:style w:type="character" w:customStyle="1" w:styleId="Char0">
    <w:name w:val="Λίστα με κουκκίδες Char"/>
    <w:link w:val="a"/>
    <w:rsid w:val="00931437"/>
    <w:rPr>
      <w:rFonts w:ascii="Arial Narrow" w:hAnsi="Arial Narrow" w:cs="Times New Roman"/>
      <w:szCs w:val="24"/>
      <w:lang w:eastAsia="el-GR"/>
    </w:rPr>
  </w:style>
  <w:style w:type="character" w:styleId="a6">
    <w:name w:val="footnote reference"/>
    <w:basedOn w:val="a1"/>
    <w:semiHidden/>
    <w:unhideWhenUsed/>
    <w:rsid w:val="00931437"/>
    <w:rPr>
      <w:vertAlign w:val="superscript"/>
    </w:rPr>
  </w:style>
  <w:style w:type="paragraph" w:styleId="2">
    <w:name w:val="List Bullet 2"/>
    <w:basedOn w:val="a0"/>
    <w:uiPriority w:val="99"/>
    <w:semiHidden/>
    <w:unhideWhenUsed/>
    <w:rsid w:val="00931437"/>
    <w:pPr>
      <w:numPr>
        <w:numId w:val="2"/>
      </w:numPr>
      <w:contextualSpacing/>
    </w:pPr>
  </w:style>
  <w:style w:type="paragraph" w:styleId="a7">
    <w:name w:val="header"/>
    <w:basedOn w:val="a0"/>
    <w:link w:val="Char1"/>
    <w:uiPriority w:val="99"/>
    <w:unhideWhenUsed/>
    <w:rsid w:val="0095136E"/>
    <w:pPr>
      <w:tabs>
        <w:tab w:val="center" w:pos="4153"/>
        <w:tab w:val="right" w:pos="8306"/>
      </w:tabs>
      <w:spacing w:before="0"/>
    </w:pPr>
  </w:style>
  <w:style w:type="character" w:customStyle="1" w:styleId="Char1">
    <w:name w:val="Κεφαλίδα Char"/>
    <w:basedOn w:val="a1"/>
    <w:link w:val="a7"/>
    <w:uiPriority w:val="99"/>
    <w:rsid w:val="0095136E"/>
    <w:rPr>
      <w:rFonts w:ascii="Arial Narrow" w:hAnsi="Arial Narrow" w:cs="Times New Roman"/>
      <w:szCs w:val="24"/>
      <w:lang w:eastAsia="el-GR"/>
    </w:rPr>
  </w:style>
  <w:style w:type="paragraph" w:styleId="a8">
    <w:name w:val="footer"/>
    <w:basedOn w:val="a0"/>
    <w:link w:val="Char2"/>
    <w:unhideWhenUsed/>
    <w:rsid w:val="0095136E"/>
    <w:pPr>
      <w:tabs>
        <w:tab w:val="center" w:pos="4153"/>
        <w:tab w:val="right" w:pos="8306"/>
      </w:tabs>
      <w:spacing w:before="0"/>
    </w:pPr>
  </w:style>
  <w:style w:type="character" w:customStyle="1" w:styleId="Char2">
    <w:name w:val="Υποσέλιδο Char"/>
    <w:basedOn w:val="a1"/>
    <w:link w:val="a8"/>
    <w:rsid w:val="0095136E"/>
    <w:rPr>
      <w:rFonts w:ascii="Arial Narrow" w:hAnsi="Arial Narrow" w:cs="Times New Roman"/>
      <w:szCs w:val="24"/>
      <w:lang w:eastAsia="el-GR"/>
    </w:rPr>
  </w:style>
  <w:style w:type="paragraph" w:styleId="a9">
    <w:name w:val="Balloon Text"/>
    <w:basedOn w:val="a0"/>
    <w:link w:val="Char3"/>
    <w:uiPriority w:val="99"/>
    <w:semiHidden/>
    <w:unhideWhenUsed/>
    <w:rsid w:val="0095136E"/>
    <w:pPr>
      <w:spacing w:before="0"/>
    </w:pPr>
    <w:rPr>
      <w:rFonts w:ascii="Tahoma" w:hAnsi="Tahoma" w:cs="Tahoma"/>
      <w:sz w:val="16"/>
      <w:szCs w:val="16"/>
    </w:rPr>
  </w:style>
  <w:style w:type="character" w:customStyle="1" w:styleId="Char3">
    <w:name w:val="Κείμενο πλαισίου Char"/>
    <w:basedOn w:val="a1"/>
    <w:link w:val="a9"/>
    <w:uiPriority w:val="99"/>
    <w:semiHidden/>
    <w:rsid w:val="0095136E"/>
    <w:rPr>
      <w:rFonts w:ascii="Tahoma" w:hAnsi="Tahoma" w:cs="Tahoma"/>
      <w:sz w:val="16"/>
      <w:szCs w:val="16"/>
      <w:lang w:eastAsia="el-GR"/>
    </w:rPr>
  </w:style>
  <w:style w:type="character" w:styleId="aa">
    <w:name w:val="annotation reference"/>
    <w:basedOn w:val="a1"/>
    <w:uiPriority w:val="99"/>
    <w:semiHidden/>
    <w:unhideWhenUsed/>
    <w:rsid w:val="00A215F3"/>
    <w:rPr>
      <w:sz w:val="16"/>
      <w:szCs w:val="16"/>
    </w:rPr>
  </w:style>
  <w:style w:type="paragraph" w:styleId="ab">
    <w:name w:val="annotation text"/>
    <w:basedOn w:val="a0"/>
    <w:link w:val="Char4"/>
    <w:uiPriority w:val="99"/>
    <w:unhideWhenUsed/>
    <w:rsid w:val="00A215F3"/>
    <w:rPr>
      <w:sz w:val="20"/>
      <w:szCs w:val="20"/>
    </w:rPr>
  </w:style>
  <w:style w:type="character" w:customStyle="1" w:styleId="Char4">
    <w:name w:val="Κείμενο σχολίου Char"/>
    <w:basedOn w:val="a1"/>
    <w:link w:val="ab"/>
    <w:uiPriority w:val="99"/>
    <w:rsid w:val="00A215F3"/>
    <w:rPr>
      <w:rFonts w:ascii="Arial Narrow" w:hAnsi="Arial Narrow" w:cs="Times New Roman"/>
      <w:sz w:val="20"/>
      <w:szCs w:val="20"/>
      <w:lang w:eastAsia="el-GR"/>
    </w:rPr>
  </w:style>
  <w:style w:type="paragraph" w:styleId="ac">
    <w:name w:val="annotation subject"/>
    <w:basedOn w:val="ab"/>
    <w:next w:val="ab"/>
    <w:link w:val="Char5"/>
    <w:uiPriority w:val="99"/>
    <w:semiHidden/>
    <w:unhideWhenUsed/>
    <w:rsid w:val="00A215F3"/>
    <w:rPr>
      <w:b/>
      <w:bCs/>
    </w:rPr>
  </w:style>
  <w:style w:type="character" w:customStyle="1" w:styleId="Char5">
    <w:name w:val="Θέμα σχολίου Char"/>
    <w:basedOn w:val="Char4"/>
    <w:link w:val="ac"/>
    <w:uiPriority w:val="99"/>
    <w:semiHidden/>
    <w:rsid w:val="00A215F3"/>
    <w:rPr>
      <w:rFonts w:ascii="Arial Narrow" w:hAnsi="Arial Narrow" w:cs="Times New Roman"/>
      <w:b/>
      <w:bCs/>
      <w:sz w:val="20"/>
      <w:szCs w:val="20"/>
      <w:lang w:eastAsia="el-GR"/>
    </w:rPr>
  </w:style>
  <w:style w:type="table" w:styleId="ad">
    <w:name w:val="Table Grid"/>
    <w:basedOn w:val="a2"/>
    <w:uiPriority w:val="59"/>
    <w:rsid w:val="00DD578A"/>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Char"/>
    <w:uiPriority w:val="99"/>
    <w:semiHidden/>
    <w:unhideWhenUsed/>
    <w:rsid w:val="00B07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1"/>
    <w:link w:val="-HTML"/>
    <w:uiPriority w:val="99"/>
    <w:semiHidden/>
    <w:rsid w:val="00B07FBF"/>
    <w:rPr>
      <w:rFonts w:ascii="Courier New" w:hAnsi="Courier New" w:cs="Courier New"/>
      <w:sz w:val="20"/>
      <w:szCs w:val="20"/>
      <w:lang w:eastAsia="el-GR"/>
    </w:rPr>
  </w:style>
  <w:style w:type="paragraph" w:styleId="ae">
    <w:name w:val="Revision"/>
    <w:hidden/>
    <w:uiPriority w:val="99"/>
    <w:semiHidden/>
    <w:rsid w:val="009D6594"/>
    <w:pPr>
      <w:spacing w:after="0" w:line="240" w:lineRule="auto"/>
    </w:pPr>
    <w:rPr>
      <w:rFonts w:ascii="Arial Narrow" w:hAnsi="Arial Narrow" w:cs="Times New Roman"/>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979301">
      <w:bodyDiv w:val="1"/>
      <w:marLeft w:val="0"/>
      <w:marRight w:val="0"/>
      <w:marTop w:val="0"/>
      <w:marBottom w:val="0"/>
      <w:divBdr>
        <w:top w:val="none" w:sz="0" w:space="0" w:color="auto"/>
        <w:left w:val="none" w:sz="0" w:space="0" w:color="auto"/>
        <w:bottom w:val="none" w:sz="0" w:space="0" w:color="auto"/>
        <w:right w:val="none" w:sz="0" w:space="0" w:color="auto"/>
      </w:divBdr>
      <w:divsChild>
        <w:div w:id="1260142981">
          <w:marLeft w:val="0"/>
          <w:marRight w:val="0"/>
          <w:marTop w:val="0"/>
          <w:marBottom w:val="0"/>
          <w:divBdr>
            <w:top w:val="none" w:sz="0" w:space="0" w:color="auto"/>
            <w:left w:val="none" w:sz="0" w:space="0" w:color="auto"/>
            <w:bottom w:val="none" w:sz="0" w:space="0" w:color="auto"/>
            <w:right w:val="none" w:sz="0" w:space="0" w:color="auto"/>
          </w:divBdr>
        </w:div>
      </w:divsChild>
    </w:div>
    <w:div w:id="1501773902">
      <w:bodyDiv w:val="1"/>
      <w:marLeft w:val="0"/>
      <w:marRight w:val="0"/>
      <w:marTop w:val="0"/>
      <w:marBottom w:val="0"/>
      <w:divBdr>
        <w:top w:val="none" w:sz="0" w:space="0" w:color="auto"/>
        <w:left w:val="none" w:sz="0" w:space="0" w:color="auto"/>
        <w:bottom w:val="none" w:sz="0" w:space="0" w:color="auto"/>
        <w:right w:val="none" w:sz="0" w:space="0" w:color="auto"/>
      </w:divBdr>
      <w:divsChild>
        <w:div w:id="747727585">
          <w:marLeft w:val="0"/>
          <w:marRight w:val="0"/>
          <w:marTop w:val="0"/>
          <w:marBottom w:val="0"/>
          <w:divBdr>
            <w:top w:val="none" w:sz="0" w:space="0" w:color="auto"/>
            <w:left w:val="none" w:sz="0" w:space="0" w:color="auto"/>
            <w:bottom w:val="none" w:sz="0" w:space="0" w:color="auto"/>
            <w:right w:val="none" w:sz="0" w:space="0" w:color="auto"/>
          </w:divBdr>
        </w:div>
      </w:divsChild>
    </w:div>
    <w:div w:id="206775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44A77-8A11-4A96-9F9D-422B74D0C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2718</Words>
  <Characters>14682</Characters>
  <Application>Microsoft Office Word</Application>
  <DocSecurity>0</DocSecurity>
  <Lines>122</Lines>
  <Paragraphs>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geop</dc:creator>
  <cp:lastModifiedBy>Ανεστοπούλου Μαρία</cp:lastModifiedBy>
  <cp:revision>2</cp:revision>
  <cp:lastPrinted>2023-06-20T09:24:00Z</cp:lastPrinted>
  <dcterms:created xsi:type="dcterms:W3CDTF">2023-06-22T08:15:00Z</dcterms:created>
  <dcterms:modified xsi:type="dcterms:W3CDTF">2023-06-22T08:15:00Z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-734357595</vt:i4>
  </property>
</Properties>
</file>