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1C3" w:rsidRPr="00B91327" w:rsidRDefault="00C60458" w:rsidP="00F51F3F">
      <w:pPr>
        <w:pStyle w:val="a3"/>
        <w:tabs>
          <w:tab w:val="clear" w:pos="4153"/>
          <w:tab w:val="clear" w:pos="8306"/>
        </w:tabs>
        <w:jc w:val="center"/>
        <w:outlineLvl w:val="0"/>
        <w:rPr>
          <w:rFonts w:ascii="Tahoma" w:hAnsi="Tahoma" w:cs="Tahoma"/>
          <w:b/>
          <w:sz w:val="18"/>
          <w:szCs w:val="18"/>
        </w:rPr>
      </w:pPr>
      <w:r w:rsidRPr="00B91327">
        <w:rPr>
          <w:rFonts w:ascii="Tahoma" w:hAnsi="Tahoma" w:cs="Tahoma"/>
          <w:b/>
          <w:sz w:val="18"/>
          <w:szCs w:val="18"/>
        </w:rPr>
        <w:t>Λ.ΙΙ.</w:t>
      </w:r>
      <w:r w:rsidR="009C11FE" w:rsidRPr="00B91327">
        <w:rPr>
          <w:rFonts w:ascii="Tahoma" w:hAnsi="Tahoma" w:cs="Tahoma"/>
          <w:b/>
          <w:sz w:val="18"/>
          <w:szCs w:val="18"/>
        </w:rPr>
        <w:t>3</w:t>
      </w:r>
      <w:r w:rsidRPr="00B91327">
        <w:rPr>
          <w:rFonts w:ascii="Tahoma" w:hAnsi="Tahoma" w:cs="Tahoma"/>
          <w:b/>
          <w:sz w:val="18"/>
          <w:szCs w:val="18"/>
        </w:rPr>
        <w:t>_</w:t>
      </w:r>
      <w:r w:rsidR="002E19E2" w:rsidRPr="00B91327">
        <w:rPr>
          <w:rFonts w:ascii="Tahoma" w:hAnsi="Tahoma" w:cs="Tahoma"/>
          <w:b/>
          <w:sz w:val="18"/>
          <w:szCs w:val="18"/>
        </w:rPr>
        <w:t>3</w:t>
      </w:r>
      <w:r w:rsidR="00625C6D" w:rsidRPr="00B91327">
        <w:rPr>
          <w:rFonts w:ascii="Tahoma" w:hAnsi="Tahoma" w:cs="Tahoma"/>
          <w:b/>
          <w:sz w:val="18"/>
          <w:szCs w:val="18"/>
        </w:rPr>
        <w:t xml:space="preserve"> </w:t>
      </w:r>
      <w:r w:rsidR="008B294A" w:rsidRPr="00B91327">
        <w:rPr>
          <w:rFonts w:ascii="Tahoma" w:hAnsi="Tahoma" w:cs="Tahoma"/>
          <w:b/>
          <w:sz w:val="18"/>
          <w:szCs w:val="18"/>
        </w:rPr>
        <w:t>ΛΙΣΤΑ ΕΛΕΓΧΟΥ ΔΙΑΔΙΚΑΣΙΑΣ ΑΝΑΘΕΣΗΣ ΣΥΜΒΑΣΗΣ</w:t>
      </w:r>
      <w:r w:rsidR="00986FB6" w:rsidRPr="00B91327">
        <w:rPr>
          <w:rFonts w:ascii="Tahoma" w:hAnsi="Tahoma" w:cs="Tahoma"/>
          <w:b/>
          <w:sz w:val="18"/>
          <w:szCs w:val="18"/>
        </w:rPr>
        <w:t xml:space="preserve"> </w:t>
      </w:r>
      <w:r w:rsidR="008B294A" w:rsidRPr="00B91327">
        <w:rPr>
          <w:rFonts w:ascii="Tahoma" w:hAnsi="Tahoma" w:cs="Tahoma"/>
          <w:b/>
          <w:sz w:val="18"/>
          <w:szCs w:val="18"/>
        </w:rPr>
        <w:t>ΜΕΛΕΤΩΝ ΚΑΙ ΠΑΡΟΧΗΣ ΤΕΧΝΙΚΩΝ ΚΑΙ ΛΟΙΠΩΝ ΣΥΝΑΦΩΝ ΕΠΙΣΤΗΜΟΝΙΚΩΝ ΥΠΗΡΕΣΙΩΝ</w:t>
      </w:r>
      <w:r w:rsidR="008B294A" w:rsidRPr="00B91327">
        <w:rPr>
          <w:rStyle w:val="af5"/>
          <w:rFonts w:ascii="Tahoma" w:hAnsi="Tahoma" w:cs="Tahoma"/>
          <w:b/>
          <w:sz w:val="18"/>
          <w:szCs w:val="18"/>
        </w:rPr>
        <w:footnoteReference w:id="1"/>
      </w:r>
      <w:r w:rsidR="008B294A" w:rsidRPr="00B91327">
        <w:rPr>
          <w:rFonts w:ascii="Tahoma" w:hAnsi="Tahoma" w:cs="Tahoma"/>
          <w:b/>
          <w:sz w:val="18"/>
          <w:szCs w:val="18"/>
        </w:rPr>
        <w:t xml:space="preserve">                                   ΠΟΥ ΕΜΠΙΠΤΟΥΝ ΣΤΟ ΠΕΔΙΟ ΕΦΑΡΜΟΓΗΣ ΤΩΝ ΟΔΗΓΙΩΝ ΤΗΣ ΕΕ ΚΑΙ Ν.4412/2016 – ΑΝΑΘΕΤΟΥΣΕΣ ΑΡΧΕΣ</w:t>
      </w:r>
      <w:r w:rsidR="00100117" w:rsidRPr="00B91327">
        <w:rPr>
          <w:rFonts w:ascii="Tahoma" w:hAnsi="Tahoma" w:cs="Tahoma"/>
          <w:b/>
          <w:sz w:val="18"/>
          <w:szCs w:val="18"/>
        </w:rPr>
        <w:t xml:space="preserve"> </w:t>
      </w:r>
      <w:r w:rsidR="00E1546A" w:rsidRPr="00B91327">
        <w:rPr>
          <w:rFonts w:ascii="Tahoma" w:hAnsi="Tahoma" w:cs="Tahoma"/>
          <w:b/>
          <w:sz w:val="18"/>
          <w:szCs w:val="18"/>
        </w:rPr>
        <w:t>/</w:t>
      </w:r>
      <w:r w:rsidR="00100117" w:rsidRPr="00B91327">
        <w:rPr>
          <w:rFonts w:ascii="Tahoma" w:hAnsi="Tahoma" w:cs="Tahoma"/>
          <w:b/>
          <w:sz w:val="18"/>
          <w:szCs w:val="18"/>
        </w:rPr>
        <w:t xml:space="preserve"> ΑΝΑΘΕΤΟΝΤΕΣ ΦΟΡΕΙΣ</w:t>
      </w:r>
    </w:p>
    <w:p w:rsidR="001B464E" w:rsidRPr="00B91327" w:rsidRDefault="001B464E" w:rsidP="00AC2935">
      <w:pPr>
        <w:pStyle w:val="a3"/>
        <w:tabs>
          <w:tab w:val="clear" w:pos="4153"/>
          <w:tab w:val="clear" w:pos="8306"/>
        </w:tabs>
        <w:jc w:val="center"/>
        <w:rPr>
          <w:rFonts w:ascii="Tahoma" w:hAnsi="Tahoma" w:cs="Tahoma"/>
          <w:b/>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474"/>
      </w:tblGrid>
      <w:tr w:rsidR="001B464E" w:rsidRPr="00B91327">
        <w:trPr>
          <w:trHeight w:val="455"/>
        </w:trPr>
        <w:tc>
          <w:tcPr>
            <w:tcW w:w="9900" w:type="dxa"/>
            <w:gridSpan w:val="4"/>
            <w:shd w:val="clear" w:color="auto" w:fill="E0E0E0"/>
            <w:vAlign w:val="center"/>
          </w:tcPr>
          <w:p w:rsidR="001B464E" w:rsidRPr="00B91327" w:rsidRDefault="00F2643A" w:rsidP="00F464D6">
            <w:pPr>
              <w:pStyle w:val="a3"/>
              <w:tabs>
                <w:tab w:val="clear" w:pos="4153"/>
                <w:tab w:val="clear" w:pos="8306"/>
              </w:tabs>
              <w:jc w:val="center"/>
              <w:rPr>
                <w:rFonts w:ascii="Tahoma" w:hAnsi="Tahoma" w:cs="Tahoma"/>
                <w:b/>
                <w:bCs/>
                <w:sz w:val="18"/>
                <w:szCs w:val="18"/>
              </w:rPr>
            </w:pPr>
            <w:r w:rsidRPr="00B91327">
              <w:rPr>
                <w:rFonts w:ascii="Tahoma" w:hAnsi="Tahoma" w:cs="Tahoma"/>
                <w:b/>
                <w:bCs/>
                <w:sz w:val="18"/>
                <w:szCs w:val="18"/>
              </w:rPr>
              <w:t>ΒΑΣΙΚΑ ΣΤΟΙΧΕΙΑ</w:t>
            </w:r>
          </w:p>
        </w:tc>
      </w:tr>
      <w:tr w:rsidR="00925E23" w:rsidRPr="00B91327">
        <w:trPr>
          <w:trHeight w:val="234"/>
        </w:trPr>
        <w:tc>
          <w:tcPr>
            <w:tcW w:w="2880" w:type="dxa"/>
            <w:vAlign w:val="center"/>
          </w:tcPr>
          <w:p w:rsidR="00925E23" w:rsidRPr="00B91327" w:rsidRDefault="00925E23" w:rsidP="00433B29">
            <w:pPr>
              <w:pStyle w:val="a3"/>
              <w:tabs>
                <w:tab w:val="clear" w:pos="4153"/>
                <w:tab w:val="clear" w:pos="8306"/>
              </w:tabs>
              <w:rPr>
                <w:rFonts w:ascii="Tahoma" w:hAnsi="Tahoma" w:cs="Tahoma"/>
                <w:bCs/>
                <w:sz w:val="18"/>
                <w:szCs w:val="18"/>
              </w:rPr>
            </w:pPr>
            <w:r w:rsidRPr="00B91327">
              <w:rPr>
                <w:rFonts w:ascii="Tahoma" w:hAnsi="Tahoma" w:cs="Tahoma"/>
                <w:bCs/>
                <w:sz w:val="18"/>
                <w:szCs w:val="18"/>
              </w:rPr>
              <w:t>ΠΡΟΓΡΑΜΜΑΤΙΚΗ ΠΕΡΙΟΔΟΣ</w:t>
            </w:r>
            <w:r w:rsidR="00331DAC" w:rsidRPr="00B91327">
              <w:rPr>
                <w:rFonts w:ascii="Tahoma" w:hAnsi="Tahoma" w:cs="Tahoma"/>
                <w:bCs/>
                <w:sz w:val="18"/>
                <w:szCs w:val="18"/>
                <w:lang w:val="en-US"/>
              </w:rPr>
              <w:t>:</w:t>
            </w:r>
          </w:p>
        </w:tc>
        <w:tc>
          <w:tcPr>
            <w:tcW w:w="4681" w:type="dxa"/>
            <w:vAlign w:val="center"/>
          </w:tcPr>
          <w:p w:rsidR="00925E23" w:rsidRPr="00B91327" w:rsidRDefault="00925E23" w:rsidP="00433B29">
            <w:pPr>
              <w:pStyle w:val="a3"/>
              <w:tabs>
                <w:tab w:val="clear" w:pos="4153"/>
                <w:tab w:val="clear" w:pos="8306"/>
              </w:tabs>
              <w:rPr>
                <w:rFonts w:ascii="Tahoma" w:hAnsi="Tahoma" w:cs="Tahoma"/>
                <w:bCs/>
                <w:sz w:val="18"/>
                <w:szCs w:val="18"/>
              </w:rPr>
            </w:pPr>
          </w:p>
        </w:tc>
        <w:tc>
          <w:tcPr>
            <w:tcW w:w="865" w:type="dxa"/>
            <w:vAlign w:val="center"/>
          </w:tcPr>
          <w:p w:rsidR="00925E23" w:rsidRPr="00B91327" w:rsidRDefault="00925E23" w:rsidP="00433B29">
            <w:pPr>
              <w:pStyle w:val="a3"/>
              <w:tabs>
                <w:tab w:val="clear" w:pos="4153"/>
                <w:tab w:val="clear" w:pos="8306"/>
              </w:tabs>
              <w:rPr>
                <w:rFonts w:ascii="Tahoma" w:hAnsi="Tahoma" w:cs="Tahoma"/>
                <w:bCs/>
                <w:sz w:val="18"/>
                <w:szCs w:val="18"/>
              </w:rPr>
            </w:pPr>
            <w:r w:rsidRPr="00B91327">
              <w:rPr>
                <w:rFonts w:ascii="Tahoma" w:hAnsi="Tahoma" w:cs="Tahoma"/>
                <w:bCs/>
                <w:sz w:val="18"/>
                <w:szCs w:val="18"/>
              </w:rPr>
              <w:t>ΚΩΔ.</w:t>
            </w:r>
          </w:p>
        </w:tc>
        <w:tc>
          <w:tcPr>
            <w:tcW w:w="1474" w:type="dxa"/>
            <w:vAlign w:val="center"/>
          </w:tcPr>
          <w:p w:rsidR="00925E23" w:rsidRPr="00B91327" w:rsidRDefault="00925E23" w:rsidP="00433B29">
            <w:pPr>
              <w:pStyle w:val="a3"/>
              <w:rPr>
                <w:rFonts w:ascii="Tahoma" w:hAnsi="Tahoma" w:cs="Tahoma"/>
                <w:bCs/>
                <w:sz w:val="18"/>
                <w:szCs w:val="18"/>
              </w:rPr>
            </w:pPr>
          </w:p>
        </w:tc>
      </w:tr>
      <w:tr w:rsidR="00332DE2" w:rsidRPr="00B91327">
        <w:trPr>
          <w:trHeight w:val="234"/>
        </w:trPr>
        <w:tc>
          <w:tcPr>
            <w:tcW w:w="2880" w:type="dxa"/>
            <w:vAlign w:val="center"/>
          </w:tcPr>
          <w:p w:rsidR="00332DE2" w:rsidRPr="00B91327" w:rsidRDefault="00332DE2" w:rsidP="00433B29">
            <w:pPr>
              <w:pStyle w:val="a3"/>
              <w:tabs>
                <w:tab w:val="clear" w:pos="4153"/>
                <w:tab w:val="clear" w:pos="8306"/>
              </w:tabs>
              <w:rPr>
                <w:rFonts w:ascii="Tahoma" w:hAnsi="Tahoma" w:cs="Tahoma"/>
                <w:bCs/>
                <w:sz w:val="18"/>
                <w:szCs w:val="18"/>
                <w:lang w:val="en-US"/>
              </w:rPr>
            </w:pPr>
            <w:r w:rsidRPr="00B91327">
              <w:rPr>
                <w:rFonts w:ascii="Tahoma" w:hAnsi="Tahoma" w:cs="Tahoma"/>
                <w:bCs/>
                <w:sz w:val="18"/>
                <w:szCs w:val="18"/>
              </w:rPr>
              <w:t>ΤΑΜΕΙΟ</w:t>
            </w:r>
            <w:r w:rsidRPr="00B91327">
              <w:rPr>
                <w:rFonts w:ascii="Tahoma" w:hAnsi="Tahoma" w:cs="Tahoma"/>
                <w:bCs/>
                <w:sz w:val="18"/>
                <w:szCs w:val="18"/>
                <w:lang w:val="en-US"/>
              </w:rPr>
              <w:t>:</w:t>
            </w:r>
          </w:p>
        </w:tc>
        <w:tc>
          <w:tcPr>
            <w:tcW w:w="4681" w:type="dxa"/>
            <w:vAlign w:val="center"/>
          </w:tcPr>
          <w:p w:rsidR="00332DE2" w:rsidRPr="00B91327" w:rsidRDefault="00332DE2" w:rsidP="00433B29">
            <w:pPr>
              <w:pStyle w:val="a3"/>
              <w:tabs>
                <w:tab w:val="clear" w:pos="4153"/>
                <w:tab w:val="clear" w:pos="8306"/>
              </w:tabs>
              <w:rPr>
                <w:rFonts w:ascii="Tahoma" w:hAnsi="Tahoma" w:cs="Tahoma"/>
                <w:bCs/>
                <w:sz w:val="18"/>
                <w:szCs w:val="18"/>
              </w:rPr>
            </w:pPr>
          </w:p>
        </w:tc>
        <w:tc>
          <w:tcPr>
            <w:tcW w:w="865" w:type="dxa"/>
            <w:vAlign w:val="center"/>
          </w:tcPr>
          <w:p w:rsidR="00332DE2" w:rsidRPr="00B91327" w:rsidRDefault="00332DE2" w:rsidP="00433B29">
            <w:pPr>
              <w:pStyle w:val="a3"/>
              <w:tabs>
                <w:tab w:val="clear" w:pos="4153"/>
                <w:tab w:val="clear" w:pos="8306"/>
              </w:tabs>
              <w:rPr>
                <w:rFonts w:ascii="Tahoma" w:hAnsi="Tahoma" w:cs="Tahoma"/>
                <w:bCs/>
                <w:sz w:val="18"/>
                <w:szCs w:val="18"/>
              </w:rPr>
            </w:pPr>
            <w:r w:rsidRPr="00B91327">
              <w:rPr>
                <w:rFonts w:ascii="Tahoma" w:hAnsi="Tahoma" w:cs="Tahoma"/>
                <w:bCs/>
                <w:sz w:val="18"/>
                <w:szCs w:val="18"/>
              </w:rPr>
              <w:t>ΚΩΔ.</w:t>
            </w:r>
          </w:p>
        </w:tc>
        <w:tc>
          <w:tcPr>
            <w:tcW w:w="1474" w:type="dxa"/>
            <w:vAlign w:val="center"/>
          </w:tcPr>
          <w:p w:rsidR="00332DE2" w:rsidRPr="00B91327" w:rsidRDefault="00332DE2" w:rsidP="00433B29">
            <w:pPr>
              <w:pStyle w:val="a3"/>
              <w:rPr>
                <w:rFonts w:ascii="Tahoma" w:hAnsi="Tahoma" w:cs="Tahoma"/>
                <w:bCs/>
                <w:sz w:val="18"/>
                <w:szCs w:val="18"/>
              </w:rPr>
            </w:pPr>
          </w:p>
        </w:tc>
      </w:tr>
      <w:tr w:rsidR="00332DE2" w:rsidRPr="00B91327">
        <w:trPr>
          <w:trHeight w:val="234"/>
        </w:trPr>
        <w:tc>
          <w:tcPr>
            <w:tcW w:w="2880" w:type="dxa"/>
            <w:vAlign w:val="center"/>
          </w:tcPr>
          <w:p w:rsidR="00332DE2" w:rsidRPr="00B91327" w:rsidRDefault="00332DE2" w:rsidP="00433B29">
            <w:pPr>
              <w:pStyle w:val="a3"/>
              <w:tabs>
                <w:tab w:val="clear" w:pos="4153"/>
                <w:tab w:val="clear" w:pos="8306"/>
              </w:tabs>
              <w:rPr>
                <w:rFonts w:ascii="Tahoma" w:hAnsi="Tahoma" w:cs="Tahoma"/>
                <w:bCs/>
                <w:sz w:val="18"/>
                <w:szCs w:val="18"/>
                <w:lang w:val="en-US"/>
              </w:rPr>
            </w:pPr>
            <w:r w:rsidRPr="00B91327">
              <w:rPr>
                <w:rFonts w:ascii="Tahoma" w:hAnsi="Tahoma" w:cs="Tahoma"/>
                <w:bCs/>
                <w:sz w:val="18"/>
                <w:szCs w:val="18"/>
              </w:rPr>
              <w:t>ΔΙΑΧΕΙΡΙΣΤΙΚΗ ΑΡΧΗ/ΕΦΔ</w:t>
            </w:r>
            <w:r w:rsidRPr="00B91327">
              <w:rPr>
                <w:rFonts w:ascii="Tahoma" w:hAnsi="Tahoma" w:cs="Tahoma"/>
                <w:bCs/>
                <w:sz w:val="18"/>
                <w:szCs w:val="18"/>
                <w:lang w:val="en-US"/>
              </w:rPr>
              <w:t>:</w:t>
            </w:r>
          </w:p>
        </w:tc>
        <w:tc>
          <w:tcPr>
            <w:tcW w:w="4681" w:type="dxa"/>
            <w:vAlign w:val="center"/>
          </w:tcPr>
          <w:p w:rsidR="00332DE2" w:rsidRPr="00B91327" w:rsidRDefault="00332DE2" w:rsidP="00433B29">
            <w:pPr>
              <w:pStyle w:val="a3"/>
              <w:tabs>
                <w:tab w:val="clear" w:pos="4153"/>
                <w:tab w:val="clear" w:pos="8306"/>
              </w:tabs>
              <w:rPr>
                <w:rFonts w:ascii="Tahoma" w:hAnsi="Tahoma" w:cs="Tahoma"/>
                <w:bCs/>
                <w:sz w:val="18"/>
                <w:szCs w:val="18"/>
              </w:rPr>
            </w:pPr>
          </w:p>
        </w:tc>
        <w:tc>
          <w:tcPr>
            <w:tcW w:w="865" w:type="dxa"/>
            <w:vAlign w:val="center"/>
          </w:tcPr>
          <w:p w:rsidR="00332DE2" w:rsidRPr="00B91327" w:rsidRDefault="00332DE2" w:rsidP="00433B29">
            <w:pPr>
              <w:pStyle w:val="a3"/>
              <w:tabs>
                <w:tab w:val="clear" w:pos="4153"/>
                <w:tab w:val="clear" w:pos="8306"/>
              </w:tabs>
              <w:rPr>
                <w:rFonts w:ascii="Tahoma" w:hAnsi="Tahoma" w:cs="Tahoma"/>
                <w:bCs/>
                <w:sz w:val="18"/>
                <w:szCs w:val="18"/>
              </w:rPr>
            </w:pPr>
            <w:r w:rsidRPr="00B91327">
              <w:rPr>
                <w:rFonts w:ascii="Tahoma" w:hAnsi="Tahoma" w:cs="Tahoma"/>
                <w:bCs/>
                <w:sz w:val="18"/>
                <w:szCs w:val="18"/>
              </w:rPr>
              <w:t>ΚΩΔ.</w:t>
            </w:r>
          </w:p>
        </w:tc>
        <w:tc>
          <w:tcPr>
            <w:tcW w:w="1474" w:type="dxa"/>
            <w:vAlign w:val="center"/>
          </w:tcPr>
          <w:p w:rsidR="00332DE2" w:rsidRPr="00B91327" w:rsidRDefault="00332DE2" w:rsidP="00433B29">
            <w:pPr>
              <w:pStyle w:val="a3"/>
              <w:rPr>
                <w:rFonts w:ascii="Tahoma" w:hAnsi="Tahoma" w:cs="Tahoma"/>
                <w:bCs/>
                <w:sz w:val="18"/>
                <w:szCs w:val="18"/>
              </w:rPr>
            </w:pPr>
          </w:p>
        </w:tc>
      </w:tr>
      <w:tr w:rsidR="00332DE2" w:rsidRPr="00B91327">
        <w:trPr>
          <w:trHeight w:val="234"/>
        </w:trPr>
        <w:tc>
          <w:tcPr>
            <w:tcW w:w="2880" w:type="dxa"/>
            <w:vAlign w:val="center"/>
          </w:tcPr>
          <w:p w:rsidR="00332DE2" w:rsidRPr="00B91327" w:rsidRDefault="00F35F8D" w:rsidP="00F464D6">
            <w:pPr>
              <w:pStyle w:val="a3"/>
              <w:tabs>
                <w:tab w:val="clear" w:pos="4153"/>
                <w:tab w:val="clear" w:pos="8306"/>
              </w:tabs>
              <w:rPr>
                <w:rFonts w:ascii="Tahoma" w:hAnsi="Tahoma" w:cs="Tahoma"/>
                <w:bCs/>
                <w:sz w:val="18"/>
                <w:szCs w:val="18"/>
              </w:rPr>
            </w:pPr>
            <w:r w:rsidRPr="00B91327">
              <w:rPr>
                <w:rFonts w:ascii="Tahoma" w:hAnsi="Tahoma" w:cs="Tahoma"/>
                <w:bCs/>
                <w:sz w:val="18"/>
                <w:szCs w:val="18"/>
              </w:rPr>
              <w:t>ΔΙΚΑΙΟΥΧΟΣ</w:t>
            </w:r>
          </w:p>
        </w:tc>
        <w:tc>
          <w:tcPr>
            <w:tcW w:w="4681" w:type="dxa"/>
            <w:vAlign w:val="center"/>
          </w:tcPr>
          <w:p w:rsidR="00332DE2" w:rsidRPr="00B91327" w:rsidRDefault="00332DE2" w:rsidP="00F464D6">
            <w:pPr>
              <w:pStyle w:val="a3"/>
              <w:tabs>
                <w:tab w:val="clear" w:pos="4153"/>
                <w:tab w:val="clear" w:pos="8306"/>
              </w:tabs>
              <w:rPr>
                <w:rFonts w:ascii="Tahoma" w:hAnsi="Tahoma" w:cs="Tahoma"/>
                <w:bCs/>
                <w:sz w:val="18"/>
                <w:szCs w:val="18"/>
              </w:rPr>
            </w:pPr>
          </w:p>
        </w:tc>
        <w:tc>
          <w:tcPr>
            <w:tcW w:w="865" w:type="dxa"/>
            <w:vAlign w:val="center"/>
          </w:tcPr>
          <w:p w:rsidR="00332DE2" w:rsidRPr="00B91327" w:rsidRDefault="00F35F8D" w:rsidP="00F464D6">
            <w:pPr>
              <w:pStyle w:val="a3"/>
              <w:tabs>
                <w:tab w:val="clear" w:pos="4153"/>
                <w:tab w:val="clear" w:pos="8306"/>
              </w:tabs>
              <w:rPr>
                <w:rFonts w:ascii="Tahoma" w:hAnsi="Tahoma" w:cs="Tahoma"/>
                <w:bCs/>
                <w:sz w:val="18"/>
                <w:szCs w:val="18"/>
              </w:rPr>
            </w:pPr>
            <w:r w:rsidRPr="00B91327">
              <w:rPr>
                <w:rFonts w:ascii="Tahoma" w:hAnsi="Tahoma" w:cs="Tahoma"/>
                <w:bCs/>
                <w:sz w:val="18"/>
                <w:szCs w:val="18"/>
              </w:rPr>
              <w:t>ΚΩΔ.</w:t>
            </w:r>
          </w:p>
        </w:tc>
        <w:tc>
          <w:tcPr>
            <w:tcW w:w="1474" w:type="dxa"/>
            <w:vAlign w:val="center"/>
          </w:tcPr>
          <w:p w:rsidR="00332DE2" w:rsidRPr="00B91327" w:rsidRDefault="00332DE2" w:rsidP="00F464D6">
            <w:pPr>
              <w:pStyle w:val="a3"/>
              <w:rPr>
                <w:rFonts w:ascii="Tahoma" w:hAnsi="Tahoma" w:cs="Tahoma"/>
                <w:bCs/>
                <w:sz w:val="18"/>
                <w:szCs w:val="18"/>
              </w:rPr>
            </w:pPr>
          </w:p>
        </w:tc>
      </w:tr>
    </w:tbl>
    <w:p w:rsidR="001B464E" w:rsidRPr="00B91327" w:rsidRDefault="001B464E" w:rsidP="00F464D6">
      <w:pPr>
        <w:pStyle w:val="a3"/>
        <w:tabs>
          <w:tab w:val="clear" w:pos="4153"/>
          <w:tab w:val="clear" w:pos="8306"/>
        </w:tabs>
        <w:rPr>
          <w:rFonts w:ascii="Tahoma" w:hAnsi="Tahoma" w:cs="Tahoma"/>
          <w:b/>
          <w:sz w:val="18"/>
          <w:szCs w:val="1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1203"/>
        <w:gridCol w:w="991"/>
        <w:gridCol w:w="1132"/>
        <w:gridCol w:w="2818"/>
        <w:gridCol w:w="2818"/>
      </w:tblGrid>
      <w:tr w:rsidR="00332DE2" w:rsidRPr="00B91327" w:rsidTr="00A43D92">
        <w:trPr>
          <w:trHeight w:val="408"/>
        </w:trPr>
        <w:tc>
          <w:tcPr>
            <w:tcW w:w="9923" w:type="dxa"/>
            <w:gridSpan w:val="6"/>
            <w:shd w:val="clear" w:color="auto" w:fill="D9D9D9"/>
            <w:vAlign w:val="center"/>
          </w:tcPr>
          <w:p w:rsidR="00332DE2" w:rsidRPr="00B91327" w:rsidRDefault="00332DE2" w:rsidP="00F464D6">
            <w:pPr>
              <w:pStyle w:val="a3"/>
              <w:tabs>
                <w:tab w:val="clear" w:pos="4153"/>
                <w:tab w:val="clear" w:pos="8306"/>
              </w:tabs>
              <w:jc w:val="center"/>
              <w:rPr>
                <w:rFonts w:ascii="Tahoma" w:hAnsi="Tahoma" w:cs="Tahoma"/>
                <w:b/>
                <w:sz w:val="18"/>
                <w:szCs w:val="18"/>
              </w:rPr>
            </w:pPr>
            <w:r w:rsidRPr="00B91327">
              <w:rPr>
                <w:rFonts w:ascii="Tahoma" w:hAnsi="Tahoma" w:cs="Tahoma"/>
                <w:b/>
                <w:sz w:val="18"/>
                <w:szCs w:val="18"/>
              </w:rPr>
              <w:t>ΣΤΟΙΧΕΙΑ ΠΡΑΞΕΩΝ</w:t>
            </w:r>
            <w:r w:rsidR="00026BE3" w:rsidRPr="00B91327">
              <w:rPr>
                <w:rFonts w:ascii="Tahoma" w:hAnsi="Tahoma" w:cs="Tahoma"/>
                <w:b/>
                <w:sz w:val="18"/>
                <w:szCs w:val="18"/>
              </w:rPr>
              <w:t>/ΥΠΟΕΡΓΩΝ</w:t>
            </w:r>
            <w:r w:rsidRPr="00B91327">
              <w:rPr>
                <w:rFonts w:ascii="Tahoma" w:hAnsi="Tahoma" w:cs="Tahoma"/>
                <w:b/>
                <w:sz w:val="18"/>
                <w:szCs w:val="18"/>
              </w:rPr>
              <w:t xml:space="preserve"> ΠΟΥ ΣΥΜΜΕΤΕΧΟΥΝ</w:t>
            </w:r>
          </w:p>
        </w:tc>
      </w:tr>
      <w:tr w:rsidR="00E969E6" w:rsidRPr="00B91327" w:rsidTr="008A6CDF">
        <w:tc>
          <w:tcPr>
            <w:tcW w:w="961" w:type="dxa"/>
            <w:shd w:val="clear" w:color="auto" w:fill="auto"/>
            <w:vAlign w:val="center"/>
          </w:tcPr>
          <w:p w:rsidR="00E969E6" w:rsidRPr="00B91327" w:rsidRDefault="002234E1" w:rsidP="00103107">
            <w:pPr>
              <w:pStyle w:val="a3"/>
              <w:tabs>
                <w:tab w:val="clear" w:pos="4153"/>
                <w:tab w:val="clear" w:pos="8306"/>
              </w:tabs>
              <w:jc w:val="center"/>
              <w:rPr>
                <w:rFonts w:ascii="Tahoma" w:hAnsi="Tahoma" w:cs="Tahoma"/>
                <w:bCs/>
                <w:sz w:val="18"/>
                <w:szCs w:val="18"/>
              </w:rPr>
            </w:pPr>
            <w:r w:rsidRPr="00B91327">
              <w:rPr>
                <w:rFonts w:ascii="Tahoma" w:hAnsi="Tahoma" w:cs="Tahoma"/>
                <w:bCs/>
                <w:sz w:val="18"/>
                <w:szCs w:val="18"/>
              </w:rPr>
              <w:t>ΚΩΔΙΚΟΣ</w:t>
            </w:r>
            <w:r w:rsidR="00103107" w:rsidRPr="00B91327">
              <w:rPr>
                <w:rFonts w:ascii="Tahoma" w:hAnsi="Tahoma" w:cs="Tahoma"/>
                <w:bCs/>
                <w:sz w:val="18"/>
                <w:szCs w:val="18"/>
                <w:lang w:val="en-US"/>
              </w:rPr>
              <w:t xml:space="preserve"> </w:t>
            </w:r>
            <w:r w:rsidR="00E969E6" w:rsidRPr="00B91327">
              <w:rPr>
                <w:rFonts w:ascii="Tahoma" w:hAnsi="Tahoma" w:cs="Tahoma"/>
                <w:bCs/>
                <w:sz w:val="18"/>
                <w:szCs w:val="18"/>
              </w:rPr>
              <w:t>Ε.Π.</w:t>
            </w:r>
          </w:p>
        </w:tc>
        <w:tc>
          <w:tcPr>
            <w:tcW w:w="1203" w:type="dxa"/>
            <w:shd w:val="clear" w:color="auto" w:fill="auto"/>
            <w:vAlign w:val="center"/>
          </w:tcPr>
          <w:p w:rsidR="00E969E6" w:rsidRPr="00B91327" w:rsidRDefault="002234E1" w:rsidP="00103107">
            <w:pPr>
              <w:pStyle w:val="a3"/>
              <w:tabs>
                <w:tab w:val="clear" w:pos="4153"/>
                <w:tab w:val="clear" w:pos="8306"/>
              </w:tabs>
              <w:jc w:val="center"/>
              <w:rPr>
                <w:rFonts w:ascii="Tahoma" w:hAnsi="Tahoma" w:cs="Tahoma"/>
                <w:bCs/>
                <w:sz w:val="18"/>
                <w:szCs w:val="18"/>
                <w:lang w:val="en-US"/>
              </w:rPr>
            </w:pPr>
            <w:r w:rsidRPr="00B91327">
              <w:rPr>
                <w:rFonts w:ascii="Tahoma" w:hAnsi="Tahoma" w:cs="Tahoma"/>
                <w:bCs/>
                <w:sz w:val="18"/>
                <w:szCs w:val="18"/>
              </w:rPr>
              <w:t>ΚΩΔΙΚΟΣ</w:t>
            </w:r>
            <w:r w:rsidR="00103107" w:rsidRPr="00B91327">
              <w:rPr>
                <w:rFonts w:ascii="Tahoma" w:hAnsi="Tahoma" w:cs="Tahoma"/>
                <w:bCs/>
                <w:sz w:val="18"/>
                <w:szCs w:val="18"/>
                <w:lang w:val="en-US"/>
              </w:rPr>
              <w:t xml:space="preserve"> </w:t>
            </w:r>
            <w:r w:rsidR="00E969E6" w:rsidRPr="00B91327">
              <w:rPr>
                <w:rFonts w:ascii="Tahoma" w:hAnsi="Tahoma" w:cs="Tahoma"/>
                <w:bCs/>
                <w:sz w:val="18"/>
                <w:szCs w:val="18"/>
              </w:rPr>
              <w:t>ΑΞ</w:t>
            </w:r>
            <w:r w:rsidRPr="00B91327">
              <w:rPr>
                <w:rFonts w:ascii="Tahoma" w:hAnsi="Tahoma" w:cs="Tahoma"/>
                <w:bCs/>
                <w:sz w:val="18"/>
                <w:szCs w:val="18"/>
              </w:rPr>
              <w:t xml:space="preserve">ΟΝΑ </w:t>
            </w:r>
            <w:r w:rsidR="00E969E6" w:rsidRPr="00B91327">
              <w:rPr>
                <w:rFonts w:ascii="Tahoma" w:hAnsi="Tahoma" w:cs="Tahoma"/>
                <w:bCs/>
                <w:sz w:val="18"/>
                <w:szCs w:val="18"/>
              </w:rPr>
              <w:t>ΠΡΟΤ/ΑΣ</w:t>
            </w:r>
          </w:p>
        </w:tc>
        <w:tc>
          <w:tcPr>
            <w:tcW w:w="991"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Cs/>
                <w:sz w:val="18"/>
                <w:szCs w:val="18"/>
              </w:rPr>
            </w:pPr>
            <w:r w:rsidRPr="00B91327">
              <w:rPr>
                <w:rFonts w:ascii="Tahoma" w:hAnsi="Tahoma" w:cs="Tahoma"/>
                <w:bCs/>
                <w:sz w:val="18"/>
                <w:szCs w:val="18"/>
              </w:rPr>
              <w:t>ΚΩΔΙΚΟΣ ΠΡΑΞΗΣ (ΟΠΣ)</w:t>
            </w:r>
          </w:p>
        </w:tc>
        <w:tc>
          <w:tcPr>
            <w:tcW w:w="1132" w:type="dxa"/>
            <w:shd w:val="clear" w:color="auto" w:fill="auto"/>
            <w:vAlign w:val="center"/>
          </w:tcPr>
          <w:p w:rsidR="00E969E6" w:rsidRPr="00B91327" w:rsidRDefault="002234E1" w:rsidP="00E969E6">
            <w:pPr>
              <w:pStyle w:val="a3"/>
              <w:tabs>
                <w:tab w:val="clear" w:pos="4153"/>
                <w:tab w:val="clear" w:pos="8306"/>
              </w:tabs>
              <w:jc w:val="center"/>
              <w:rPr>
                <w:rFonts w:ascii="Tahoma" w:hAnsi="Tahoma" w:cs="Tahoma"/>
                <w:bCs/>
                <w:sz w:val="18"/>
                <w:szCs w:val="18"/>
              </w:rPr>
            </w:pPr>
            <w:r w:rsidRPr="00B91327">
              <w:rPr>
                <w:rFonts w:ascii="Tahoma" w:hAnsi="Tahoma" w:cs="Tahoma"/>
                <w:bCs/>
                <w:sz w:val="18"/>
                <w:szCs w:val="18"/>
              </w:rPr>
              <w:t>Κ</w:t>
            </w:r>
            <w:r w:rsidR="00E969E6" w:rsidRPr="00B91327">
              <w:rPr>
                <w:rFonts w:ascii="Tahoma" w:hAnsi="Tahoma" w:cs="Tahoma"/>
                <w:bCs/>
                <w:sz w:val="18"/>
                <w:szCs w:val="18"/>
              </w:rPr>
              <w:t>ΩΔΙΚΟΣ ΥΠΟΕΡΓΟΥ (ΟΠΣ)</w:t>
            </w:r>
          </w:p>
        </w:tc>
        <w:tc>
          <w:tcPr>
            <w:tcW w:w="2818"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Cs/>
                <w:sz w:val="18"/>
                <w:szCs w:val="18"/>
              </w:rPr>
            </w:pPr>
            <w:r w:rsidRPr="00B91327">
              <w:rPr>
                <w:rFonts w:ascii="Tahoma" w:hAnsi="Tahoma" w:cs="Tahoma"/>
                <w:bCs/>
                <w:sz w:val="18"/>
                <w:szCs w:val="18"/>
              </w:rPr>
              <w:t>ΤΙΤΛΟΣ ΥΠΟΕΡΓΟΥ</w:t>
            </w:r>
          </w:p>
        </w:tc>
        <w:tc>
          <w:tcPr>
            <w:tcW w:w="2818" w:type="dxa"/>
            <w:shd w:val="clear" w:color="auto" w:fill="auto"/>
            <w:vAlign w:val="center"/>
          </w:tcPr>
          <w:p w:rsidR="00E969E6" w:rsidRPr="00B91327" w:rsidRDefault="00E969E6" w:rsidP="00E969E6">
            <w:pPr>
              <w:pStyle w:val="a3"/>
              <w:tabs>
                <w:tab w:val="clear" w:pos="4153"/>
                <w:tab w:val="clear" w:pos="8306"/>
              </w:tabs>
              <w:jc w:val="center"/>
              <w:rPr>
                <w:rFonts w:ascii="Tahoma" w:hAnsi="Tahoma" w:cs="Tahoma"/>
                <w:bCs/>
                <w:sz w:val="18"/>
                <w:szCs w:val="18"/>
              </w:rPr>
            </w:pPr>
            <w:r w:rsidRPr="00B91327">
              <w:rPr>
                <w:rFonts w:ascii="Tahoma" w:hAnsi="Tahoma" w:cs="Tahoma"/>
                <w:bCs/>
                <w:sz w:val="18"/>
                <w:szCs w:val="18"/>
              </w:rPr>
              <w:t>ΕΙΔΟΣ ΥΠΟΕΡΓΟΥ</w:t>
            </w:r>
          </w:p>
        </w:tc>
      </w:tr>
      <w:tr w:rsidR="00E969E6" w:rsidRPr="00B91327" w:rsidTr="008A6CDF">
        <w:tc>
          <w:tcPr>
            <w:tcW w:w="961"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1203"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991"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1132"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r>
      <w:tr w:rsidR="00E969E6" w:rsidRPr="00B91327" w:rsidTr="008A6CDF">
        <w:tc>
          <w:tcPr>
            <w:tcW w:w="961"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1203"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991"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1132"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B91327" w:rsidRDefault="00E969E6" w:rsidP="00F464D6">
            <w:pPr>
              <w:pStyle w:val="a3"/>
              <w:tabs>
                <w:tab w:val="clear" w:pos="4153"/>
                <w:tab w:val="clear" w:pos="8306"/>
              </w:tabs>
              <w:jc w:val="center"/>
              <w:rPr>
                <w:rFonts w:ascii="Tahoma" w:hAnsi="Tahoma" w:cs="Tahoma"/>
                <w:b/>
                <w:sz w:val="18"/>
                <w:szCs w:val="18"/>
              </w:rPr>
            </w:pPr>
          </w:p>
        </w:tc>
      </w:tr>
    </w:tbl>
    <w:p w:rsidR="00910AA8" w:rsidRPr="00B91327" w:rsidRDefault="00910AA8" w:rsidP="00F464D6">
      <w:pPr>
        <w:pStyle w:val="a3"/>
        <w:tabs>
          <w:tab w:val="clear" w:pos="4153"/>
          <w:tab w:val="clear" w:pos="8306"/>
        </w:tabs>
        <w:rPr>
          <w:rFonts w:ascii="Tahoma" w:hAnsi="Tahoma" w:cs="Tahoma"/>
          <w:b/>
          <w:sz w:val="18"/>
          <w:szCs w:val="18"/>
        </w:rPr>
      </w:pPr>
    </w:p>
    <w:tbl>
      <w:tblPr>
        <w:tblW w:w="9900" w:type="dxa"/>
        <w:tblInd w:w="-43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3092"/>
        <w:gridCol w:w="1276"/>
        <w:gridCol w:w="425"/>
        <w:gridCol w:w="1276"/>
        <w:gridCol w:w="141"/>
        <w:gridCol w:w="851"/>
        <w:gridCol w:w="142"/>
        <w:gridCol w:w="427"/>
        <w:gridCol w:w="1132"/>
        <w:gridCol w:w="1138"/>
      </w:tblGrid>
      <w:tr w:rsidR="008E68E5" w:rsidRPr="00B91327" w:rsidTr="00103107">
        <w:trPr>
          <w:trHeight w:val="496"/>
        </w:trPr>
        <w:tc>
          <w:tcPr>
            <w:tcW w:w="9900" w:type="dxa"/>
            <w:gridSpan w:val="10"/>
            <w:shd w:val="clear" w:color="auto" w:fill="D9D9D9"/>
            <w:vAlign w:val="center"/>
          </w:tcPr>
          <w:p w:rsidR="008E68E5" w:rsidRPr="00B91327" w:rsidRDefault="002756EC" w:rsidP="00746733">
            <w:pPr>
              <w:pStyle w:val="a3"/>
              <w:tabs>
                <w:tab w:val="clear" w:pos="4153"/>
                <w:tab w:val="clear" w:pos="8306"/>
              </w:tabs>
              <w:jc w:val="center"/>
              <w:rPr>
                <w:rFonts w:ascii="Tahoma" w:hAnsi="Tahoma" w:cs="Tahoma"/>
                <w:b/>
                <w:bCs/>
                <w:sz w:val="18"/>
                <w:szCs w:val="18"/>
              </w:rPr>
            </w:pPr>
            <w:r w:rsidRPr="00B91327">
              <w:rPr>
                <w:rFonts w:ascii="Tahoma" w:hAnsi="Tahoma" w:cs="Tahoma"/>
                <w:b/>
                <w:bCs/>
                <w:sz w:val="18"/>
                <w:szCs w:val="18"/>
              </w:rPr>
              <w:t>ΣΤΟΙΧΕΙΑ Σ</w:t>
            </w:r>
            <w:r w:rsidR="00746733" w:rsidRPr="00B91327">
              <w:rPr>
                <w:rFonts w:ascii="Tahoma" w:hAnsi="Tahoma" w:cs="Tahoma"/>
                <w:b/>
                <w:bCs/>
                <w:sz w:val="18"/>
                <w:szCs w:val="18"/>
              </w:rPr>
              <w:t>ΥΜΒΑΣΗΣ</w:t>
            </w:r>
            <w:r w:rsidR="00652C12" w:rsidRPr="00B91327">
              <w:rPr>
                <w:rFonts w:ascii="Tahoma" w:hAnsi="Tahoma" w:cs="Tahoma"/>
                <w:b/>
                <w:bCs/>
                <w:sz w:val="18"/>
                <w:szCs w:val="18"/>
              </w:rPr>
              <w:t xml:space="preserve"> </w:t>
            </w:r>
          </w:p>
        </w:tc>
      </w:tr>
      <w:tr w:rsidR="002C2051" w:rsidRPr="00B91327" w:rsidTr="00103107">
        <w:trPr>
          <w:trHeight w:val="490"/>
        </w:trPr>
        <w:tc>
          <w:tcPr>
            <w:tcW w:w="3092" w:type="dxa"/>
            <w:shd w:val="clear" w:color="auto" w:fill="D9D9D9" w:themeFill="background1" w:themeFillShade="D9"/>
            <w:vAlign w:val="center"/>
          </w:tcPr>
          <w:p w:rsidR="002C2051" w:rsidRPr="00B91327" w:rsidRDefault="002C2051" w:rsidP="00746733">
            <w:pPr>
              <w:pStyle w:val="a3"/>
              <w:tabs>
                <w:tab w:val="clear" w:pos="4153"/>
                <w:tab w:val="clear" w:pos="8306"/>
              </w:tabs>
              <w:rPr>
                <w:rFonts w:ascii="Tahoma" w:hAnsi="Tahoma" w:cs="Tahoma"/>
                <w:sz w:val="18"/>
                <w:szCs w:val="18"/>
              </w:rPr>
            </w:pPr>
            <w:r w:rsidRPr="00B91327">
              <w:rPr>
                <w:rFonts w:ascii="Tahoma" w:hAnsi="Tahoma" w:cs="Tahoma"/>
                <w:b/>
                <w:sz w:val="18"/>
                <w:szCs w:val="18"/>
              </w:rPr>
              <w:t>1. ΤΙΤΛΟΣ ΣΧΕΔΙΟΥ ΣΥΜΒΑΣΗΣ  ΥΠΟΕΡΓΟΥ (1, 2, 3, …)</w:t>
            </w:r>
          </w:p>
        </w:tc>
        <w:tc>
          <w:tcPr>
            <w:tcW w:w="2977" w:type="dxa"/>
            <w:gridSpan w:val="3"/>
            <w:vAlign w:val="center"/>
          </w:tcPr>
          <w:p w:rsidR="002C2051" w:rsidRPr="00B91327" w:rsidRDefault="002C2051" w:rsidP="007416E2">
            <w:pPr>
              <w:pStyle w:val="a3"/>
              <w:tabs>
                <w:tab w:val="clear" w:pos="4153"/>
                <w:tab w:val="clear" w:pos="8306"/>
              </w:tabs>
              <w:rPr>
                <w:rFonts w:ascii="Tahoma" w:hAnsi="Tahoma" w:cs="Tahoma"/>
                <w:b/>
                <w:bCs/>
                <w:sz w:val="18"/>
                <w:szCs w:val="18"/>
              </w:rPr>
            </w:pPr>
          </w:p>
        </w:tc>
        <w:tc>
          <w:tcPr>
            <w:tcW w:w="1561" w:type="dxa"/>
            <w:gridSpan w:val="4"/>
            <w:vAlign w:val="center"/>
          </w:tcPr>
          <w:p w:rsidR="002C2051" w:rsidRPr="00B91327" w:rsidRDefault="002C2051" w:rsidP="007416E2">
            <w:pPr>
              <w:pStyle w:val="a3"/>
              <w:tabs>
                <w:tab w:val="clear" w:pos="4153"/>
                <w:tab w:val="clear" w:pos="8306"/>
              </w:tabs>
              <w:rPr>
                <w:rFonts w:ascii="Tahoma" w:hAnsi="Tahoma" w:cs="Tahoma"/>
                <w:b/>
                <w:bCs/>
                <w:sz w:val="18"/>
                <w:szCs w:val="18"/>
              </w:rPr>
            </w:pPr>
            <w:r w:rsidRPr="00B91327">
              <w:rPr>
                <w:rFonts w:ascii="Tahoma" w:hAnsi="Tahoma" w:cs="Tahoma"/>
                <w:sz w:val="18"/>
                <w:szCs w:val="18"/>
              </w:rPr>
              <w:t>ΑΡΙΘΜΟΣ  ΕΓΚΡΙΣΗΣ  ΔΙΑΚΗΡΥΞΗΣ</w:t>
            </w:r>
          </w:p>
        </w:tc>
        <w:tc>
          <w:tcPr>
            <w:tcW w:w="2270" w:type="dxa"/>
            <w:gridSpan w:val="2"/>
            <w:vAlign w:val="center"/>
          </w:tcPr>
          <w:p w:rsidR="002C2051" w:rsidRPr="00B91327" w:rsidRDefault="002C2051" w:rsidP="007416E2">
            <w:pPr>
              <w:pStyle w:val="a3"/>
              <w:tabs>
                <w:tab w:val="clear" w:pos="4153"/>
                <w:tab w:val="clear" w:pos="8306"/>
              </w:tabs>
              <w:rPr>
                <w:rFonts w:ascii="Tahoma" w:hAnsi="Tahoma" w:cs="Tahoma"/>
                <w:b/>
                <w:bCs/>
                <w:sz w:val="18"/>
                <w:szCs w:val="18"/>
              </w:rPr>
            </w:pPr>
          </w:p>
        </w:tc>
      </w:tr>
      <w:tr w:rsidR="00771720" w:rsidRPr="00B91327" w:rsidTr="00103107">
        <w:trPr>
          <w:trHeight w:val="324"/>
        </w:trPr>
        <w:tc>
          <w:tcPr>
            <w:tcW w:w="3092" w:type="dxa"/>
            <w:shd w:val="clear" w:color="auto" w:fill="D9D9D9" w:themeFill="background1" w:themeFillShade="D9"/>
            <w:vAlign w:val="center"/>
          </w:tcPr>
          <w:p w:rsidR="00771720" w:rsidRPr="00B91327" w:rsidRDefault="001773A0" w:rsidP="007416E2">
            <w:pPr>
              <w:pStyle w:val="a3"/>
              <w:tabs>
                <w:tab w:val="clear" w:pos="4153"/>
                <w:tab w:val="clear" w:pos="8306"/>
              </w:tabs>
              <w:rPr>
                <w:rFonts w:ascii="Tahoma" w:hAnsi="Tahoma" w:cs="Tahoma"/>
                <w:b/>
                <w:bCs/>
                <w:sz w:val="18"/>
                <w:szCs w:val="18"/>
              </w:rPr>
            </w:pPr>
            <w:r w:rsidRPr="00B91327">
              <w:rPr>
                <w:rFonts w:ascii="Tahoma" w:hAnsi="Tahoma" w:cs="Tahoma"/>
                <w:b/>
                <w:sz w:val="18"/>
                <w:szCs w:val="18"/>
              </w:rPr>
              <w:t xml:space="preserve">2. </w:t>
            </w:r>
            <w:r w:rsidR="00771720" w:rsidRPr="00B91327">
              <w:rPr>
                <w:rFonts w:ascii="Tahoma" w:hAnsi="Tahoma" w:cs="Tahoma"/>
                <w:b/>
                <w:sz w:val="18"/>
                <w:szCs w:val="18"/>
              </w:rPr>
              <w:t>ΑΝΑΘΕΤΟΥΣΑ ΑΡΧΗ</w:t>
            </w:r>
          </w:p>
        </w:tc>
        <w:tc>
          <w:tcPr>
            <w:tcW w:w="6808" w:type="dxa"/>
            <w:gridSpan w:val="9"/>
            <w:vAlign w:val="center"/>
          </w:tcPr>
          <w:p w:rsidR="00771720" w:rsidRPr="00B91327" w:rsidRDefault="00771720" w:rsidP="007416E2">
            <w:pPr>
              <w:pStyle w:val="a3"/>
              <w:tabs>
                <w:tab w:val="clear" w:pos="4153"/>
                <w:tab w:val="clear" w:pos="8306"/>
              </w:tabs>
              <w:rPr>
                <w:rFonts w:ascii="Tahoma" w:hAnsi="Tahoma" w:cs="Tahoma"/>
                <w:b/>
                <w:bCs/>
                <w:sz w:val="18"/>
                <w:szCs w:val="18"/>
              </w:rPr>
            </w:pPr>
          </w:p>
        </w:tc>
      </w:tr>
      <w:tr w:rsidR="00746733" w:rsidRPr="00B91327" w:rsidTr="00103107">
        <w:trPr>
          <w:trHeight w:val="490"/>
        </w:trPr>
        <w:tc>
          <w:tcPr>
            <w:tcW w:w="3092" w:type="dxa"/>
            <w:shd w:val="clear" w:color="auto" w:fill="D9D9D9" w:themeFill="background1" w:themeFillShade="D9"/>
            <w:vAlign w:val="center"/>
          </w:tcPr>
          <w:p w:rsidR="00746733" w:rsidRPr="00B91327" w:rsidRDefault="00746733" w:rsidP="002756EC">
            <w:pPr>
              <w:pStyle w:val="a3"/>
              <w:tabs>
                <w:tab w:val="clear" w:pos="4153"/>
                <w:tab w:val="clear" w:pos="8306"/>
              </w:tabs>
              <w:rPr>
                <w:rFonts w:ascii="Tahoma" w:hAnsi="Tahoma" w:cs="Tahoma"/>
                <w:b/>
                <w:bCs/>
                <w:sz w:val="18"/>
                <w:szCs w:val="18"/>
              </w:rPr>
            </w:pPr>
            <w:r w:rsidRPr="00B91327">
              <w:rPr>
                <w:rFonts w:ascii="Tahoma" w:hAnsi="Tahoma" w:cs="Tahoma"/>
                <w:b/>
                <w:bCs/>
                <w:sz w:val="18"/>
                <w:szCs w:val="18"/>
              </w:rPr>
              <w:t>3. ΚΩΔΙΚΟΣ ΑΝΑΦΟΡΑΣ ΤΗΣ Α.Α. ΓΙΑ ΤΟ ΣΧΕΔΙΟ ΣΥΜΒΑΣΗΣ:</w:t>
            </w:r>
          </w:p>
        </w:tc>
        <w:tc>
          <w:tcPr>
            <w:tcW w:w="6808" w:type="dxa"/>
            <w:gridSpan w:val="9"/>
            <w:vAlign w:val="center"/>
          </w:tcPr>
          <w:p w:rsidR="00746733" w:rsidRPr="00B91327" w:rsidRDefault="00746733" w:rsidP="007416E2">
            <w:pPr>
              <w:pStyle w:val="a3"/>
              <w:tabs>
                <w:tab w:val="clear" w:pos="4153"/>
                <w:tab w:val="clear" w:pos="8306"/>
              </w:tabs>
              <w:rPr>
                <w:rFonts w:ascii="Tahoma" w:hAnsi="Tahoma" w:cs="Tahoma"/>
                <w:b/>
                <w:bCs/>
                <w:sz w:val="18"/>
                <w:szCs w:val="18"/>
              </w:rPr>
            </w:pPr>
          </w:p>
        </w:tc>
      </w:tr>
      <w:tr w:rsidR="00746733" w:rsidRPr="00B91327" w:rsidTr="001031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2"/>
        </w:trPr>
        <w:tc>
          <w:tcPr>
            <w:tcW w:w="3092" w:type="dxa"/>
            <w:vMerge w:val="restart"/>
            <w:shd w:val="clear" w:color="auto" w:fill="D9D9D9" w:themeFill="background1" w:themeFillShade="D9"/>
            <w:vAlign w:val="center"/>
          </w:tcPr>
          <w:p w:rsidR="00746733" w:rsidRPr="00B91327" w:rsidRDefault="00746733" w:rsidP="003A6F13">
            <w:pPr>
              <w:pStyle w:val="a3"/>
              <w:rPr>
                <w:rFonts w:ascii="Tahoma" w:hAnsi="Tahoma" w:cs="Tahoma"/>
                <w:b/>
                <w:sz w:val="18"/>
                <w:szCs w:val="18"/>
              </w:rPr>
            </w:pPr>
            <w:r w:rsidRPr="00B91327">
              <w:rPr>
                <w:rFonts w:ascii="Tahoma" w:hAnsi="Tahoma" w:cs="Tahoma"/>
                <w:b/>
                <w:sz w:val="18"/>
                <w:szCs w:val="18"/>
              </w:rPr>
              <w:t xml:space="preserve">4. ΗΜ/ΝΙΑ ΥΠΟΒΟΛΗΣ ΣΧΕΔΙΩΝ ΣΥΜΒΑΤΙΚΩΝ ΤΕΥΧΩΝ </w:t>
            </w:r>
          </w:p>
        </w:tc>
        <w:tc>
          <w:tcPr>
            <w:tcW w:w="1276" w:type="dxa"/>
            <w:vMerge w:val="restart"/>
            <w:vAlign w:val="center"/>
          </w:tcPr>
          <w:p w:rsidR="00746733" w:rsidRPr="00B91327" w:rsidRDefault="00746733" w:rsidP="003A6F13">
            <w:pPr>
              <w:pStyle w:val="a3"/>
              <w:tabs>
                <w:tab w:val="clear" w:pos="4153"/>
                <w:tab w:val="clear" w:pos="8306"/>
              </w:tabs>
              <w:jc w:val="center"/>
              <w:rPr>
                <w:rFonts w:ascii="Tahoma" w:hAnsi="Tahoma" w:cs="Tahoma"/>
                <w:b/>
                <w:bCs/>
                <w:sz w:val="18"/>
                <w:szCs w:val="18"/>
              </w:rPr>
            </w:pPr>
          </w:p>
        </w:tc>
        <w:tc>
          <w:tcPr>
            <w:tcW w:w="1701" w:type="dxa"/>
            <w:gridSpan w:val="2"/>
            <w:vMerge w:val="restart"/>
            <w:vAlign w:val="center"/>
          </w:tcPr>
          <w:p w:rsidR="00746733" w:rsidRPr="00B91327" w:rsidRDefault="00746733" w:rsidP="003A6F13">
            <w:pPr>
              <w:pStyle w:val="a3"/>
              <w:tabs>
                <w:tab w:val="clear" w:pos="4153"/>
                <w:tab w:val="clear" w:pos="8306"/>
              </w:tabs>
              <w:jc w:val="center"/>
              <w:rPr>
                <w:rFonts w:ascii="Tahoma" w:hAnsi="Tahoma" w:cs="Tahoma"/>
                <w:sz w:val="18"/>
                <w:szCs w:val="18"/>
              </w:rPr>
            </w:pPr>
            <w:r w:rsidRPr="00B91327">
              <w:rPr>
                <w:rFonts w:ascii="Tahoma" w:hAnsi="Tahoma" w:cs="Tahoma"/>
                <w:sz w:val="18"/>
                <w:szCs w:val="18"/>
              </w:rPr>
              <w:t>ΠΛΗΡΟΤΗΤΑ ΥΠΟΒΟΛΗΣ ΣΥΜΒΑΤΙΚΩΝ ΤΕΥΧΩΝ</w:t>
            </w:r>
          </w:p>
        </w:tc>
        <w:tc>
          <w:tcPr>
            <w:tcW w:w="1134" w:type="dxa"/>
            <w:gridSpan w:val="3"/>
            <w:vAlign w:val="center"/>
          </w:tcPr>
          <w:p w:rsidR="00746733" w:rsidRPr="00B91327" w:rsidRDefault="00746733" w:rsidP="003A6F13">
            <w:pPr>
              <w:pStyle w:val="a3"/>
              <w:tabs>
                <w:tab w:val="clear" w:pos="4153"/>
                <w:tab w:val="clear" w:pos="8306"/>
              </w:tabs>
              <w:jc w:val="center"/>
              <w:rPr>
                <w:rFonts w:ascii="Tahoma" w:hAnsi="Tahoma" w:cs="Tahoma"/>
                <w:bCs/>
                <w:sz w:val="18"/>
                <w:szCs w:val="18"/>
              </w:rPr>
            </w:pPr>
            <w:r w:rsidRPr="00B91327">
              <w:rPr>
                <w:rFonts w:ascii="Tahoma" w:hAnsi="Tahoma" w:cs="Tahoma"/>
                <w:bCs/>
                <w:sz w:val="18"/>
                <w:szCs w:val="18"/>
              </w:rPr>
              <w:t>ΝΑΙ</w:t>
            </w:r>
          </w:p>
        </w:tc>
        <w:tc>
          <w:tcPr>
            <w:tcW w:w="2697" w:type="dxa"/>
            <w:gridSpan w:val="3"/>
            <w:vAlign w:val="center"/>
          </w:tcPr>
          <w:p w:rsidR="00746733" w:rsidRPr="00B91327" w:rsidRDefault="00746733" w:rsidP="003A6F13">
            <w:pPr>
              <w:pStyle w:val="a3"/>
              <w:tabs>
                <w:tab w:val="clear" w:pos="4153"/>
                <w:tab w:val="clear" w:pos="8306"/>
              </w:tabs>
              <w:jc w:val="center"/>
              <w:rPr>
                <w:rFonts w:ascii="Tahoma" w:hAnsi="Tahoma" w:cs="Tahoma"/>
                <w:b/>
                <w:bCs/>
                <w:sz w:val="18"/>
                <w:szCs w:val="18"/>
              </w:rPr>
            </w:pPr>
          </w:p>
        </w:tc>
      </w:tr>
      <w:tr w:rsidR="00746733" w:rsidRPr="00B91327" w:rsidTr="001031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5"/>
        </w:trPr>
        <w:tc>
          <w:tcPr>
            <w:tcW w:w="3092" w:type="dxa"/>
            <w:vMerge/>
            <w:shd w:val="clear" w:color="auto" w:fill="D9D9D9" w:themeFill="background1" w:themeFillShade="D9"/>
            <w:vAlign w:val="center"/>
          </w:tcPr>
          <w:p w:rsidR="00746733" w:rsidRPr="00B91327" w:rsidRDefault="00746733" w:rsidP="003A6F13">
            <w:pPr>
              <w:pStyle w:val="a3"/>
              <w:rPr>
                <w:rFonts w:ascii="Tahoma" w:hAnsi="Tahoma" w:cs="Tahoma"/>
                <w:b/>
                <w:sz w:val="18"/>
                <w:szCs w:val="18"/>
              </w:rPr>
            </w:pPr>
          </w:p>
        </w:tc>
        <w:tc>
          <w:tcPr>
            <w:tcW w:w="1276" w:type="dxa"/>
            <w:vMerge/>
            <w:vAlign w:val="center"/>
          </w:tcPr>
          <w:p w:rsidR="00746733" w:rsidRPr="00B91327" w:rsidRDefault="00746733" w:rsidP="003A6F13">
            <w:pPr>
              <w:pStyle w:val="a3"/>
              <w:tabs>
                <w:tab w:val="clear" w:pos="4153"/>
                <w:tab w:val="clear" w:pos="8306"/>
              </w:tabs>
              <w:jc w:val="center"/>
              <w:rPr>
                <w:rFonts w:ascii="Tahoma" w:hAnsi="Tahoma" w:cs="Tahoma"/>
                <w:b/>
                <w:bCs/>
                <w:sz w:val="18"/>
                <w:szCs w:val="18"/>
              </w:rPr>
            </w:pPr>
          </w:p>
        </w:tc>
        <w:tc>
          <w:tcPr>
            <w:tcW w:w="1701" w:type="dxa"/>
            <w:gridSpan w:val="2"/>
            <w:vMerge/>
            <w:vAlign w:val="center"/>
          </w:tcPr>
          <w:p w:rsidR="00746733" w:rsidRPr="00B91327" w:rsidRDefault="00746733" w:rsidP="003A6F13">
            <w:pPr>
              <w:pStyle w:val="a3"/>
              <w:tabs>
                <w:tab w:val="clear" w:pos="4153"/>
                <w:tab w:val="clear" w:pos="8306"/>
              </w:tabs>
              <w:jc w:val="center"/>
              <w:rPr>
                <w:rFonts w:ascii="Tahoma" w:hAnsi="Tahoma" w:cs="Tahoma"/>
                <w:sz w:val="18"/>
                <w:szCs w:val="18"/>
              </w:rPr>
            </w:pPr>
          </w:p>
        </w:tc>
        <w:tc>
          <w:tcPr>
            <w:tcW w:w="1134" w:type="dxa"/>
            <w:gridSpan w:val="3"/>
            <w:vAlign w:val="center"/>
          </w:tcPr>
          <w:p w:rsidR="00746733" w:rsidRPr="00B91327" w:rsidRDefault="00746733" w:rsidP="003A6F13">
            <w:pPr>
              <w:pStyle w:val="a3"/>
              <w:tabs>
                <w:tab w:val="clear" w:pos="4153"/>
                <w:tab w:val="clear" w:pos="8306"/>
              </w:tabs>
              <w:jc w:val="center"/>
              <w:rPr>
                <w:rFonts w:ascii="Tahoma" w:hAnsi="Tahoma" w:cs="Tahoma"/>
                <w:bCs/>
                <w:sz w:val="18"/>
                <w:szCs w:val="18"/>
              </w:rPr>
            </w:pPr>
            <w:r w:rsidRPr="00B91327">
              <w:rPr>
                <w:rFonts w:ascii="Tahoma" w:hAnsi="Tahoma" w:cs="Tahoma"/>
                <w:bCs/>
                <w:sz w:val="18"/>
                <w:szCs w:val="18"/>
              </w:rPr>
              <w:t>ΟΧΙ</w:t>
            </w:r>
          </w:p>
        </w:tc>
        <w:tc>
          <w:tcPr>
            <w:tcW w:w="2697" w:type="dxa"/>
            <w:gridSpan w:val="3"/>
            <w:vAlign w:val="center"/>
          </w:tcPr>
          <w:p w:rsidR="00746733" w:rsidRPr="00B91327" w:rsidRDefault="00746733" w:rsidP="003A6F13">
            <w:pPr>
              <w:pStyle w:val="a3"/>
              <w:tabs>
                <w:tab w:val="clear" w:pos="4153"/>
                <w:tab w:val="clear" w:pos="8306"/>
              </w:tabs>
              <w:jc w:val="center"/>
              <w:rPr>
                <w:rFonts w:ascii="Tahoma" w:hAnsi="Tahoma" w:cs="Tahoma"/>
                <w:b/>
                <w:bCs/>
                <w:sz w:val="18"/>
                <w:szCs w:val="18"/>
              </w:rPr>
            </w:pPr>
          </w:p>
        </w:tc>
      </w:tr>
      <w:tr w:rsidR="00746733" w:rsidRPr="00B91327" w:rsidTr="001031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0"/>
        </w:trPr>
        <w:tc>
          <w:tcPr>
            <w:tcW w:w="3092" w:type="dxa"/>
            <w:vMerge/>
            <w:shd w:val="clear" w:color="auto" w:fill="D9D9D9" w:themeFill="background1" w:themeFillShade="D9"/>
            <w:vAlign w:val="center"/>
          </w:tcPr>
          <w:p w:rsidR="00746733" w:rsidRPr="00B91327" w:rsidRDefault="00746733" w:rsidP="003A6F13">
            <w:pPr>
              <w:pStyle w:val="a3"/>
              <w:tabs>
                <w:tab w:val="clear" w:pos="4153"/>
                <w:tab w:val="clear" w:pos="8306"/>
              </w:tabs>
              <w:rPr>
                <w:rFonts w:ascii="Tahoma" w:hAnsi="Tahoma" w:cs="Tahoma"/>
                <w:b/>
                <w:sz w:val="18"/>
                <w:szCs w:val="18"/>
              </w:rPr>
            </w:pPr>
          </w:p>
        </w:tc>
        <w:tc>
          <w:tcPr>
            <w:tcW w:w="1276" w:type="dxa"/>
            <w:vAlign w:val="center"/>
          </w:tcPr>
          <w:p w:rsidR="00746733" w:rsidRPr="00B91327" w:rsidRDefault="00746733" w:rsidP="003A6F13">
            <w:pPr>
              <w:pStyle w:val="a3"/>
              <w:tabs>
                <w:tab w:val="clear" w:pos="4153"/>
                <w:tab w:val="clear" w:pos="8306"/>
              </w:tabs>
              <w:jc w:val="center"/>
              <w:rPr>
                <w:rFonts w:ascii="Tahoma" w:hAnsi="Tahoma" w:cs="Tahoma"/>
                <w:b/>
                <w:bCs/>
                <w:sz w:val="18"/>
                <w:szCs w:val="18"/>
              </w:rPr>
            </w:pPr>
          </w:p>
        </w:tc>
        <w:tc>
          <w:tcPr>
            <w:tcW w:w="1701" w:type="dxa"/>
            <w:gridSpan w:val="2"/>
            <w:vAlign w:val="center"/>
          </w:tcPr>
          <w:p w:rsidR="00746733" w:rsidRPr="00B91327" w:rsidRDefault="00746733" w:rsidP="003A6F13">
            <w:pPr>
              <w:pStyle w:val="a3"/>
              <w:tabs>
                <w:tab w:val="clear" w:pos="4153"/>
                <w:tab w:val="clear" w:pos="8306"/>
              </w:tabs>
              <w:jc w:val="center"/>
              <w:rPr>
                <w:rFonts w:ascii="Tahoma" w:hAnsi="Tahoma" w:cs="Tahoma"/>
                <w:b/>
                <w:bCs/>
                <w:sz w:val="18"/>
                <w:szCs w:val="18"/>
              </w:rPr>
            </w:pPr>
            <w:r w:rsidRPr="00B91327">
              <w:rPr>
                <w:rFonts w:ascii="Tahoma" w:hAnsi="Tahoma" w:cs="Tahoma"/>
                <w:sz w:val="18"/>
                <w:szCs w:val="18"/>
              </w:rPr>
              <w:t>ΗΜ/ΝΙΑ ΔΗΜΟΣΙΕΥΣΗΣ ΠΡΟΚΗΡΥΞΗΣ</w:t>
            </w:r>
          </w:p>
        </w:tc>
        <w:tc>
          <w:tcPr>
            <w:tcW w:w="1134" w:type="dxa"/>
            <w:gridSpan w:val="3"/>
            <w:vAlign w:val="center"/>
          </w:tcPr>
          <w:p w:rsidR="00746733" w:rsidRPr="00B91327" w:rsidRDefault="00746733" w:rsidP="003A6F13">
            <w:pPr>
              <w:pStyle w:val="a3"/>
              <w:tabs>
                <w:tab w:val="clear" w:pos="4153"/>
                <w:tab w:val="clear" w:pos="8306"/>
              </w:tabs>
              <w:jc w:val="center"/>
              <w:rPr>
                <w:rFonts w:ascii="Tahoma" w:hAnsi="Tahoma" w:cs="Tahoma"/>
                <w:b/>
                <w:bCs/>
                <w:sz w:val="18"/>
                <w:szCs w:val="18"/>
              </w:rPr>
            </w:pPr>
          </w:p>
        </w:tc>
        <w:tc>
          <w:tcPr>
            <w:tcW w:w="1559" w:type="dxa"/>
            <w:gridSpan w:val="2"/>
            <w:vAlign w:val="center"/>
          </w:tcPr>
          <w:p w:rsidR="00746733" w:rsidRPr="00B91327" w:rsidRDefault="00746733" w:rsidP="003A6F13">
            <w:pPr>
              <w:pStyle w:val="a3"/>
              <w:tabs>
                <w:tab w:val="clear" w:pos="4153"/>
                <w:tab w:val="clear" w:pos="8306"/>
              </w:tabs>
              <w:jc w:val="center"/>
              <w:rPr>
                <w:rFonts w:ascii="Tahoma" w:hAnsi="Tahoma" w:cs="Tahoma"/>
                <w:b/>
                <w:bCs/>
                <w:sz w:val="18"/>
                <w:szCs w:val="18"/>
              </w:rPr>
            </w:pPr>
            <w:r w:rsidRPr="00B91327">
              <w:rPr>
                <w:rFonts w:ascii="Tahoma" w:hAnsi="Tahoma" w:cs="Tahoma"/>
                <w:sz w:val="18"/>
                <w:szCs w:val="18"/>
              </w:rPr>
              <w:t>ΗΜ/ΝΙΑ ΔΙΕΝΕΡΓΕΙΑΣ ΔΙΑΓΩΝΙΣΜΟΥ</w:t>
            </w:r>
          </w:p>
        </w:tc>
        <w:tc>
          <w:tcPr>
            <w:tcW w:w="1138" w:type="dxa"/>
            <w:vAlign w:val="center"/>
          </w:tcPr>
          <w:p w:rsidR="00746733" w:rsidRPr="00B91327" w:rsidRDefault="00746733" w:rsidP="003A6F13">
            <w:pPr>
              <w:pStyle w:val="a3"/>
              <w:tabs>
                <w:tab w:val="clear" w:pos="4153"/>
                <w:tab w:val="clear" w:pos="8306"/>
              </w:tabs>
              <w:jc w:val="center"/>
              <w:rPr>
                <w:rFonts w:ascii="Tahoma" w:hAnsi="Tahoma" w:cs="Tahoma"/>
                <w:b/>
                <w:bCs/>
                <w:sz w:val="18"/>
                <w:szCs w:val="18"/>
              </w:rPr>
            </w:pPr>
          </w:p>
        </w:tc>
      </w:tr>
      <w:tr w:rsidR="00362FEA" w:rsidRPr="00B91327" w:rsidTr="00103107">
        <w:tblPrEx>
          <w:tblLook w:val="0000" w:firstRow="0" w:lastRow="0" w:firstColumn="0" w:lastColumn="0" w:noHBand="0" w:noVBand="0"/>
        </w:tblPrEx>
        <w:trPr>
          <w:trHeight w:val="278"/>
        </w:trPr>
        <w:tc>
          <w:tcPr>
            <w:tcW w:w="3092" w:type="dxa"/>
            <w:vMerge w:val="restart"/>
            <w:shd w:val="clear" w:color="auto" w:fill="D9D9D9" w:themeFill="background1" w:themeFillShade="D9"/>
            <w:vAlign w:val="center"/>
          </w:tcPr>
          <w:p w:rsidR="00652C12" w:rsidRPr="00B91327" w:rsidRDefault="00207ABD" w:rsidP="00207ABD">
            <w:pPr>
              <w:pStyle w:val="a3"/>
              <w:tabs>
                <w:tab w:val="clear" w:pos="4153"/>
                <w:tab w:val="clear" w:pos="8306"/>
              </w:tabs>
              <w:rPr>
                <w:rFonts w:ascii="Tahoma" w:hAnsi="Tahoma" w:cs="Tahoma"/>
                <w:bCs/>
                <w:sz w:val="18"/>
                <w:szCs w:val="18"/>
              </w:rPr>
            </w:pPr>
            <w:r w:rsidRPr="00B91327">
              <w:rPr>
                <w:rFonts w:ascii="Tahoma" w:hAnsi="Tahoma" w:cs="Tahoma"/>
                <w:b/>
                <w:bCs/>
                <w:sz w:val="18"/>
                <w:szCs w:val="18"/>
              </w:rPr>
              <w:t>5. ΑΞΙΑ (Π/Υ) ΣΧΕΔΙΟΥ ΣΥΜΒΑΣΗΣ</w:t>
            </w:r>
          </w:p>
        </w:tc>
        <w:tc>
          <w:tcPr>
            <w:tcW w:w="1701" w:type="dxa"/>
            <w:gridSpan w:val="2"/>
            <w:shd w:val="clear" w:color="auto" w:fill="auto"/>
            <w:vAlign w:val="center"/>
          </w:tcPr>
          <w:p w:rsidR="00652C12" w:rsidRPr="00B91327" w:rsidRDefault="005A7A26" w:rsidP="005A7A26">
            <w:pPr>
              <w:pStyle w:val="a3"/>
              <w:tabs>
                <w:tab w:val="clear" w:pos="4153"/>
                <w:tab w:val="clear" w:pos="8306"/>
              </w:tabs>
              <w:jc w:val="center"/>
              <w:rPr>
                <w:rFonts w:ascii="Tahoma" w:hAnsi="Tahoma" w:cs="Tahoma"/>
                <w:sz w:val="18"/>
                <w:szCs w:val="18"/>
              </w:rPr>
            </w:pPr>
            <w:r w:rsidRPr="00B91327">
              <w:rPr>
                <w:rFonts w:ascii="Tahoma" w:hAnsi="Tahoma" w:cs="Tahoma"/>
                <w:sz w:val="18"/>
                <w:szCs w:val="18"/>
              </w:rPr>
              <w:t>ΔΑΠΑΝΗ</w:t>
            </w:r>
          </w:p>
        </w:tc>
        <w:tc>
          <w:tcPr>
            <w:tcW w:w="2268" w:type="dxa"/>
            <w:gridSpan w:val="3"/>
            <w:vAlign w:val="center"/>
          </w:tcPr>
          <w:p w:rsidR="00652C12" w:rsidRPr="00B91327" w:rsidRDefault="002756EC" w:rsidP="002756EC">
            <w:pPr>
              <w:pStyle w:val="a3"/>
              <w:tabs>
                <w:tab w:val="clear" w:pos="4153"/>
                <w:tab w:val="clear" w:pos="8306"/>
              </w:tabs>
              <w:jc w:val="center"/>
              <w:rPr>
                <w:rFonts w:ascii="Tahoma" w:hAnsi="Tahoma" w:cs="Tahoma"/>
                <w:sz w:val="18"/>
                <w:szCs w:val="18"/>
              </w:rPr>
            </w:pPr>
            <w:r w:rsidRPr="00B91327">
              <w:rPr>
                <w:rFonts w:ascii="Tahoma" w:hAnsi="Tahoma" w:cs="Tahoma"/>
                <w:sz w:val="18"/>
                <w:szCs w:val="18"/>
              </w:rPr>
              <w:t xml:space="preserve">ΧΩΡΙΣ ΦΠΑ </w:t>
            </w:r>
          </w:p>
        </w:tc>
        <w:tc>
          <w:tcPr>
            <w:tcW w:w="2839" w:type="dxa"/>
            <w:gridSpan w:val="4"/>
            <w:vAlign w:val="center"/>
          </w:tcPr>
          <w:p w:rsidR="00652C12" w:rsidRPr="00B91327" w:rsidRDefault="002756EC" w:rsidP="007416E2">
            <w:pPr>
              <w:pStyle w:val="a3"/>
              <w:tabs>
                <w:tab w:val="clear" w:pos="4153"/>
                <w:tab w:val="clear" w:pos="8306"/>
              </w:tabs>
              <w:jc w:val="center"/>
              <w:rPr>
                <w:rFonts w:ascii="Tahoma" w:hAnsi="Tahoma" w:cs="Tahoma"/>
                <w:sz w:val="18"/>
                <w:szCs w:val="18"/>
              </w:rPr>
            </w:pPr>
            <w:r w:rsidRPr="00B91327">
              <w:rPr>
                <w:rFonts w:ascii="Tahoma" w:hAnsi="Tahoma" w:cs="Tahoma"/>
                <w:sz w:val="18"/>
                <w:szCs w:val="18"/>
              </w:rPr>
              <w:t>ΜΕ ΦΠΑ</w:t>
            </w:r>
          </w:p>
        </w:tc>
      </w:tr>
      <w:tr w:rsidR="00362FEA" w:rsidRPr="00B91327" w:rsidTr="00103107">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rsidR="00673CB8" w:rsidRPr="00B91327" w:rsidRDefault="00673CB8" w:rsidP="0071531C">
            <w:pPr>
              <w:pStyle w:val="a3"/>
              <w:tabs>
                <w:tab w:val="clear" w:pos="4153"/>
                <w:tab w:val="clear" w:pos="8306"/>
              </w:tabs>
              <w:rPr>
                <w:rFonts w:ascii="Tahoma" w:hAnsi="Tahoma" w:cs="Tahoma"/>
                <w:b/>
                <w:sz w:val="18"/>
                <w:szCs w:val="18"/>
              </w:rPr>
            </w:pPr>
          </w:p>
        </w:tc>
        <w:tc>
          <w:tcPr>
            <w:tcW w:w="1701" w:type="dxa"/>
            <w:gridSpan w:val="2"/>
            <w:shd w:val="clear" w:color="auto" w:fill="auto"/>
            <w:vAlign w:val="center"/>
          </w:tcPr>
          <w:p w:rsidR="00673CB8" w:rsidRPr="00B91327" w:rsidRDefault="00207ABD" w:rsidP="0071531C">
            <w:pPr>
              <w:pStyle w:val="a3"/>
              <w:tabs>
                <w:tab w:val="clear" w:pos="4153"/>
                <w:tab w:val="clear" w:pos="8306"/>
              </w:tabs>
              <w:rPr>
                <w:rFonts w:ascii="Tahoma" w:hAnsi="Tahoma" w:cs="Tahoma"/>
                <w:sz w:val="18"/>
                <w:szCs w:val="18"/>
              </w:rPr>
            </w:pPr>
            <w:r w:rsidRPr="00B91327">
              <w:rPr>
                <w:rFonts w:ascii="Tahoma" w:hAnsi="Tahoma" w:cs="Tahoma"/>
                <w:sz w:val="18"/>
                <w:szCs w:val="18"/>
              </w:rPr>
              <w:t>5</w:t>
            </w:r>
            <w:r w:rsidR="001773A0" w:rsidRPr="00B91327">
              <w:rPr>
                <w:rFonts w:ascii="Tahoma" w:hAnsi="Tahoma" w:cs="Tahoma"/>
                <w:sz w:val="18"/>
                <w:szCs w:val="18"/>
              </w:rPr>
              <w:t xml:space="preserve">.1 </w:t>
            </w:r>
            <w:r w:rsidR="00673CB8" w:rsidRPr="00B91327">
              <w:rPr>
                <w:rFonts w:ascii="Tahoma" w:hAnsi="Tahoma" w:cs="Tahoma"/>
                <w:sz w:val="18"/>
                <w:szCs w:val="18"/>
              </w:rPr>
              <w:t>ΔΗΜΟΣΙΑ</w:t>
            </w:r>
          </w:p>
        </w:tc>
        <w:tc>
          <w:tcPr>
            <w:tcW w:w="2268" w:type="dxa"/>
            <w:gridSpan w:val="3"/>
            <w:vAlign w:val="center"/>
          </w:tcPr>
          <w:p w:rsidR="00673CB8" w:rsidRPr="00B91327" w:rsidRDefault="00673CB8" w:rsidP="0071531C">
            <w:pPr>
              <w:pStyle w:val="a3"/>
              <w:tabs>
                <w:tab w:val="clear" w:pos="4153"/>
                <w:tab w:val="clear" w:pos="8306"/>
              </w:tabs>
              <w:jc w:val="center"/>
              <w:rPr>
                <w:rFonts w:ascii="Tahoma" w:hAnsi="Tahoma" w:cs="Tahoma"/>
                <w:b/>
                <w:sz w:val="18"/>
                <w:szCs w:val="18"/>
              </w:rPr>
            </w:pPr>
          </w:p>
        </w:tc>
        <w:tc>
          <w:tcPr>
            <w:tcW w:w="2839" w:type="dxa"/>
            <w:gridSpan w:val="4"/>
            <w:shd w:val="clear" w:color="auto" w:fill="auto"/>
            <w:vAlign w:val="center"/>
          </w:tcPr>
          <w:p w:rsidR="00673CB8" w:rsidRPr="00B91327" w:rsidRDefault="00673CB8" w:rsidP="0071531C">
            <w:pPr>
              <w:pStyle w:val="a3"/>
              <w:tabs>
                <w:tab w:val="clear" w:pos="4153"/>
                <w:tab w:val="clear" w:pos="8306"/>
              </w:tabs>
              <w:jc w:val="center"/>
              <w:rPr>
                <w:rFonts w:ascii="Tahoma" w:hAnsi="Tahoma" w:cs="Tahoma"/>
                <w:b/>
                <w:sz w:val="18"/>
                <w:szCs w:val="18"/>
              </w:rPr>
            </w:pPr>
          </w:p>
        </w:tc>
      </w:tr>
      <w:tr w:rsidR="00362FEA" w:rsidRPr="00B91327" w:rsidTr="00103107">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rsidR="00673CB8" w:rsidRPr="00B91327" w:rsidRDefault="00673CB8" w:rsidP="0071531C">
            <w:pPr>
              <w:pStyle w:val="a3"/>
              <w:tabs>
                <w:tab w:val="clear" w:pos="4153"/>
                <w:tab w:val="clear" w:pos="8306"/>
              </w:tabs>
              <w:rPr>
                <w:rFonts w:ascii="Tahoma" w:hAnsi="Tahoma" w:cs="Tahoma"/>
                <w:b/>
                <w:sz w:val="18"/>
                <w:szCs w:val="18"/>
              </w:rPr>
            </w:pPr>
          </w:p>
        </w:tc>
        <w:tc>
          <w:tcPr>
            <w:tcW w:w="1701" w:type="dxa"/>
            <w:gridSpan w:val="2"/>
            <w:shd w:val="clear" w:color="auto" w:fill="auto"/>
            <w:vAlign w:val="center"/>
          </w:tcPr>
          <w:p w:rsidR="00673CB8" w:rsidRPr="00B91327" w:rsidRDefault="00207ABD" w:rsidP="0071531C">
            <w:pPr>
              <w:pStyle w:val="a3"/>
              <w:tabs>
                <w:tab w:val="clear" w:pos="4153"/>
                <w:tab w:val="clear" w:pos="8306"/>
              </w:tabs>
              <w:rPr>
                <w:rFonts w:ascii="Tahoma" w:hAnsi="Tahoma" w:cs="Tahoma"/>
                <w:sz w:val="18"/>
                <w:szCs w:val="18"/>
              </w:rPr>
            </w:pPr>
            <w:r w:rsidRPr="00B91327">
              <w:rPr>
                <w:rFonts w:ascii="Tahoma" w:hAnsi="Tahoma" w:cs="Tahoma"/>
                <w:sz w:val="18"/>
                <w:szCs w:val="18"/>
              </w:rPr>
              <w:t>5</w:t>
            </w:r>
            <w:r w:rsidR="001773A0" w:rsidRPr="00B91327">
              <w:rPr>
                <w:rFonts w:ascii="Tahoma" w:hAnsi="Tahoma" w:cs="Tahoma"/>
                <w:sz w:val="18"/>
                <w:szCs w:val="18"/>
              </w:rPr>
              <w:t xml:space="preserve">.2 </w:t>
            </w:r>
            <w:r w:rsidR="00673CB8" w:rsidRPr="00B91327">
              <w:rPr>
                <w:rFonts w:ascii="Tahoma" w:hAnsi="Tahoma" w:cs="Tahoma"/>
                <w:sz w:val="18"/>
                <w:szCs w:val="18"/>
              </w:rPr>
              <w:t>ΙΔΙΩΤΙΚΗ</w:t>
            </w:r>
          </w:p>
        </w:tc>
        <w:tc>
          <w:tcPr>
            <w:tcW w:w="2268" w:type="dxa"/>
            <w:gridSpan w:val="3"/>
            <w:vAlign w:val="center"/>
          </w:tcPr>
          <w:p w:rsidR="00673CB8" w:rsidRPr="00B91327" w:rsidRDefault="00673CB8" w:rsidP="0071531C">
            <w:pPr>
              <w:pStyle w:val="a3"/>
              <w:tabs>
                <w:tab w:val="clear" w:pos="4153"/>
                <w:tab w:val="clear" w:pos="8306"/>
              </w:tabs>
              <w:jc w:val="center"/>
              <w:rPr>
                <w:rFonts w:ascii="Tahoma" w:hAnsi="Tahoma" w:cs="Tahoma"/>
                <w:b/>
                <w:sz w:val="18"/>
                <w:szCs w:val="18"/>
              </w:rPr>
            </w:pPr>
          </w:p>
        </w:tc>
        <w:tc>
          <w:tcPr>
            <w:tcW w:w="2839" w:type="dxa"/>
            <w:gridSpan w:val="4"/>
            <w:shd w:val="clear" w:color="auto" w:fill="auto"/>
            <w:vAlign w:val="center"/>
          </w:tcPr>
          <w:p w:rsidR="00673CB8" w:rsidRPr="00B91327" w:rsidRDefault="00673CB8" w:rsidP="0071531C">
            <w:pPr>
              <w:pStyle w:val="a3"/>
              <w:tabs>
                <w:tab w:val="clear" w:pos="4153"/>
                <w:tab w:val="clear" w:pos="8306"/>
              </w:tabs>
              <w:jc w:val="center"/>
              <w:rPr>
                <w:rFonts w:ascii="Tahoma" w:hAnsi="Tahoma" w:cs="Tahoma"/>
                <w:b/>
                <w:sz w:val="18"/>
                <w:szCs w:val="18"/>
              </w:rPr>
            </w:pPr>
          </w:p>
        </w:tc>
      </w:tr>
      <w:tr w:rsidR="00362FEA" w:rsidRPr="00B91327" w:rsidTr="00103107">
        <w:tblPrEx>
          <w:tblLook w:val="0000" w:firstRow="0" w:lastRow="0" w:firstColumn="0" w:lastColumn="0" w:noHBand="0" w:noVBand="0"/>
        </w:tblPrEx>
        <w:trPr>
          <w:trHeight w:val="230"/>
        </w:trPr>
        <w:tc>
          <w:tcPr>
            <w:tcW w:w="3092" w:type="dxa"/>
            <w:vMerge/>
            <w:shd w:val="clear" w:color="auto" w:fill="D9D9D9" w:themeFill="background1" w:themeFillShade="D9"/>
            <w:vAlign w:val="center"/>
          </w:tcPr>
          <w:p w:rsidR="00673CB8" w:rsidRPr="00B91327" w:rsidRDefault="00673CB8" w:rsidP="0071531C">
            <w:pPr>
              <w:pStyle w:val="a3"/>
              <w:tabs>
                <w:tab w:val="clear" w:pos="4153"/>
                <w:tab w:val="clear" w:pos="8306"/>
              </w:tabs>
              <w:rPr>
                <w:rFonts w:ascii="Tahoma" w:hAnsi="Tahoma" w:cs="Tahoma"/>
                <w:b/>
                <w:sz w:val="18"/>
                <w:szCs w:val="18"/>
              </w:rPr>
            </w:pPr>
          </w:p>
        </w:tc>
        <w:tc>
          <w:tcPr>
            <w:tcW w:w="1701" w:type="dxa"/>
            <w:gridSpan w:val="2"/>
            <w:shd w:val="clear" w:color="auto" w:fill="auto"/>
            <w:vAlign w:val="center"/>
          </w:tcPr>
          <w:p w:rsidR="00673CB8" w:rsidRPr="00B91327" w:rsidRDefault="00207ABD" w:rsidP="0071531C">
            <w:pPr>
              <w:pStyle w:val="a3"/>
              <w:tabs>
                <w:tab w:val="clear" w:pos="4153"/>
                <w:tab w:val="clear" w:pos="8306"/>
              </w:tabs>
              <w:rPr>
                <w:rFonts w:ascii="Tahoma" w:hAnsi="Tahoma" w:cs="Tahoma"/>
                <w:sz w:val="18"/>
                <w:szCs w:val="18"/>
              </w:rPr>
            </w:pPr>
            <w:r w:rsidRPr="00B91327">
              <w:rPr>
                <w:rFonts w:ascii="Tahoma" w:hAnsi="Tahoma" w:cs="Tahoma"/>
                <w:sz w:val="18"/>
                <w:szCs w:val="18"/>
              </w:rPr>
              <w:t>5</w:t>
            </w:r>
            <w:r w:rsidR="001773A0" w:rsidRPr="00B91327">
              <w:rPr>
                <w:rFonts w:ascii="Tahoma" w:hAnsi="Tahoma" w:cs="Tahoma"/>
                <w:sz w:val="18"/>
                <w:szCs w:val="18"/>
              </w:rPr>
              <w:t xml:space="preserve">.3 </w:t>
            </w:r>
            <w:r w:rsidR="00673CB8" w:rsidRPr="00B91327">
              <w:rPr>
                <w:rFonts w:ascii="Tahoma" w:hAnsi="Tahoma" w:cs="Tahoma"/>
                <w:sz w:val="18"/>
                <w:szCs w:val="18"/>
              </w:rPr>
              <w:t>ΣΥΝΟΛΟ</w:t>
            </w:r>
          </w:p>
        </w:tc>
        <w:tc>
          <w:tcPr>
            <w:tcW w:w="2268" w:type="dxa"/>
            <w:gridSpan w:val="3"/>
            <w:vAlign w:val="center"/>
          </w:tcPr>
          <w:p w:rsidR="00673CB8" w:rsidRPr="00B91327" w:rsidRDefault="00673CB8" w:rsidP="0071531C">
            <w:pPr>
              <w:pStyle w:val="a3"/>
              <w:tabs>
                <w:tab w:val="clear" w:pos="4153"/>
                <w:tab w:val="clear" w:pos="8306"/>
              </w:tabs>
              <w:jc w:val="center"/>
              <w:rPr>
                <w:rFonts w:ascii="Tahoma" w:hAnsi="Tahoma" w:cs="Tahoma"/>
                <w:b/>
                <w:sz w:val="18"/>
                <w:szCs w:val="18"/>
              </w:rPr>
            </w:pPr>
          </w:p>
        </w:tc>
        <w:tc>
          <w:tcPr>
            <w:tcW w:w="2839" w:type="dxa"/>
            <w:gridSpan w:val="4"/>
            <w:shd w:val="clear" w:color="auto" w:fill="auto"/>
            <w:vAlign w:val="center"/>
          </w:tcPr>
          <w:p w:rsidR="00673CB8" w:rsidRPr="00B91327" w:rsidRDefault="00673CB8" w:rsidP="0071531C">
            <w:pPr>
              <w:pStyle w:val="a3"/>
              <w:tabs>
                <w:tab w:val="clear" w:pos="4153"/>
                <w:tab w:val="clear" w:pos="8306"/>
              </w:tabs>
              <w:jc w:val="center"/>
              <w:rPr>
                <w:rFonts w:ascii="Tahoma" w:hAnsi="Tahoma" w:cs="Tahoma"/>
                <w:b/>
                <w:sz w:val="18"/>
                <w:szCs w:val="18"/>
              </w:rPr>
            </w:pPr>
          </w:p>
        </w:tc>
      </w:tr>
      <w:tr w:rsidR="00DC640B" w:rsidRPr="00B91327" w:rsidTr="00103107">
        <w:tblPrEx>
          <w:tblLook w:val="0000" w:firstRow="0" w:lastRow="0" w:firstColumn="0" w:lastColumn="0" w:noHBand="0" w:noVBand="0"/>
        </w:tblPrEx>
        <w:trPr>
          <w:trHeight w:val="368"/>
        </w:trPr>
        <w:tc>
          <w:tcPr>
            <w:tcW w:w="9900" w:type="dxa"/>
            <w:gridSpan w:val="10"/>
            <w:shd w:val="clear" w:color="auto" w:fill="D9D9D9" w:themeFill="background1" w:themeFillShade="D9"/>
            <w:vAlign w:val="center"/>
          </w:tcPr>
          <w:p w:rsidR="00DC640B" w:rsidRPr="00B91327" w:rsidRDefault="00207ABD" w:rsidP="007416E2">
            <w:pPr>
              <w:pStyle w:val="a3"/>
              <w:tabs>
                <w:tab w:val="clear" w:pos="4153"/>
                <w:tab w:val="clear" w:pos="8306"/>
              </w:tabs>
              <w:rPr>
                <w:rFonts w:ascii="Tahoma" w:hAnsi="Tahoma" w:cs="Tahoma"/>
                <w:sz w:val="18"/>
                <w:szCs w:val="18"/>
              </w:rPr>
            </w:pPr>
            <w:r w:rsidRPr="00B91327">
              <w:rPr>
                <w:rFonts w:ascii="Tahoma" w:hAnsi="Tahoma" w:cs="Tahoma"/>
                <w:b/>
                <w:sz w:val="18"/>
                <w:szCs w:val="18"/>
              </w:rPr>
              <w:t>6</w:t>
            </w:r>
            <w:r w:rsidR="00A4768D" w:rsidRPr="00B91327">
              <w:rPr>
                <w:rFonts w:ascii="Tahoma" w:hAnsi="Tahoma" w:cs="Tahoma"/>
                <w:b/>
                <w:sz w:val="18"/>
                <w:szCs w:val="18"/>
              </w:rPr>
              <w:t xml:space="preserve">. </w:t>
            </w:r>
            <w:r w:rsidR="00DC640B" w:rsidRPr="00B91327">
              <w:rPr>
                <w:rFonts w:ascii="Tahoma" w:hAnsi="Tahoma" w:cs="Tahoma"/>
                <w:b/>
                <w:sz w:val="18"/>
                <w:szCs w:val="18"/>
              </w:rPr>
              <w:t>ΚΑΤΗΓΟΡΙΑ ΣΥΜΒΑΣΗΣ</w:t>
            </w:r>
          </w:p>
        </w:tc>
      </w:tr>
      <w:tr w:rsidR="00DA560E" w:rsidRPr="00B91327" w:rsidTr="00103107">
        <w:tblPrEx>
          <w:tblLook w:val="0000" w:firstRow="0" w:lastRow="0" w:firstColumn="0" w:lastColumn="0" w:noHBand="0" w:noVBand="0"/>
        </w:tblPrEx>
        <w:tc>
          <w:tcPr>
            <w:tcW w:w="6210" w:type="dxa"/>
            <w:gridSpan w:val="5"/>
            <w:tcBorders>
              <w:bottom w:val="single" w:sz="4" w:space="0" w:color="808080" w:themeColor="background1" w:themeShade="80"/>
            </w:tcBorders>
            <w:vAlign w:val="center"/>
          </w:tcPr>
          <w:p w:rsidR="00DA560E" w:rsidRPr="00B91327" w:rsidRDefault="00DA560E" w:rsidP="00100117">
            <w:pPr>
              <w:pStyle w:val="a3"/>
              <w:tabs>
                <w:tab w:val="clear" w:pos="4153"/>
                <w:tab w:val="clear" w:pos="8306"/>
              </w:tabs>
              <w:rPr>
                <w:rFonts w:ascii="Tahoma" w:hAnsi="Tahoma" w:cs="Tahoma"/>
                <w:b/>
                <w:sz w:val="18"/>
                <w:szCs w:val="18"/>
                <w:highlight w:val="yellow"/>
              </w:rPr>
            </w:pPr>
            <w:r w:rsidRPr="00B91327">
              <w:rPr>
                <w:rFonts w:ascii="Tahoma" w:hAnsi="Tahoma" w:cs="Tahoma"/>
                <w:sz w:val="18"/>
                <w:szCs w:val="18"/>
              </w:rPr>
              <w:t xml:space="preserve">Σύμβαση </w:t>
            </w:r>
            <w:r w:rsidR="009C1B06" w:rsidRPr="00B91327">
              <w:rPr>
                <w:rFonts w:ascii="Tahoma" w:hAnsi="Tahoma" w:cs="Tahoma"/>
                <w:sz w:val="18"/>
                <w:szCs w:val="18"/>
              </w:rPr>
              <w:t xml:space="preserve">μελέτης </w:t>
            </w:r>
            <w:r w:rsidR="00AF25D8" w:rsidRPr="00B91327">
              <w:rPr>
                <w:rFonts w:ascii="Tahoma" w:hAnsi="Tahoma" w:cs="Tahoma"/>
                <w:sz w:val="18"/>
                <w:szCs w:val="18"/>
              </w:rPr>
              <w:t xml:space="preserve">(αρ. 2 παρ. 1 περ. </w:t>
            </w:r>
            <w:r w:rsidR="00100117" w:rsidRPr="00B91327">
              <w:rPr>
                <w:rFonts w:ascii="Tahoma" w:hAnsi="Tahoma" w:cs="Tahoma"/>
                <w:sz w:val="18"/>
                <w:szCs w:val="18"/>
              </w:rPr>
              <w:t>7</w:t>
            </w:r>
            <w:r w:rsidR="009C1B06" w:rsidRPr="00B91327">
              <w:rPr>
                <w:rFonts w:ascii="Tahoma" w:hAnsi="Tahoma" w:cs="Tahoma"/>
                <w:sz w:val="18"/>
                <w:szCs w:val="18"/>
              </w:rPr>
              <w:t>(α)</w:t>
            </w:r>
            <w:r w:rsidR="00AF25D8" w:rsidRPr="00B91327">
              <w:rPr>
                <w:rFonts w:ascii="Tahoma" w:hAnsi="Tahoma" w:cs="Tahoma"/>
                <w:sz w:val="18"/>
                <w:szCs w:val="18"/>
              </w:rPr>
              <w:t xml:space="preserve"> Ν.4412/2016)</w:t>
            </w:r>
          </w:p>
        </w:tc>
        <w:tc>
          <w:tcPr>
            <w:tcW w:w="3690" w:type="dxa"/>
            <w:gridSpan w:val="5"/>
            <w:tcBorders>
              <w:bottom w:val="single" w:sz="4" w:space="0" w:color="808080" w:themeColor="background1" w:themeShade="80"/>
            </w:tcBorders>
            <w:vAlign w:val="center"/>
          </w:tcPr>
          <w:p w:rsidR="00DA560E" w:rsidRPr="00B91327" w:rsidRDefault="00DA560E" w:rsidP="007416E2">
            <w:pPr>
              <w:pStyle w:val="a3"/>
              <w:tabs>
                <w:tab w:val="clear" w:pos="4153"/>
                <w:tab w:val="clear" w:pos="8306"/>
              </w:tabs>
              <w:rPr>
                <w:rFonts w:ascii="Tahoma" w:hAnsi="Tahoma" w:cs="Tahoma"/>
                <w:sz w:val="18"/>
                <w:szCs w:val="18"/>
              </w:rPr>
            </w:pPr>
          </w:p>
        </w:tc>
      </w:tr>
    </w:tbl>
    <w:p w:rsidR="00FE765F" w:rsidRPr="00B91327" w:rsidRDefault="00FE765F" w:rsidP="00FE765F">
      <w:pPr>
        <w:rPr>
          <w:rFonts w:ascii="Tahoma" w:hAnsi="Tahoma" w:cs="Tahoma"/>
          <w:b/>
          <w:bCs/>
          <w:sz w:val="18"/>
          <w:szCs w:val="18"/>
        </w:rPr>
      </w:pPr>
    </w:p>
    <w:p w:rsidR="00B3402C" w:rsidRPr="00B91327" w:rsidRDefault="00B3402C" w:rsidP="00FE765F">
      <w:pPr>
        <w:rPr>
          <w:rFonts w:ascii="Tahoma" w:hAnsi="Tahoma" w:cs="Tahoma"/>
          <w:b/>
          <w:bCs/>
          <w:sz w:val="18"/>
          <w:szCs w:val="18"/>
        </w:rPr>
      </w:pPr>
      <w:bookmarkStart w:id="0" w:name="_GoBack"/>
    </w:p>
    <w:tbl>
      <w:tblPr>
        <w:tblW w:w="10269" w:type="dxa"/>
        <w:tblInd w:w="-43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8071"/>
        <w:gridCol w:w="2198"/>
      </w:tblGrid>
      <w:tr w:rsidR="00B3402C" w:rsidRPr="00B91327" w:rsidTr="00B3402C">
        <w:tc>
          <w:tcPr>
            <w:tcW w:w="10269" w:type="dxa"/>
            <w:gridSpan w:val="2"/>
            <w:shd w:val="clear" w:color="auto" w:fill="CCCCCC"/>
            <w:vAlign w:val="center"/>
          </w:tcPr>
          <w:bookmarkEnd w:id="0"/>
          <w:p w:rsidR="00B3402C" w:rsidRPr="00B91327" w:rsidRDefault="00B3402C" w:rsidP="00EE0443">
            <w:pPr>
              <w:pStyle w:val="a3"/>
              <w:tabs>
                <w:tab w:val="clear" w:pos="4153"/>
                <w:tab w:val="clear" w:pos="8306"/>
              </w:tabs>
              <w:rPr>
                <w:rFonts w:ascii="Tahoma" w:hAnsi="Tahoma" w:cs="Tahoma"/>
                <w:sz w:val="18"/>
                <w:szCs w:val="18"/>
              </w:rPr>
            </w:pPr>
            <w:r w:rsidRPr="00B91327">
              <w:rPr>
                <w:rFonts w:ascii="Tahoma" w:hAnsi="Tahoma" w:cs="Tahoma"/>
                <w:b/>
                <w:bCs/>
                <w:sz w:val="18"/>
                <w:szCs w:val="18"/>
              </w:rPr>
              <w:lastRenderedPageBreak/>
              <w:t>7. ΕΙΔΙΚΗ ΠΕΡΙΠΤΩΣΗΣΥΜΒΑΣΗΣ</w:t>
            </w:r>
          </w:p>
        </w:tc>
      </w:tr>
      <w:tr w:rsidR="00B3402C" w:rsidRPr="00B91327" w:rsidTr="00B3402C">
        <w:tc>
          <w:tcPr>
            <w:tcW w:w="8071" w:type="dxa"/>
            <w:vAlign w:val="center"/>
          </w:tcPr>
          <w:p w:rsidR="00B3402C" w:rsidRPr="00B91327" w:rsidRDefault="00B3402C" w:rsidP="00EE0443">
            <w:pPr>
              <w:pStyle w:val="a3"/>
              <w:tabs>
                <w:tab w:val="clear" w:pos="4153"/>
                <w:tab w:val="clear" w:pos="8306"/>
              </w:tabs>
              <w:rPr>
                <w:rFonts w:ascii="Tahoma" w:hAnsi="Tahoma" w:cs="Tahoma"/>
                <w:sz w:val="18"/>
                <w:szCs w:val="18"/>
              </w:rPr>
            </w:pPr>
            <w:r w:rsidRPr="00B91327">
              <w:rPr>
                <w:rFonts w:ascii="Tahoma" w:hAnsi="Tahoma" w:cs="Tahoma"/>
                <w:sz w:val="18"/>
                <w:szCs w:val="18"/>
              </w:rPr>
              <w:t xml:space="preserve">Σύμβαση ανατιθέμενη κατ’ αποκλειστικότητα (αρ. 20 </w:t>
            </w:r>
            <w:r w:rsidRPr="00B91327">
              <w:rPr>
                <w:rFonts w:ascii="Tahoma" w:hAnsi="Tahoma" w:cs="Tahoma"/>
                <w:sz w:val="18"/>
                <w:szCs w:val="18"/>
                <w:lang w:val="en-US"/>
              </w:rPr>
              <w:t>N</w:t>
            </w:r>
            <w:r w:rsidRPr="00B91327">
              <w:rPr>
                <w:rFonts w:ascii="Tahoma" w:hAnsi="Tahoma" w:cs="Tahoma"/>
                <w:sz w:val="18"/>
                <w:szCs w:val="18"/>
              </w:rPr>
              <w:t>. 4412/2016)</w:t>
            </w:r>
          </w:p>
        </w:tc>
        <w:tc>
          <w:tcPr>
            <w:tcW w:w="2198" w:type="dxa"/>
            <w:vAlign w:val="center"/>
          </w:tcPr>
          <w:p w:rsidR="00B3402C" w:rsidRPr="00B91327" w:rsidRDefault="00B3402C" w:rsidP="00EE0443">
            <w:pPr>
              <w:pStyle w:val="a3"/>
              <w:tabs>
                <w:tab w:val="clear" w:pos="4153"/>
                <w:tab w:val="clear" w:pos="8306"/>
              </w:tabs>
              <w:rPr>
                <w:rFonts w:ascii="Tahoma" w:hAnsi="Tahoma" w:cs="Tahoma"/>
                <w:sz w:val="18"/>
                <w:szCs w:val="18"/>
              </w:rPr>
            </w:pPr>
          </w:p>
        </w:tc>
      </w:tr>
    </w:tbl>
    <w:p w:rsidR="00B3402C" w:rsidRPr="00B91327" w:rsidRDefault="00B3402C" w:rsidP="00FE765F">
      <w:pPr>
        <w:rPr>
          <w:rFonts w:ascii="Tahoma" w:hAnsi="Tahoma" w:cs="Tahoma"/>
          <w:b/>
          <w:bCs/>
          <w:sz w:val="18"/>
          <w:szCs w:val="18"/>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6"/>
        <w:gridCol w:w="2182"/>
      </w:tblGrid>
      <w:tr w:rsidR="00FE765F" w:rsidRPr="00B91327" w:rsidTr="00065C4A">
        <w:trPr>
          <w:trHeight w:val="79"/>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CCCCCC"/>
          </w:tcPr>
          <w:p w:rsidR="00FE765F" w:rsidRPr="00B91327" w:rsidRDefault="00FE765F" w:rsidP="00B3402C">
            <w:pPr>
              <w:pStyle w:val="af"/>
              <w:numPr>
                <w:ilvl w:val="0"/>
                <w:numId w:val="31"/>
              </w:numPr>
              <w:spacing w:line="240" w:lineRule="atLeast"/>
              <w:ind w:left="402" w:hanging="357"/>
              <w:contextualSpacing w:val="0"/>
              <w:rPr>
                <w:rFonts w:ascii="Tahoma" w:hAnsi="Tahoma" w:cs="Tahoma"/>
                <w:b/>
                <w:bCs/>
                <w:sz w:val="18"/>
                <w:szCs w:val="18"/>
              </w:rPr>
            </w:pPr>
            <w:r w:rsidRPr="00B91327">
              <w:rPr>
                <w:rFonts w:ascii="Tahoma" w:hAnsi="Tahoma" w:cs="Tahoma"/>
                <w:b/>
                <w:bCs/>
                <w:sz w:val="18"/>
                <w:szCs w:val="18"/>
              </w:rPr>
              <w:t>ΔΙΑΔΙΚΑΣΙΑ ΑΝΑΘΕΣΗΣ</w:t>
            </w:r>
          </w:p>
        </w:tc>
      </w:tr>
      <w:tr w:rsidR="00FE765F" w:rsidRPr="00B91327" w:rsidTr="00065C4A">
        <w:trPr>
          <w:trHeight w:val="204"/>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ind w:left="601" w:hanging="601"/>
              <w:rPr>
                <w:rFonts w:ascii="Tahoma" w:hAnsi="Tahoma" w:cs="Tahoma"/>
                <w:sz w:val="18"/>
                <w:szCs w:val="18"/>
              </w:rPr>
            </w:pPr>
            <w:r w:rsidRPr="00B91327">
              <w:rPr>
                <w:rFonts w:ascii="Tahoma" w:hAnsi="Tahoma" w:cs="Tahoma"/>
                <w:sz w:val="18"/>
                <w:szCs w:val="18"/>
              </w:rPr>
              <w:t>8.1.</w:t>
            </w:r>
            <w:r w:rsidRPr="00B91327">
              <w:rPr>
                <w:rFonts w:ascii="Tahoma" w:hAnsi="Tahoma" w:cs="Tahoma"/>
                <w:sz w:val="18"/>
                <w:szCs w:val="18"/>
              </w:rPr>
              <w:tab/>
              <w:t>Ανοιχτή (άρ. 27 και 264 Ν. 4412/2016)</w:t>
            </w:r>
          </w:p>
        </w:tc>
        <w:tc>
          <w:tcPr>
            <w:tcW w:w="2182"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rPr>
                <w:rFonts w:ascii="Tahoma" w:hAnsi="Tahoma" w:cs="Tahoma"/>
                <w:sz w:val="18"/>
                <w:szCs w:val="18"/>
              </w:rPr>
            </w:pPr>
          </w:p>
        </w:tc>
      </w:tr>
      <w:tr w:rsidR="00FE765F" w:rsidRPr="00B91327" w:rsidTr="00065C4A">
        <w:trPr>
          <w:trHeight w:val="204"/>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ind w:left="601" w:hanging="601"/>
              <w:rPr>
                <w:rFonts w:ascii="Tahoma" w:hAnsi="Tahoma" w:cs="Tahoma"/>
                <w:sz w:val="18"/>
                <w:szCs w:val="18"/>
              </w:rPr>
            </w:pPr>
            <w:r w:rsidRPr="00B91327">
              <w:rPr>
                <w:rFonts w:ascii="Tahoma" w:hAnsi="Tahoma" w:cs="Tahoma"/>
                <w:sz w:val="18"/>
                <w:szCs w:val="18"/>
              </w:rPr>
              <w:t>8.2.</w:t>
            </w:r>
            <w:r w:rsidRPr="00B91327">
              <w:rPr>
                <w:rFonts w:ascii="Tahoma" w:hAnsi="Tahoma" w:cs="Tahoma"/>
                <w:sz w:val="18"/>
                <w:szCs w:val="18"/>
              </w:rPr>
              <w:tab/>
              <w:t>Κλειστή (άρ. 28 και 265 Ν. 4412/2016)</w:t>
            </w:r>
          </w:p>
        </w:tc>
        <w:tc>
          <w:tcPr>
            <w:tcW w:w="2182"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rPr>
                <w:rFonts w:ascii="Tahoma" w:hAnsi="Tahoma" w:cs="Tahoma"/>
                <w:sz w:val="18"/>
                <w:szCs w:val="18"/>
              </w:rPr>
            </w:pPr>
          </w:p>
        </w:tc>
      </w:tr>
      <w:tr w:rsidR="00FE765F" w:rsidRPr="00B91327" w:rsidTr="00065C4A">
        <w:trPr>
          <w:trHeight w:val="204"/>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ind w:left="601" w:hanging="601"/>
              <w:rPr>
                <w:rFonts w:ascii="Tahoma" w:hAnsi="Tahoma" w:cs="Tahoma"/>
                <w:sz w:val="18"/>
                <w:szCs w:val="18"/>
              </w:rPr>
            </w:pPr>
            <w:r w:rsidRPr="00B91327">
              <w:rPr>
                <w:rFonts w:ascii="Tahoma" w:hAnsi="Tahoma" w:cs="Tahoma"/>
                <w:sz w:val="18"/>
                <w:szCs w:val="18"/>
              </w:rPr>
              <w:t>8.3.</w:t>
            </w:r>
            <w:r w:rsidRPr="00B91327">
              <w:rPr>
                <w:rFonts w:ascii="Tahoma" w:hAnsi="Tahoma" w:cs="Tahoma"/>
                <w:sz w:val="18"/>
                <w:szCs w:val="18"/>
              </w:rPr>
              <w:tab/>
              <w:t>Ανταγωνιστική διαδικασία με διαπραγμάτευση (άρ. 29 και 266 Ν. 4412/2016))</w:t>
            </w:r>
          </w:p>
        </w:tc>
        <w:tc>
          <w:tcPr>
            <w:tcW w:w="2182"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rPr>
                <w:rFonts w:ascii="Tahoma" w:hAnsi="Tahoma" w:cs="Tahoma"/>
                <w:sz w:val="18"/>
                <w:szCs w:val="18"/>
              </w:rPr>
            </w:pPr>
          </w:p>
        </w:tc>
      </w:tr>
      <w:tr w:rsidR="00FE765F" w:rsidRPr="00B91327" w:rsidTr="00065C4A">
        <w:trPr>
          <w:trHeight w:val="173"/>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spacing w:line="240" w:lineRule="auto"/>
              <w:jc w:val="both"/>
              <w:rPr>
                <w:rFonts w:ascii="Tahoma" w:hAnsi="Tahoma" w:cs="Tahoma"/>
                <w:sz w:val="18"/>
                <w:szCs w:val="18"/>
              </w:rPr>
            </w:pPr>
            <w:r w:rsidRPr="00B91327">
              <w:rPr>
                <w:rFonts w:ascii="Tahoma" w:hAnsi="Tahoma" w:cs="Tahoma"/>
                <w:sz w:val="18"/>
                <w:szCs w:val="18"/>
              </w:rPr>
              <w:t>8.4.     Ανταγωνιστικός διάλογος (</w:t>
            </w:r>
            <w:r w:rsidRPr="00B91327">
              <w:rPr>
                <w:rFonts w:ascii="Tahoma" w:eastAsia="Arial Unicode MS" w:hAnsi="Tahoma" w:cs="Tahoma"/>
                <w:sz w:val="18"/>
                <w:szCs w:val="18"/>
              </w:rPr>
              <w:t>άρ. 30 και 267 Ν.4412/2016</w:t>
            </w:r>
            <w:r w:rsidRPr="00B91327">
              <w:rPr>
                <w:rFonts w:ascii="Tahoma" w:hAnsi="Tahoma" w:cs="Tahoma"/>
                <w:sz w:val="18"/>
                <w:szCs w:val="18"/>
              </w:rPr>
              <w:t>)</w:t>
            </w:r>
          </w:p>
        </w:tc>
        <w:tc>
          <w:tcPr>
            <w:tcW w:w="2182" w:type="dxa"/>
            <w:tcBorders>
              <w:top w:val="single" w:sz="4" w:space="0" w:color="auto"/>
              <w:left w:val="single" w:sz="4" w:space="0" w:color="auto"/>
              <w:right w:val="single" w:sz="4" w:space="0" w:color="auto"/>
            </w:tcBorders>
          </w:tcPr>
          <w:p w:rsidR="00FE765F" w:rsidRPr="00B91327" w:rsidRDefault="00FE765F" w:rsidP="00FE765F">
            <w:pPr>
              <w:spacing w:before="0" w:after="0" w:line="240" w:lineRule="auto"/>
              <w:rPr>
                <w:rFonts w:ascii="Tahoma" w:hAnsi="Tahoma" w:cs="Tahoma"/>
                <w:sz w:val="18"/>
                <w:szCs w:val="18"/>
              </w:rPr>
            </w:pPr>
          </w:p>
        </w:tc>
      </w:tr>
      <w:tr w:rsidR="00FE765F" w:rsidRPr="00B91327" w:rsidTr="00065C4A">
        <w:trPr>
          <w:trHeight w:val="173"/>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spacing w:line="240" w:lineRule="auto"/>
              <w:jc w:val="both"/>
              <w:rPr>
                <w:rFonts w:ascii="Tahoma" w:hAnsi="Tahoma" w:cs="Tahoma"/>
                <w:sz w:val="18"/>
                <w:szCs w:val="18"/>
              </w:rPr>
            </w:pPr>
            <w:r w:rsidRPr="00B91327">
              <w:rPr>
                <w:rFonts w:ascii="Tahoma" w:hAnsi="Tahoma" w:cs="Tahoma"/>
                <w:sz w:val="18"/>
                <w:szCs w:val="18"/>
              </w:rPr>
              <w:t>8.5.     Σύμπραξη καινοτομίας (</w:t>
            </w:r>
            <w:r w:rsidRPr="00B91327">
              <w:rPr>
                <w:rFonts w:ascii="Tahoma" w:eastAsia="Arial Unicode MS" w:hAnsi="Tahoma" w:cs="Tahoma"/>
                <w:sz w:val="18"/>
                <w:szCs w:val="18"/>
              </w:rPr>
              <w:t>άρ. 31 και άρ. 268 Ν.4412/2016)</w:t>
            </w:r>
          </w:p>
        </w:tc>
        <w:tc>
          <w:tcPr>
            <w:tcW w:w="2182" w:type="dxa"/>
            <w:tcBorders>
              <w:left w:val="single" w:sz="4" w:space="0" w:color="auto"/>
              <w:right w:val="single" w:sz="4" w:space="0" w:color="auto"/>
            </w:tcBorders>
          </w:tcPr>
          <w:p w:rsidR="00FE765F" w:rsidRPr="00B91327" w:rsidRDefault="00FE765F" w:rsidP="00FE765F">
            <w:pPr>
              <w:spacing w:before="0" w:after="0" w:line="240" w:lineRule="auto"/>
              <w:rPr>
                <w:rFonts w:ascii="Tahoma" w:hAnsi="Tahoma" w:cs="Tahoma"/>
                <w:sz w:val="18"/>
                <w:szCs w:val="18"/>
              </w:rPr>
            </w:pPr>
          </w:p>
        </w:tc>
      </w:tr>
      <w:tr w:rsidR="0064406E" w:rsidRPr="00B91327" w:rsidTr="00065C4A">
        <w:trPr>
          <w:trHeight w:val="173"/>
          <w:jc w:val="center"/>
        </w:trPr>
        <w:tc>
          <w:tcPr>
            <w:tcW w:w="8056" w:type="dxa"/>
            <w:tcBorders>
              <w:top w:val="single" w:sz="4" w:space="0" w:color="auto"/>
              <w:left w:val="single" w:sz="4" w:space="0" w:color="auto"/>
              <w:bottom w:val="single" w:sz="4" w:space="0" w:color="auto"/>
              <w:right w:val="single" w:sz="4" w:space="0" w:color="auto"/>
            </w:tcBorders>
          </w:tcPr>
          <w:p w:rsidR="0064406E" w:rsidRPr="00B91327" w:rsidRDefault="0064406E" w:rsidP="00FE765F">
            <w:pPr>
              <w:spacing w:line="240" w:lineRule="auto"/>
              <w:jc w:val="both"/>
              <w:rPr>
                <w:rFonts w:ascii="Tahoma" w:hAnsi="Tahoma" w:cs="Tahoma"/>
                <w:sz w:val="18"/>
                <w:szCs w:val="18"/>
              </w:rPr>
            </w:pPr>
            <w:r w:rsidRPr="00B91327">
              <w:rPr>
                <w:rFonts w:ascii="Tahoma" w:hAnsi="Tahoma" w:cs="Tahoma"/>
                <w:sz w:val="18"/>
                <w:szCs w:val="18"/>
              </w:rPr>
              <w:t>8.6.     Διαπραγμάτευση χωρίς προηγούμενη δημοσίευση (αρ. 32 και 269 Ν. 4412/2016)</w:t>
            </w:r>
          </w:p>
        </w:tc>
        <w:tc>
          <w:tcPr>
            <w:tcW w:w="2182" w:type="dxa"/>
            <w:tcBorders>
              <w:left w:val="single" w:sz="4" w:space="0" w:color="auto"/>
              <w:right w:val="single" w:sz="4" w:space="0" w:color="auto"/>
            </w:tcBorders>
          </w:tcPr>
          <w:p w:rsidR="0064406E" w:rsidRPr="00B91327" w:rsidRDefault="0064406E" w:rsidP="00FE765F">
            <w:pPr>
              <w:spacing w:before="0" w:after="0" w:line="240" w:lineRule="auto"/>
              <w:rPr>
                <w:rFonts w:ascii="Tahoma" w:hAnsi="Tahoma" w:cs="Tahoma"/>
                <w:sz w:val="18"/>
                <w:szCs w:val="18"/>
              </w:rPr>
            </w:pPr>
          </w:p>
        </w:tc>
      </w:tr>
    </w:tbl>
    <w:p w:rsidR="00FE765F" w:rsidRPr="00B91327" w:rsidRDefault="00FE765F" w:rsidP="00FE765F">
      <w:pPr>
        <w:rPr>
          <w:rFonts w:ascii="Tahoma" w:hAnsi="Tahoma" w:cs="Tahoma"/>
          <w:sz w:val="18"/>
          <w:szCs w:val="18"/>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6"/>
        <w:gridCol w:w="2182"/>
      </w:tblGrid>
      <w:tr w:rsidR="00FE765F" w:rsidRPr="00B91327" w:rsidTr="00065C4A">
        <w:trPr>
          <w:trHeight w:val="187"/>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CCCCCC"/>
          </w:tcPr>
          <w:p w:rsidR="00FE765F" w:rsidRPr="00B91327" w:rsidRDefault="00207ABD" w:rsidP="00B3402C">
            <w:pPr>
              <w:spacing w:line="240" w:lineRule="atLeast"/>
              <w:ind w:left="402" w:hanging="357"/>
              <w:rPr>
                <w:rFonts w:ascii="Tahoma" w:hAnsi="Tahoma" w:cs="Tahoma"/>
                <w:b/>
                <w:bCs/>
                <w:sz w:val="18"/>
                <w:szCs w:val="18"/>
              </w:rPr>
            </w:pPr>
            <w:r w:rsidRPr="00B91327">
              <w:rPr>
                <w:rFonts w:ascii="Tahoma" w:hAnsi="Tahoma" w:cs="Tahoma"/>
                <w:b/>
                <w:bCs/>
                <w:sz w:val="18"/>
                <w:szCs w:val="18"/>
              </w:rPr>
              <w:t xml:space="preserve">9. </w:t>
            </w:r>
            <w:r w:rsidR="00FE765F" w:rsidRPr="00B91327">
              <w:rPr>
                <w:rFonts w:ascii="Tahoma" w:hAnsi="Tahoma" w:cs="Tahoma"/>
                <w:b/>
                <w:bCs/>
                <w:sz w:val="18"/>
                <w:szCs w:val="18"/>
              </w:rPr>
              <w:t>ΚΡΙΤΗΡΙΟ ΑΝΑΘΕΣΗΣ</w:t>
            </w:r>
          </w:p>
        </w:tc>
      </w:tr>
      <w:tr w:rsidR="00FE765F" w:rsidRPr="00B91327" w:rsidTr="00065C4A">
        <w:trPr>
          <w:trHeight w:val="187"/>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546194">
            <w:pPr>
              <w:ind w:left="601" w:hanging="601"/>
              <w:rPr>
                <w:rFonts w:ascii="Tahoma" w:hAnsi="Tahoma" w:cs="Tahoma"/>
                <w:sz w:val="18"/>
                <w:szCs w:val="18"/>
              </w:rPr>
            </w:pPr>
            <w:r w:rsidRPr="00B91327">
              <w:rPr>
                <w:rFonts w:ascii="Tahoma" w:hAnsi="Tahoma" w:cs="Tahoma"/>
                <w:sz w:val="18"/>
                <w:szCs w:val="18"/>
              </w:rPr>
              <w:t>9.1.</w:t>
            </w:r>
            <w:r w:rsidRPr="00B91327">
              <w:rPr>
                <w:rFonts w:ascii="Tahoma" w:hAnsi="Tahoma" w:cs="Tahoma"/>
                <w:sz w:val="18"/>
                <w:szCs w:val="18"/>
              </w:rPr>
              <w:tab/>
              <w:t xml:space="preserve">Η πλέον συμφέρουσα από οικονομική άποψη προσφορά βάσει τιμής (άρ. 86 </w:t>
            </w:r>
            <w:r w:rsidR="00546194" w:rsidRPr="00B91327">
              <w:rPr>
                <w:rFonts w:ascii="Tahoma" w:hAnsi="Tahoma" w:cs="Tahoma"/>
                <w:sz w:val="18"/>
                <w:szCs w:val="18"/>
              </w:rPr>
              <w:t xml:space="preserve">και 311 </w:t>
            </w:r>
            <w:r w:rsidRPr="00B91327">
              <w:rPr>
                <w:rFonts w:ascii="Tahoma" w:hAnsi="Tahoma" w:cs="Tahoma"/>
                <w:sz w:val="18"/>
                <w:szCs w:val="18"/>
              </w:rPr>
              <w:t>Ν. 4412/2016)</w:t>
            </w:r>
          </w:p>
        </w:tc>
        <w:tc>
          <w:tcPr>
            <w:tcW w:w="2182"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rPr>
                <w:rFonts w:ascii="Tahoma" w:hAnsi="Tahoma" w:cs="Tahoma"/>
                <w:sz w:val="18"/>
                <w:szCs w:val="18"/>
              </w:rPr>
            </w:pPr>
          </w:p>
        </w:tc>
      </w:tr>
      <w:tr w:rsidR="00FE765F" w:rsidRPr="00B91327" w:rsidTr="00065C4A">
        <w:trPr>
          <w:trHeight w:val="173"/>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546194">
            <w:pPr>
              <w:ind w:left="601" w:hanging="601"/>
              <w:rPr>
                <w:rFonts w:ascii="Tahoma" w:hAnsi="Tahoma" w:cs="Tahoma"/>
                <w:sz w:val="18"/>
                <w:szCs w:val="18"/>
              </w:rPr>
            </w:pPr>
            <w:r w:rsidRPr="00B91327">
              <w:rPr>
                <w:rFonts w:ascii="Tahoma" w:hAnsi="Tahoma" w:cs="Tahoma"/>
                <w:sz w:val="18"/>
                <w:szCs w:val="18"/>
              </w:rPr>
              <w:t>9.</w:t>
            </w:r>
            <w:r w:rsidR="00546194" w:rsidRPr="00B91327">
              <w:rPr>
                <w:rFonts w:ascii="Tahoma" w:hAnsi="Tahoma" w:cs="Tahoma"/>
                <w:sz w:val="18"/>
                <w:szCs w:val="18"/>
              </w:rPr>
              <w:t>2</w:t>
            </w:r>
            <w:r w:rsidRPr="00B91327">
              <w:rPr>
                <w:rFonts w:ascii="Tahoma" w:hAnsi="Tahoma" w:cs="Tahoma"/>
                <w:sz w:val="18"/>
                <w:szCs w:val="18"/>
              </w:rPr>
              <w:t xml:space="preserve">.   </w:t>
            </w:r>
            <w:r w:rsidR="00B3402C" w:rsidRPr="00B91327">
              <w:rPr>
                <w:rFonts w:ascii="Tahoma" w:hAnsi="Tahoma" w:cs="Tahoma"/>
                <w:sz w:val="18"/>
                <w:szCs w:val="18"/>
              </w:rPr>
              <w:t xml:space="preserve">  </w:t>
            </w:r>
            <w:r w:rsidRPr="00B91327">
              <w:rPr>
                <w:rFonts w:ascii="Tahoma" w:hAnsi="Tahoma" w:cs="Tahoma"/>
                <w:sz w:val="18"/>
                <w:szCs w:val="18"/>
              </w:rPr>
              <w:t>Η πλέον συμφέρουσα από οικονομική άποψη προσφορά βάσει της</w:t>
            </w:r>
            <w:r w:rsidRPr="00B91327">
              <w:rPr>
                <w:rFonts w:ascii="Tahoma" w:eastAsia="Arial Unicode MS" w:hAnsi="Tahoma" w:cs="Tahoma"/>
                <w:bCs/>
                <w:iCs/>
                <w:sz w:val="18"/>
                <w:szCs w:val="18"/>
              </w:rPr>
              <w:t xml:space="preserve"> βέλτιστης σχέσης ποιότητας</w:t>
            </w:r>
            <w:r w:rsidR="0064406E" w:rsidRPr="00B91327">
              <w:rPr>
                <w:rFonts w:ascii="Tahoma" w:eastAsia="Arial Unicode MS" w:hAnsi="Tahoma" w:cs="Tahoma"/>
                <w:bCs/>
                <w:iCs/>
                <w:sz w:val="18"/>
                <w:szCs w:val="18"/>
              </w:rPr>
              <w:t xml:space="preserve"> </w:t>
            </w:r>
            <w:r w:rsidRPr="00B91327">
              <w:rPr>
                <w:rFonts w:ascii="Tahoma" w:eastAsia="Arial Unicode MS" w:hAnsi="Tahoma" w:cs="Tahoma"/>
                <w:bCs/>
                <w:iCs/>
                <w:sz w:val="18"/>
                <w:szCs w:val="18"/>
              </w:rPr>
              <w:t>- τιμής (άρ. 86</w:t>
            </w:r>
            <w:r w:rsidR="00546194" w:rsidRPr="00B91327">
              <w:rPr>
                <w:rFonts w:ascii="Tahoma" w:eastAsia="Arial Unicode MS" w:hAnsi="Tahoma" w:cs="Tahoma"/>
                <w:bCs/>
                <w:iCs/>
                <w:sz w:val="18"/>
                <w:szCs w:val="18"/>
              </w:rPr>
              <w:t xml:space="preserve"> και 311</w:t>
            </w:r>
            <w:r w:rsidRPr="00B91327">
              <w:rPr>
                <w:rFonts w:ascii="Tahoma" w:eastAsia="Arial Unicode MS" w:hAnsi="Tahoma" w:cs="Tahoma"/>
                <w:bCs/>
                <w:iCs/>
                <w:sz w:val="18"/>
                <w:szCs w:val="18"/>
              </w:rPr>
              <w:t xml:space="preserve"> Ν. 4412/2016)</w:t>
            </w:r>
          </w:p>
        </w:tc>
        <w:tc>
          <w:tcPr>
            <w:tcW w:w="2182" w:type="dxa"/>
            <w:tcBorders>
              <w:left w:val="single" w:sz="4" w:space="0" w:color="auto"/>
              <w:bottom w:val="single" w:sz="4" w:space="0" w:color="auto"/>
              <w:right w:val="single" w:sz="4" w:space="0" w:color="auto"/>
            </w:tcBorders>
          </w:tcPr>
          <w:p w:rsidR="00FE765F" w:rsidRPr="00B91327" w:rsidRDefault="00FE765F" w:rsidP="00FE765F">
            <w:pPr>
              <w:rPr>
                <w:rFonts w:ascii="Tahoma" w:hAnsi="Tahoma" w:cs="Tahoma"/>
                <w:sz w:val="18"/>
                <w:szCs w:val="18"/>
              </w:rPr>
            </w:pPr>
          </w:p>
        </w:tc>
      </w:tr>
    </w:tbl>
    <w:p w:rsidR="00FE765F" w:rsidRPr="00B91327" w:rsidRDefault="00FE765F" w:rsidP="00FE765F">
      <w:pPr>
        <w:rPr>
          <w:rFonts w:ascii="Tahoma" w:hAnsi="Tahoma" w:cs="Tahoma"/>
          <w:sz w:val="18"/>
          <w:szCs w:val="18"/>
        </w:rPr>
      </w:pPr>
    </w:p>
    <w:tbl>
      <w:tblPr>
        <w:tblW w:w="10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6"/>
        <w:gridCol w:w="2182"/>
      </w:tblGrid>
      <w:tr w:rsidR="00FE765F" w:rsidRPr="00B91327" w:rsidTr="00065C4A">
        <w:trPr>
          <w:cantSplit/>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CCCCCC"/>
          </w:tcPr>
          <w:p w:rsidR="00FE765F" w:rsidRPr="00B91327" w:rsidRDefault="00103107" w:rsidP="00B3402C">
            <w:pPr>
              <w:spacing w:line="240" w:lineRule="atLeast"/>
              <w:rPr>
                <w:rFonts w:ascii="Tahoma" w:hAnsi="Tahoma" w:cs="Tahoma"/>
                <w:b/>
                <w:bCs/>
                <w:sz w:val="18"/>
                <w:szCs w:val="18"/>
              </w:rPr>
            </w:pPr>
            <w:r w:rsidRPr="00B91327">
              <w:rPr>
                <w:rFonts w:ascii="Tahoma" w:hAnsi="Tahoma" w:cs="Tahoma"/>
                <w:b/>
                <w:bCs/>
                <w:sz w:val="18"/>
                <w:szCs w:val="18"/>
                <w:lang w:val="en-US"/>
              </w:rPr>
              <w:t xml:space="preserve">10. </w:t>
            </w:r>
            <w:r w:rsidR="00FE765F" w:rsidRPr="00B91327">
              <w:rPr>
                <w:rFonts w:ascii="Tahoma" w:hAnsi="Tahoma" w:cs="Tahoma"/>
                <w:b/>
                <w:bCs/>
                <w:sz w:val="18"/>
                <w:szCs w:val="18"/>
              </w:rPr>
              <w:t>ΕΙΔΙΚΕΣ ΜΕΘΟΔΟΙ ΑΝΑΘΕΣΗΣ</w:t>
            </w:r>
          </w:p>
        </w:tc>
      </w:tr>
      <w:tr w:rsidR="00FE765F" w:rsidRPr="00B91327" w:rsidTr="00065C4A">
        <w:trPr>
          <w:cantSplit/>
          <w:trHeight w:val="194"/>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ind w:left="601" w:hanging="601"/>
              <w:rPr>
                <w:rFonts w:ascii="Tahoma" w:hAnsi="Tahoma" w:cs="Tahoma"/>
                <w:sz w:val="18"/>
                <w:szCs w:val="18"/>
              </w:rPr>
            </w:pPr>
            <w:r w:rsidRPr="00B91327">
              <w:rPr>
                <w:rFonts w:ascii="Tahoma" w:hAnsi="Tahoma" w:cs="Tahoma"/>
                <w:sz w:val="18"/>
                <w:szCs w:val="18"/>
              </w:rPr>
              <w:t>10.1.</w:t>
            </w:r>
            <w:r w:rsidRPr="00B91327">
              <w:rPr>
                <w:rFonts w:ascii="Tahoma" w:hAnsi="Tahoma" w:cs="Tahoma"/>
                <w:sz w:val="18"/>
                <w:szCs w:val="18"/>
              </w:rPr>
              <w:tab/>
              <w:t>Συμφωνία</w:t>
            </w:r>
            <w:r w:rsidR="00B3402C" w:rsidRPr="00B91327">
              <w:rPr>
                <w:rFonts w:ascii="Tahoma" w:hAnsi="Tahoma" w:cs="Tahoma"/>
                <w:sz w:val="18"/>
                <w:szCs w:val="18"/>
              </w:rPr>
              <w:t xml:space="preserve"> </w:t>
            </w:r>
            <w:r w:rsidRPr="00B91327">
              <w:rPr>
                <w:rFonts w:ascii="Tahoma" w:hAnsi="Tahoma" w:cs="Tahoma"/>
                <w:sz w:val="18"/>
                <w:szCs w:val="18"/>
              </w:rPr>
              <w:t>- πλαίσιο (άρ. 39 και 273 Ν. 4412/2016)</w:t>
            </w:r>
          </w:p>
        </w:tc>
        <w:tc>
          <w:tcPr>
            <w:tcW w:w="2182" w:type="dxa"/>
            <w:tcBorders>
              <w:top w:val="single" w:sz="4" w:space="0" w:color="auto"/>
              <w:left w:val="single" w:sz="4" w:space="0" w:color="auto"/>
              <w:right w:val="single" w:sz="4" w:space="0" w:color="auto"/>
            </w:tcBorders>
          </w:tcPr>
          <w:p w:rsidR="00FE765F" w:rsidRPr="00B91327" w:rsidRDefault="00FE765F" w:rsidP="00FE765F">
            <w:pPr>
              <w:rPr>
                <w:rFonts w:ascii="Tahoma" w:hAnsi="Tahoma" w:cs="Tahoma"/>
                <w:sz w:val="18"/>
                <w:szCs w:val="18"/>
              </w:rPr>
            </w:pPr>
          </w:p>
        </w:tc>
      </w:tr>
      <w:tr w:rsidR="00FE765F" w:rsidRPr="00B91327" w:rsidTr="00065C4A">
        <w:trPr>
          <w:cantSplit/>
          <w:trHeight w:val="194"/>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rPr>
                <w:rFonts w:ascii="Tahoma" w:hAnsi="Tahoma" w:cs="Tahoma"/>
                <w:sz w:val="18"/>
                <w:szCs w:val="18"/>
              </w:rPr>
            </w:pPr>
            <w:r w:rsidRPr="00B91327">
              <w:rPr>
                <w:rFonts w:ascii="Tahoma" w:hAnsi="Tahoma" w:cs="Tahoma"/>
                <w:sz w:val="18"/>
                <w:szCs w:val="18"/>
              </w:rPr>
              <w:t>10.2.   Δυναμικό σύστημα αγορών (άρ. 33 και 270 Ν. 4412/2016)</w:t>
            </w:r>
          </w:p>
        </w:tc>
        <w:tc>
          <w:tcPr>
            <w:tcW w:w="2182" w:type="dxa"/>
            <w:tcBorders>
              <w:left w:val="single" w:sz="4" w:space="0" w:color="auto"/>
              <w:bottom w:val="single" w:sz="4" w:space="0" w:color="auto"/>
              <w:right w:val="single" w:sz="4" w:space="0" w:color="auto"/>
            </w:tcBorders>
          </w:tcPr>
          <w:p w:rsidR="00FE765F" w:rsidRPr="00B91327" w:rsidRDefault="00FE765F" w:rsidP="00FE765F">
            <w:pPr>
              <w:rPr>
                <w:rFonts w:ascii="Tahoma" w:hAnsi="Tahoma" w:cs="Tahoma"/>
                <w:sz w:val="18"/>
                <w:szCs w:val="18"/>
              </w:rPr>
            </w:pPr>
          </w:p>
        </w:tc>
      </w:tr>
      <w:tr w:rsidR="00FE765F" w:rsidRPr="00B91327" w:rsidTr="00065C4A">
        <w:trPr>
          <w:cantSplit/>
          <w:trHeight w:val="288"/>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ind w:left="601" w:hanging="601"/>
              <w:rPr>
                <w:rFonts w:ascii="Tahoma" w:hAnsi="Tahoma" w:cs="Tahoma"/>
                <w:sz w:val="18"/>
                <w:szCs w:val="18"/>
              </w:rPr>
            </w:pPr>
            <w:r w:rsidRPr="00B91327">
              <w:rPr>
                <w:rFonts w:ascii="Tahoma" w:hAnsi="Tahoma" w:cs="Tahoma"/>
                <w:sz w:val="18"/>
                <w:szCs w:val="18"/>
              </w:rPr>
              <w:t>10.3.</w:t>
            </w:r>
            <w:r w:rsidRPr="00B91327">
              <w:rPr>
                <w:rFonts w:ascii="Tahoma" w:hAnsi="Tahoma" w:cs="Tahoma"/>
                <w:sz w:val="18"/>
                <w:szCs w:val="18"/>
              </w:rPr>
              <w:tab/>
              <w:t>Ηλεκτρονικός πλειστηριασμός (άρ. 34 και 271 Ν. 4412/2016)</w:t>
            </w:r>
          </w:p>
        </w:tc>
        <w:tc>
          <w:tcPr>
            <w:tcW w:w="2182" w:type="dxa"/>
            <w:tcBorders>
              <w:top w:val="single" w:sz="4" w:space="0" w:color="auto"/>
              <w:left w:val="single" w:sz="4" w:space="0" w:color="auto"/>
              <w:right w:val="single" w:sz="4" w:space="0" w:color="auto"/>
            </w:tcBorders>
          </w:tcPr>
          <w:p w:rsidR="00FE765F" w:rsidRPr="00B91327" w:rsidRDefault="00FE765F" w:rsidP="00FE765F">
            <w:pPr>
              <w:rPr>
                <w:rFonts w:ascii="Tahoma" w:hAnsi="Tahoma" w:cs="Tahoma"/>
                <w:sz w:val="18"/>
                <w:szCs w:val="18"/>
              </w:rPr>
            </w:pPr>
          </w:p>
        </w:tc>
      </w:tr>
      <w:tr w:rsidR="00FE765F" w:rsidRPr="00B91327" w:rsidTr="00065C4A">
        <w:trPr>
          <w:cantSplit/>
          <w:trHeight w:val="288"/>
          <w:jc w:val="center"/>
        </w:trPr>
        <w:tc>
          <w:tcPr>
            <w:tcW w:w="8056" w:type="dxa"/>
            <w:tcBorders>
              <w:top w:val="single" w:sz="4" w:space="0" w:color="auto"/>
              <w:left w:val="single" w:sz="4" w:space="0" w:color="auto"/>
              <w:bottom w:val="single" w:sz="4" w:space="0" w:color="auto"/>
              <w:right w:val="single" w:sz="4" w:space="0" w:color="auto"/>
            </w:tcBorders>
          </w:tcPr>
          <w:p w:rsidR="00FE765F" w:rsidRPr="00B91327" w:rsidRDefault="00FE765F" w:rsidP="00FE765F">
            <w:pPr>
              <w:ind w:left="601" w:hanging="601"/>
              <w:rPr>
                <w:rFonts w:ascii="Tahoma" w:hAnsi="Tahoma" w:cs="Tahoma"/>
                <w:sz w:val="18"/>
                <w:szCs w:val="18"/>
              </w:rPr>
            </w:pPr>
            <w:r w:rsidRPr="00B91327">
              <w:rPr>
                <w:rFonts w:ascii="Tahoma" w:hAnsi="Tahoma" w:cs="Tahoma"/>
                <w:sz w:val="18"/>
                <w:szCs w:val="18"/>
              </w:rPr>
              <w:t xml:space="preserve">10.4.   </w:t>
            </w:r>
            <w:r w:rsidRPr="00B91327">
              <w:rPr>
                <w:rFonts w:ascii="Tahoma" w:eastAsia="Arial Unicode MS" w:hAnsi="Tahoma" w:cs="Tahoma"/>
                <w:sz w:val="18"/>
                <w:szCs w:val="18"/>
              </w:rPr>
              <w:t>Ηλεκτρονικοί κατάλογοι (άρ. 35 και 272 Ν.4412/2016)</w:t>
            </w:r>
          </w:p>
        </w:tc>
        <w:tc>
          <w:tcPr>
            <w:tcW w:w="2182" w:type="dxa"/>
            <w:tcBorders>
              <w:left w:val="single" w:sz="4" w:space="0" w:color="auto"/>
              <w:bottom w:val="single" w:sz="4" w:space="0" w:color="auto"/>
              <w:right w:val="single" w:sz="4" w:space="0" w:color="auto"/>
            </w:tcBorders>
          </w:tcPr>
          <w:p w:rsidR="00FE765F" w:rsidRPr="00B91327" w:rsidRDefault="00FE765F" w:rsidP="00FE765F">
            <w:pPr>
              <w:rPr>
                <w:rFonts w:ascii="Tahoma" w:hAnsi="Tahoma" w:cs="Tahoma"/>
                <w:sz w:val="18"/>
                <w:szCs w:val="18"/>
              </w:rPr>
            </w:pPr>
          </w:p>
        </w:tc>
      </w:tr>
    </w:tbl>
    <w:p w:rsidR="00B66DA8" w:rsidRPr="00B91327" w:rsidRDefault="00B66DA8" w:rsidP="00AC2935">
      <w:pPr>
        <w:pStyle w:val="a3"/>
        <w:tabs>
          <w:tab w:val="clear" w:pos="4153"/>
          <w:tab w:val="clear" w:pos="8306"/>
        </w:tabs>
        <w:rPr>
          <w:rFonts w:ascii="Tahoma" w:hAnsi="Tahoma" w:cs="Tahoma"/>
          <w:sz w:val="18"/>
          <w:szCs w:val="18"/>
        </w:rPr>
      </w:pPr>
    </w:p>
    <w:p w:rsidR="00B66DA8" w:rsidRPr="00B91327" w:rsidRDefault="00B66DA8">
      <w:pPr>
        <w:rPr>
          <w:rFonts w:ascii="Tahoma" w:hAnsi="Tahoma" w:cs="Tahoma"/>
          <w:sz w:val="18"/>
          <w:szCs w:val="18"/>
        </w:rPr>
        <w:sectPr w:rsidR="00B66DA8" w:rsidRPr="00B91327" w:rsidSect="00B66DA8">
          <w:footerReference w:type="even" r:id="rId8"/>
          <w:footerReference w:type="default" r:id="rId9"/>
          <w:pgSz w:w="11906" w:h="16838" w:code="9"/>
          <w:pgMar w:top="993" w:right="1077" w:bottom="1440" w:left="1616" w:header="851" w:footer="262" w:gutter="0"/>
          <w:pgNumType w:fmt="numberInDash"/>
          <w:cols w:space="708"/>
          <w:docGrid w:linePitch="360"/>
        </w:sectPr>
      </w:pPr>
      <w:r w:rsidRPr="00B91327">
        <w:rPr>
          <w:rFonts w:ascii="Tahoma" w:hAnsi="Tahoma" w:cs="Tahoma"/>
          <w:sz w:val="18"/>
          <w:szCs w:val="18"/>
        </w:rPr>
        <w:br w:type="page"/>
      </w:r>
    </w:p>
    <w:tbl>
      <w:tblPr>
        <w:tblW w:w="15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4171"/>
        <w:gridCol w:w="3544"/>
        <w:gridCol w:w="709"/>
        <w:gridCol w:w="708"/>
        <w:gridCol w:w="851"/>
        <w:gridCol w:w="2410"/>
        <w:gridCol w:w="2661"/>
      </w:tblGrid>
      <w:tr w:rsidR="00BC76F4" w:rsidRPr="00B91327" w:rsidTr="003106D8">
        <w:trPr>
          <w:tblHeader/>
          <w:jc w:val="center"/>
        </w:trPr>
        <w:tc>
          <w:tcPr>
            <w:tcW w:w="529" w:type="dxa"/>
            <w:tcBorders>
              <w:bottom w:val="single" w:sz="4" w:space="0" w:color="auto"/>
            </w:tcBorders>
            <w:shd w:val="clear" w:color="auto" w:fill="D9D9D9"/>
            <w:vAlign w:val="center"/>
          </w:tcPr>
          <w:p w:rsidR="00B66DA8" w:rsidRPr="00B91327" w:rsidRDefault="00B66DA8" w:rsidP="00BC76F4">
            <w:pPr>
              <w:jc w:val="center"/>
              <w:rPr>
                <w:rFonts w:ascii="Tahoma" w:hAnsi="Tahoma" w:cs="Tahoma"/>
                <w:b/>
                <w:sz w:val="18"/>
                <w:szCs w:val="18"/>
              </w:rPr>
            </w:pPr>
            <w:r w:rsidRPr="00B91327">
              <w:rPr>
                <w:rFonts w:ascii="Tahoma" w:hAnsi="Tahoma" w:cs="Tahoma"/>
                <w:b/>
                <w:sz w:val="18"/>
                <w:szCs w:val="18"/>
              </w:rPr>
              <w:lastRenderedPageBreak/>
              <w:t>Α/Α</w:t>
            </w:r>
          </w:p>
        </w:tc>
        <w:tc>
          <w:tcPr>
            <w:tcW w:w="4171" w:type="dxa"/>
            <w:tcBorders>
              <w:bottom w:val="single" w:sz="4" w:space="0" w:color="auto"/>
            </w:tcBorders>
            <w:shd w:val="clear" w:color="auto" w:fill="D9D9D9"/>
            <w:vAlign w:val="center"/>
          </w:tcPr>
          <w:p w:rsidR="00B66DA8" w:rsidRPr="00B91327" w:rsidRDefault="00B66DA8" w:rsidP="00BC76F4">
            <w:pPr>
              <w:jc w:val="center"/>
              <w:rPr>
                <w:rFonts w:ascii="Tahoma" w:hAnsi="Tahoma" w:cs="Tahoma"/>
                <w:b/>
                <w:sz w:val="18"/>
                <w:szCs w:val="18"/>
              </w:rPr>
            </w:pPr>
            <w:r w:rsidRPr="00B91327">
              <w:rPr>
                <w:rFonts w:ascii="Tahoma" w:hAnsi="Tahoma" w:cs="Tahoma"/>
                <w:b/>
                <w:sz w:val="18"/>
                <w:szCs w:val="18"/>
              </w:rPr>
              <w:t>ΑΝΤΙΚΕΙΜΕΝΟ ΚΑΙ ΚΡΙΤΗΡΙΑ ΕΛΕΓΧΟΥ</w:t>
            </w:r>
          </w:p>
        </w:tc>
        <w:tc>
          <w:tcPr>
            <w:tcW w:w="3544" w:type="dxa"/>
            <w:tcBorders>
              <w:bottom w:val="single" w:sz="4" w:space="0" w:color="auto"/>
            </w:tcBorders>
            <w:shd w:val="clear" w:color="auto" w:fill="D9D9D9"/>
            <w:vAlign w:val="center"/>
          </w:tcPr>
          <w:p w:rsidR="00B66DA8" w:rsidRPr="00B91327" w:rsidRDefault="00B66DA8" w:rsidP="00BC76F4">
            <w:pPr>
              <w:jc w:val="center"/>
              <w:rPr>
                <w:rFonts w:ascii="Tahoma" w:hAnsi="Tahoma" w:cs="Tahoma"/>
                <w:b/>
                <w:sz w:val="18"/>
                <w:szCs w:val="18"/>
              </w:rPr>
            </w:pPr>
            <w:r w:rsidRPr="00B91327">
              <w:rPr>
                <w:rFonts w:ascii="Tahoma" w:hAnsi="Tahoma" w:cs="Tahoma"/>
                <w:b/>
                <w:sz w:val="18"/>
                <w:szCs w:val="18"/>
              </w:rPr>
              <w:t>ΟΔΗΓΙΕΣ ΣΥΜΠΛΗΡΩΣΗΣ</w:t>
            </w:r>
          </w:p>
        </w:tc>
        <w:tc>
          <w:tcPr>
            <w:tcW w:w="709" w:type="dxa"/>
            <w:tcBorders>
              <w:bottom w:val="single" w:sz="4" w:space="0" w:color="auto"/>
            </w:tcBorders>
            <w:shd w:val="clear" w:color="auto" w:fill="D9D9D9"/>
            <w:vAlign w:val="center"/>
          </w:tcPr>
          <w:p w:rsidR="00B66DA8" w:rsidRPr="00B91327" w:rsidRDefault="00B66DA8" w:rsidP="00BC76F4">
            <w:pPr>
              <w:jc w:val="center"/>
              <w:rPr>
                <w:rFonts w:ascii="Tahoma" w:hAnsi="Tahoma" w:cs="Tahoma"/>
                <w:b/>
                <w:sz w:val="18"/>
                <w:szCs w:val="18"/>
              </w:rPr>
            </w:pPr>
            <w:r w:rsidRPr="00B91327">
              <w:rPr>
                <w:rFonts w:ascii="Tahoma" w:hAnsi="Tahoma" w:cs="Tahoma"/>
                <w:b/>
                <w:sz w:val="18"/>
                <w:szCs w:val="18"/>
              </w:rPr>
              <w:t>ΝΑΙ</w:t>
            </w:r>
          </w:p>
        </w:tc>
        <w:tc>
          <w:tcPr>
            <w:tcW w:w="708" w:type="dxa"/>
            <w:tcBorders>
              <w:bottom w:val="single" w:sz="4" w:space="0" w:color="auto"/>
            </w:tcBorders>
            <w:shd w:val="clear" w:color="auto" w:fill="D9D9D9"/>
            <w:vAlign w:val="center"/>
          </w:tcPr>
          <w:p w:rsidR="00B66DA8" w:rsidRPr="00B91327" w:rsidRDefault="00B66DA8" w:rsidP="00BC76F4">
            <w:pPr>
              <w:jc w:val="center"/>
              <w:rPr>
                <w:rFonts w:ascii="Tahoma" w:hAnsi="Tahoma" w:cs="Tahoma"/>
                <w:b/>
                <w:sz w:val="18"/>
                <w:szCs w:val="18"/>
              </w:rPr>
            </w:pPr>
            <w:r w:rsidRPr="00B91327">
              <w:rPr>
                <w:rFonts w:ascii="Tahoma" w:hAnsi="Tahoma" w:cs="Tahoma"/>
                <w:b/>
                <w:sz w:val="18"/>
                <w:szCs w:val="18"/>
              </w:rPr>
              <w:t>ΟΧΙ</w:t>
            </w:r>
          </w:p>
        </w:tc>
        <w:tc>
          <w:tcPr>
            <w:tcW w:w="851" w:type="dxa"/>
            <w:tcBorders>
              <w:bottom w:val="single" w:sz="4" w:space="0" w:color="auto"/>
            </w:tcBorders>
            <w:shd w:val="clear" w:color="auto" w:fill="D9D9D9"/>
            <w:vAlign w:val="center"/>
          </w:tcPr>
          <w:p w:rsidR="00B66DA8" w:rsidRPr="00B91327" w:rsidRDefault="00B66DA8" w:rsidP="00BC76F4">
            <w:pPr>
              <w:spacing w:line="240" w:lineRule="auto"/>
              <w:jc w:val="center"/>
              <w:rPr>
                <w:rFonts w:ascii="Tahoma" w:hAnsi="Tahoma" w:cs="Tahoma"/>
                <w:b/>
                <w:sz w:val="18"/>
                <w:szCs w:val="18"/>
              </w:rPr>
            </w:pPr>
            <w:r w:rsidRPr="00B91327">
              <w:rPr>
                <w:rFonts w:ascii="Tahoma" w:hAnsi="Tahoma" w:cs="Tahoma"/>
                <w:b/>
                <w:sz w:val="18"/>
                <w:szCs w:val="18"/>
              </w:rPr>
              <w:t>ΔΕΝ ΑΦΟΡΑ</w:t>
            </w:r>
          </w:p>
        </w:tc>
        <w:tc>
          <w:tcPr>
            <w:tcW w:w="2410" w:type="dxa"/>
            <w:tcBorders>
              <w:bottom w:val="single" w:sz="4" w:space="0" w:color="auto"/>
            </w:tcBorders>
            <w:shd w:val="clear" w:color="auto" w:fill="D9D9D9"/>
            <w:vAlign w:val="center"/>
          </w:tcPr>
          <w:p w:rsidR="00B66DA8" w:rsidRPr="00B91327" w:rsidRDefault="00B66DA8" w:rsidP="00BC76F4">
            <w:pPr>
              <w:jc w:val="center"/>
              <w:rPr>
                <w:rFonts w:ascii="Tahoma" w:hAnsi="Tahoma" w:cs="Tahoma"/>
                <w:b/>
                <w:sz w:val="18"/>
                <w:szCs w:val="18"/>
              </w:rPr>
            </w:pPr>
            <w:r w:rsidRPr="00B91327">
              <w:rPr>
                <w:rFonts w:ascii="Tahoma" w:hAnsi="Tahoma" w:cs="Tahoma"/>
                <w:b/>
                <w:sz w:val="18"/>
                <w:szCs w:val="18"/>
              </w:rPr>
              <w:t>ΥΛΙΚΟ ΤΕΚΜΗΡΙΩΣΗΣ</w:t>
            </w:r>
          </w:p>
        </w:tc>
        <w:tc>
          <w:tcPr>
            <w:tcW w:w="2661" w:type="dxa"/>
            <w:tcBorders>
              <w:bottom w:val="single" w:sz="4" w:space="0" w:color="auto"/>
            </w:tcBorders>
            <w:shd w:val="clear" w:color="auto" w:fill="D9D9D9"/>
            <w:vAlign w:val="center"/>
          </w:tcPr>
          <w:p w:rsidR="00B66DA8" w:rsidRPr="00B91327" w:rsidRDefault="00B66DA8" w:rsidP="00BC76F4">
            <w:pPr>
              <w:jc w:val="center"/>
              <w:rPr>
                <w:rFonts w:ascii="Tahoma" w:hAnsi="Tahoma" w:cs="Tahoma"/>
                <w:b/>
                <w:sz w:val="18"/>
                <w:szCs w:val="18"/>
              </w:rPr>
            </w:pPr>
            <w:r w:rsidRPr="00B91327">
              <w:rPr>
                <w:rFonts w:ascii="Tahoma" w:hAnsi="Tahoma" w:cs="Tahoma"/>
                <w:b/>
                <w:sz w:val="18"/>
                <w:szCs w:val="18"/>
              </w:rPr>
              <w:t>ΕΦΑΡΜΟΣΤΕΟ ΔΙΚΑΙΟ/</w:t>
            </w:r>
            <w:r w:rsidR="00BC76F4" w:rsidRPr="00B91327">
              <w:rPr>
                <w:rFonts w:ascii="Tahoma" w:hAnsi="Tahoma" w:cs="Tahoma"/>
                <w:b/>
                <w:sz w:val="18"/>
                <w:szCs w:val="18"/>
              </w:rPr>
              <w:t xml:space="preserve">             </w:t>
            </w:r>
            <w:r w:rsidRPr="00B91327">
              <w:rPr>
                <w:rFonts w:ascii="Tahoma" w:hAnsi="Tahoma" w:cs="Tahoma"/>
                <w:b/>
                <w:sz w:val="18"/>
                <w:szCs w:val="18"/>
              </w:rPr>
              <w:t>ΤΕΚΜΗΡΙΩΣΗ ΔΙΚΑΙΟΥΧΟΥ/</w:t>
            </w:r>
            <w:r w:rsidR="00BC76F4" w:rsidRPr="00B91327">
              <w:rPr>
                <w:rFonts w:ascii="Tahoma" w:hAnsi="Tahoma" w:cs="Tahoma"/>
                <w:b/>
                <w:sz w:val="18"/>
                <w:szCs w:val="18"/>
              </w:rPr>
              <w:t xml:space="preserve">    </w:t>
            </w:r>
            <w:r w:rsidRPr="00B91327">
              <w:rPr>
                <w:rFonts w:ascii="Tahoma" w:hAnsi="Tahoma" w:cs="Tahoma"/>
                <w:b/>
                <w:sz w:val="18"/>
                <w:szCs w:val="18"/>
              </w:rPr>
              <w:t>ΤΕΚΜΗΡΙΩΣ</w:t>
            </w:r>
            <w:r w:rsidR="00BC76F4" w:rsidRPr="00B91327">
              <w:rPr>
                <w:rFonts w:ascii="Tahoma" w:hAnsi="Tahoma" w:cs="Tahoma"/>
                <w:b/>
                <w:sz w:val="18"/>
                <w:szCs w:val="18"/>
              </w:rPr>
              <w:t>Η</w:t>
            </w:r>
            <w:r w:rsidRPr="00B91327">
              <w:rPr>
                <w:rFonts w:ascii="Tahoma" w:hAnsi="Tahoma" w:cs="Tahoma"/>
                <w:b/>
                <w:sz w:val="18"/>
                <w:szCs w:val="18"/>
              </w:rPr>
              <w:t xml:space="preserve"> ΓΝΩΜΗΣ ΔΑ</w:t>
            </w:r>
          </w:p>
        </w:tc>
      </w:tr>
      <w:tr w:rsidR="00B66DA8" w:rsidRPr="00B91327" w:rsidTr="00BC76F4">
        <w:trPr>
          <w:trHeight w:val="277"/>
          <w:jc w:val="center"/>
        </w:trPr>
        <w:tc>
          <w:tcPr>
            <w:tcW w:w="15583" w:type="dxa"/>
            <w:gridSpan w:val="8"/>
            <w:shd w:val="clear" w:color="auto" w:fill="auto"/>
          </w:tcPr>
          <w:p w:rsidR="00B66DA8" w:rsidRPr="00B91327" w:rsidRDefault="00B66DA8" w:rsidP="00BC76F4">
            <w:pPr>
              <w:jc w:val="center"/>
              <w:rPr>
                <w:rFonts w:ascii="Tahoma" w:hAnsi="Tahoma" w:cs="Tahoma"/>
                <w:sz w:val="18"/>
                <w:szCs w:val="18"/>
              </w:rPr>
            </w:pPr>
            <w:r w:rsidRPr="00B91327">
              <w:rPr>
                <w:rFonts w:ascii="Tahoma" w:hAnsi="Tahoma" w:cs="Tahoma"/>
                <w:b/>
                <w:bCs/>
                <w:sz w:val="18"/>
                <w:szCs w:val="18"/>
                <w:lang w:val="en-US"/>
              </w:rPr>
              <w:t>I</w:t>
            </w:r>
            <w:r w:rsidRPr="00B91327">
              <w:rPr>
                <w:rFonts w:ascii="Tahoma" w:hAnsi="Tahoma" w:cs="Tahoma"/>
                <w:b/>
                <w:bCs/>
                <w:sz w:val="18"/>
                <w:szCs w:val="18"/>
              </w:rPr>
              <w:t xml:space="preserve">. </w:t>
            </w:r>
            <w:r w:rsidRPr="00B91327">
              <w:rPr>
                <w:rFonts w:ascii="Tahoma" w:hAnsi="Tahoma" w:cs="Tahoma"/>
                <w:b/>
                <w:sz w:val="18"/>
                <w:szCs w:val="18"/>
              </w:rPr>
              <w:t>ΕΛΕΓΧΟΙ ΑΛΛΩΝ ΑΡΜΟΔΙΩΝ ΦΟΡΕΩΝ</w:t>
            </w:r>
            <w:r w:rsidR="002338CD" w:rsidRPr="00B91327">
              <w:rPr>
                <w:rStyle w:val="af5"/>
                <w:rFonts w:ascii="Tahoma" w:hAnsi="Tahoma" w:cs="Tahoma"/>
                <w:b/>
                <w:sz w:val="18"/>
                <w:szCs w:val="18"/>
              </w:rPr>
              <w:footnoteReference w:id="2"/>
            </w:r>
          </w:p>
        </w:tc>
      </w:tr>
      <w:tr w:rsidR="00B66DA8" w:rsidRPr="00B91327" w:rsidTr="003106D8">
        <w:trPr>
          <w:trHeight w:val="1504"/>
          <w:jc w:val="center"/>
        </w:trPr>
        <w:tc>
          <w:tcPr>
            <w:tcW w:w="529" w:type="dxa"/>
            <w:shd w:val="clear" w:color="auto" w:fill="auto"/>
          </w:tcPr>
          <w:p w:rsidR="00B66DA8" w:rsidRPr="00B91327" w:rsidRDefault="00B66DA8" w:rsidP="00BC76F4">
            <w:pPr>
              <w:rPr>
                <w:rFonts w:ascii="Tahoma" w:hAnsi="Tahoma" w:cs="Tahoma"/>
                <w:sz w:val="18"/>
                <w:szCs w:val="18"/>
              </w:rPr>
            </w:pPr>
            <w:r w:rsidRPr="00B91327">
              <w:rPr>
                <w:rFonts w:ascii="Tahoma" w:hAnsi="Tahoma" w:cs="Tahoma"/>
                <w:sz w:val="18"/>
                <w:szCs w:val="18"/>
              </w:rPr>
              <w:t xml:space="preserve">1. </w:t>
            </w:r>
          </w:p>
        </w:tc>
        <w:tc>
          <w:tcPr>
            <w:tcW w:w="4171" w:type="dxa"/>
            <w:shd w:val="clear" w:color="auto" w:fill="auto"/>
          </w:tcPr>
          <w:p w:rsidR="00B66DA8" w:rsidRPr="00B91327" w:rsidRDefault="00B66DA8" w:rsidP="00025D97">
            <w:pPr>
              <w:rPr>
                <w:rFonts w:ascii="Tahoma" w:hAnsi="Tahoma" w:cs="Tahoma"/>
                <w:bCs/>
                <w:sz w:val="18"/>
                <w:szCs w:val="18"/>
              </w:rPr>
            </w:pPr>
            <w:r w:rsidRPr="00B91327">
              <w:rPr>
                <w:rFonts w:ascii="Tahoma" w:hAnsi="Tahoma" w:cs="Tahoma"/>
                <w:bCs/>
                <w:sz w:val="18"/>
                <w:szCs w:val="18"/>
              </w:rPr>
              <w:t xml:space="preserve">Στην περίπτωση επιλογής της διαδικασίας της διαπραγμάτευσης των περιπτώσεων των </w:t>
            </w:r>
            <w:r w:rsidR="00EB1A5F" w:rsidRPr="00B91327">
              <w:rPr>
                <w:rFonts w:ascii="Tahoma" w:hAnsi="Tahoma" w:cs="Tahoma"/>
                <w:bCs/>
                <w:sz w:val="18"/>
                <w:szCs w:val="18"/>
              </w:rPr>
              <w:t>άρθρων</w:t>
            </w:r>
            <w:r w:rsidRPr="00B91327">
              <w:rPr>
                <w:rFonts w:ascii="Tahoma" w:hAnsi="Tahoma" w:cs="Tahoma"/>
                <w:bCs/>
                <w:sz w:val="18"/>
                <w:szCs w:val="18"/>
              </w:rPr>
              <w:t xml:space="preserve"> </w:t>
            </w:r>
            <w:r w:rsidRPr="00B91327">
              <w:rPr>
                <w:rFonts w:ascii="Tahoma" w:eastAsia="Arial Unicode MS" w:hAnsi="Tahoma" w:cs="Tahoma"/>
                <w:bCs/>
                <w:sz w:val="18"/>
                <w:szCs w:val="18"/>
              </w:rPr>
              <w:t>26 παρ. 2β</w:t>
            </w:r>
            <w:r w:rsidR="00662B26" w:rsidRPr="00B91327">
              <w:rPr>
                <w:rFonts w:ascii="Tahoma" w:eastAsia="Arial Unicode MS" w:hAnsi="Tahoma" w:cs="Tahoma"/>
                <w:bCs/>
                <w:sz w:val="18"/>
                <w:szCs w:val="18"/>
              </w:rPr>
              <w:t xml:space="preserve">, </w:t>
            </w:r>
            <w:r w:rsidRPr="00B91327">
              <w:rPr>
                <w:rFonts w:ascii="Tahoma" w:eastAsia="Arial Unicode MS" w:hAnsi="Tahoma" w:cs="Tahoma"/>
                <w:bCs/>
                <w:sz w:val="18"/>
                <w:szCs w:val="18"/>
              </w:rPr>
              <w:t>32</w:t>
            </w:r>
            <w:r w:rsidR="00662B26" w:rsidRPr="00B91327">
              <w:rPr>
                <w:rFonts w:ascii="Tahoma" w:eastAsia="Arial Unicode MS" w:hAnsi="Tahoma" w:cs="Tahoma"/>
                <w:bCs/>
                <w:sz w:val="18"/>
                <w:szCs w:val="18"/>
              </w:rPr>
              <w:t xml:space="preserve"> και 269 </w:t>
            </w:r>
            <w:r w:rsidRPr="00B91327">
              <w:rPr>
                <w:rFonts w:ascii="Tahoma" w:eastAsia="Arial Unicode MS" w:hAnsi="Tahoma" w:cs="Tahoma"/>
                <w:bCs/>
                <w:sz w:val="18"/>
                <w:szCs w:val="18"/>
              </w:rPr>
              <w:t>Ν. 4412/2016</w:t>
            </w:r>
            <w:r w:rsidR="00AA30E2" w:rsidRPr="00B91327">
              <w:rPr>
                <w:rFonts w:ascii="Tahoma" w:hAnsi="Tahoma" w:cs="Tahoma"/>
                <w:bCs/>
                <w:sz w:val="18"/>
                <w:szCs w:val="18"/>
              </w:rPr>
              <w:t xml:space="preserve"> </w:t>
            </w:r>
            <w:r w:rsidRPr="00B91327">
              <w:rPr>
                <w:rFonts w:ascii="Tahoma" w:hAnsi="Tahoma" w:cs="Tahoma"/>
                <w:bCs/>
                <w:sz w:val="18"/>
                <w:szCs w:val="18"/>
              </w:rPr>
              <w:t>υπάρχει σύμφωνη γνώμη της Ενιαίας  Αρχής Δημοσίων Συμβάσεων επί της απόφασης της Αναθέτουσας Αρχής για την προσφυγή στη διαδικασία αυτή;</w:t>
            </w:r>
          </w:p>
        </w:tc>
        <w:tc>
          <w:tcPr>
            <w:tcW w:w="3544" w:type="dxa"/>
            <w:shd w:val="clear" w:color="auto" w:fill="auto"/>
          </w:tcPr>
          <w:p w:rsidR="00124477" w:rsidRPr="00B91327" w:rsidRDefault="00124477" w:rsidP="006B02D5">
            <w:pPr>
              <w:pStyle w:val="-HTML"/>
              <w:jc w:val="both"/>
              <w:rPr>
                <w:rFonts w:ascii="Tahoma" w:hAnsi="Tahoma" w:cs="Tahoma"/>
                <w:bCs/>
                <w:sz w:val="18"/>
                <w:szCs w:val="18"/>
              </w:rPr>
            </w:pPr>
            <w:r w:rsidRPr="00B91327">
              <w:rPr>
                <w:rFonts w:ascii="Tahoma" w:hAnsi="Tahoma" w:cs="Tahoma"/>
                <w:sz w:val="18"/>
                <w:szCs w:val="18"/>
              </w:rPr>
              <w:t>Επισημαίνεται ότι, σύμφωνα με την παρ. 3 του άρθρου 28 Ν. 4314/2014, (η οποία εφαρμόζεται και για τα προγράμματα ΕΣΠΑ 2021-2027 και ΣΣ ΚΑΠ 2023-2027 βάσει του άρθρου 66 παρ. 3β Ν. 4914/2022), οι αναθέσεις συγχρηματοδοτούμενων συμβάσεων που υπόκεινται στον προσυμβατικό έλεγχο του Ελεγκτικού Συνεδρίου, δεν υπόκεινται και στον αντίστοιχο έλεγχο της ΕΑΔΗΣΥ.</w:t>
            </w:r>
          </w:p>
          <w:p w:rsidR="006B02D5" w:rsidRPr="00B91327" w:rsidRDefault="006B02D5" w:rsidP="006B02D5">
            <w:pPr>
              <w:pStyle w:val="-HTML"/>
              <w:jc w:val="both"/>
              <w:rPr>
                <w:rFonts w:ascii="Tahoma" w:hAnsi="Tahoma" w:cs="Tahoma"/>
                <w:bCs/>
                <w:sz w:val="18"/>
                <w:szCs w:val="18"/>
              </w:rPr>
            </w:pPr>
            <w:r w:rsidRPr="00B91327">
              <w:rPr>
                <w:rFonts w:ascii="Tahoma" w:hAnsi="Tahoma" w:cs="Tahoma"/>
                <w:bCs/>
                <w:sz w:val="18"/>
                <w:szCs w:val="18"/>
              </w:rPr>
              <w:t>Οι διαδικασίες της διαπραγμάτευσης ως παρεκκλίνουσες από τους κανόνες περί των διαδικασιών αναθέσεως των δημοσίων συμβάσεων, πρέπει να ερμηνεύονται</w:t>
            </w:r>
            <w:r w:rsidR="00927892" w:rsidRPr="00B91327">
              <w:rPr>
                <w:rFonts w:ascii="Tahoma" w:hAnsi="Tahoma" w:cs="Tahoma"/>
                <w:bCs/>
                <w:sz w:val="18"/>
                <w:szCs w:val="18"/>
              </w:rPr>
              <w:t xml:space="preserve"> συσταλτικώς. Το βάρος απόδειξη</w:t>
            </w:r>
            <w:r w:rsidRPr="00B91327">
              <w:rPr>
                <w:rFonts w:ascii="Tahoma" w:hAnsi="Tahoma" w:cs="Tahoma"/>
                <w:bCs/>
                <w:sz w:val="18"/>
                <w:szCs w:val="18"/>
              </w:rPr>
              <w:t xml:space="preserve">ς ότι συντρέχουν οι λόγοι που δικαιολογούν την προσφυγή στη διαδικασία αυτή το φέρει ο προτιθέμενος να κάνει χρήση των διατάξεων αυτών. </w:t>
            </w:r>
          </w:p>
          <w:p w:rsidR="00517183" w:rsidRPr="00B91327" w:rsidRDefault="006B02D5" w:rsidP="006B02D5">
            <w:pPr>
              <w:pStyle w:val="-HTML"/>
              <w:jc w:val="both"/>
              <w:rPr>
                <w:rFonts w:ascii="Tahoma" w:hAnsi="Tahoma" w:cs="Tahoma"/>
                <w:bCs/>
                <w:sz w:val="18"/>
                <w:szCs w:val="18"/>
              </w:rPr>
            </w:pPr>
            <w:r w:rsidRPr="00B91327">
              <w:rPr>
                <w:rFonts w:ascii="Tahoma" w:hAnsi="Tahoma" w:cs="Tahoma"/>
                <w:bCs/>
                <w:sz w:val="18"/>
                <w:szCs w:val="18"/>
              </w:rPr>
              <w:t xml:space="preserve">Σύμφωνα με την παρ. 2 περ. γ υποπερ. γδ  του άρθρου 347 Ν. 4412/2016, όπως ισχύει, η Ενιαία  Αρχή Δημοσίων Συμβάσεων έχει την αρμοδιότητα έκδοσης σύμφωνης γνώμης επί των αποφάσεων των Αναθετουσών Αρχών που αφορούν προσφυγή στη διαδικασία </w:t>
            </w:r>
            <w:r w:rsidRPr="00B91327">
              <w:rPr>
                <w:rFonts w:ascii="Tahoma" w:hAnsi="Tahoma" w:cs="Tahoma"/>
                <w:bCs/>
                <w:sz w:val="18"/>
                <w:szCs w:val="18"/>
              </w:rPr>
              <w:lastRenderedPageBreak/>
              <w:t xml:space="preserve">της διαπραγμάτευσης για την ανάθεση των δημόσιων συμβάσεων, σύμφωνα με τις διατάξεις των άρθρων 26 παρ. 2 περ. β, 32 και 269 Ν. 4412/2016, εξαιρουμένων των περιπτώσεων ανωτέρας βίας, εφόσον οι συμβάσεις αυτές εμπίπτουν, λόγω της εκτιμώμενης αξίας τους, στο πεδίο εφαρμογής των Οδηγιών 2014/24/ΕΚ και 2014/25/ΕΚ. </w:t>
            </w:r>
          </w:p>
          <w:p w:rsidR="006B02D5" w:rsidRPr="00B91327" w:rsidRDefault="006B02D5" w:rsidP="006B02D5">
            <w:pPr>
              <w:pStyle w:val="-HTML"/>
              <w:jc w:val="both"/>
              <w:rPr>
                <w:rFonts w:ascii="Tahoma" w:hAnsi="Tahoma" w:cs="Tahoma"/>
                <w:bCs/>
                <w:sz w:val="18"/>
                <w:szCs w:val="18"/>
              </w:rPr>
            </w:pPr>
            <w:r w:rsidRPr="00B91327">
              <w:rPr>
                <w:rFonts w:ascii="Tahoma" w:hAnsi="Tahoma" w:cs="Tahoma"/>
                <w:bCs/>
                <w:sz w:val="18"/>
                <w:szCs w:val="18"/>
              </w:rPr>
              <w:t>Σύμφωνα με την παρ. 2 του άρθρου 28 του Ν. 4314/2014 (ΦΕΚ Α΄265), η σύμφωνη γνώμη της EΑΔΗΣΥ προηγείται της προέγκρισης της Αρχής Διαχείρισης.</w:t>
            </w:r>
          </w:p>
          <w:p w:rsidR="006B02D5" w:rsidRPr="00B91327" w:rsidRDefault="006B02D5" w:rsidP="006B02D5">
            <w:pPr>
              <w:pStyle w:val="-HTML"/>
              <w:jc w:val="both"/>
              <w:rPr>
                <w:rFonts w:ascii="Tahoma" w:hAnsi="Tahoma" w:cs="Tahoma"/>
                <w:bCs/>
                <w:sz w:val="18"/>
                <w:szCs w:val="18"/>
              </w:rPr>
            </w:pPr>
            <w:r w:rsidRPr="00B91327">
              <w:rPr>
                <w:rFonts w:ascii="Tahoma" w:hAnsi="Tahoma" w:cs="Tahoma"/>
                <w:bCs/>
                <w:sz w:val="18"/>
                <w:szCs w:val="18"/>
              </w:rPr>
              <w:t>Για τον έλεγχο από την ΕΑΔΗΣΥ βλ. Κατευθυντήρια Οδηγία 1/2013 (ΑΔΑ: ΒΙ6ΜΟΞΤΒ-ΔΚΦ).</w:t>
            </w:r>
          </w:p>
          <w:p w:rsidR="00193711" w:rsidRPr="00B91327" w:rsidRDefault="00193711" w:rsidP="00193711">
            <w:pPr>
              <w:pStyle w:val="-HTML"/>
              <w:jc w:val="both"/>
              <w:rPr>
                <w:rFonts w:ascii="Tahoma" w:hAnsi="Tahoma" w:cs="Tahoma"/>
                <w:bCs/>
                <w:sz w:val="18"/>
                <w:szCs w:val="18"/>
              </w:rPr>
            </w:pPr>
            <w:r w:rsidRPr="00B91327">
              <w:rPr>
                <w:rFonts w:ascii="Tahoma" w:hAnsi="Tahoma" w:cs="Tahoma"/>
                <w:bCs/>
                <w:sz w:val="18"/>
                <w:szCs w:val="18"/>
              </w:rPr>
              <w:t xml:space="preserve">Σύμφωνα με το άρθρο 1 παρ. 3 της  ΥΑ 114274/2022 (ΦΕΚ β΄6131) σχετικά με τις διαδικασίες ελέγχου νομιμότητας διαδικασιών ανάθεσης και εκτέλεσης δημοσίων συμβάσεων στο πλαίσιο του ΕΣΠΑ 2021 – 2027 στην περίπτωση που η εξεταζόμενη διαδικασία ανάθεσης ή/και σχέδιο σύμβασης ή τροποποίησης σύμβασης ελέγχεται από το Ελεγκτικό Συνέδριο ή την ΕΑΔΗΣΥ, οι αρμόδιες διαχειριστικές αρχές ή ενδιάμεσοι φορείς λαμβάνουν υπόψη τα αποτελέσματα των ελέγχων των οργάνων αυτών και δεν απαιτείται η επανάληψη του ελέγχου νομιμότητας που διενεργήθηκε, και μέχρι </w:t>
            </w:r>
            <w:r w:rsidRPr="00B91327">
              <w:rPr>
                <w:rFonts w:ascii="Tahoma" w:hAnsi="Tahoma" w:cs="Tahoma"/>
                <w:bCs/>
                <w:sz w:val="18"/>
                <w:szCs w:val="18"/>
              </w:rPr>
              <w:lastRenderedPageBreak/>
              <w:t xml:space="preserve">την έκταση του ελέγχου αυτού. Δύνανται ωστόσο να υπεισέρχονται σε έλεγχο στοιχείων που δεν εξετάστηκαν κατά την έκδοση των ελεγκτικών αποφάσεων των οργάνων αυτών. </w:t>
            </w:r>
          </w:p>
          <w:p w:rsidR="00193711" w:rsidRPr="00B91327" w:rsidRDefault="00193711" w:rsidP="006B02D5">
            <w:pPr>
              <w:pStyle w:val="-HTML"/>
              <w:jc w:val="both"/>
              <w:rPr>
                <w:rFonts w:ascii="Tahoma" w:hAnsi="Tahoma" w:cs="Tahoma"/>
                <w:bCs/>
                <w:sz w:val="18"/>
                <w:szCs w:val="18"/>
              </w:rPr>
            </w:pPr>
          </w:p>
          <w:p w:rsidR="00A80882" w:rsidRPr="00B91327" w:rsidRDefault="00A80882" w:rsidP="006B02D5">
            <w:pPr>
              <w:pStyle w:val="-HTML"/>
              <w:jc w:val="both"/>
              <w:rPr>
                <w:rFonts w:ascii="Tahoma" w:hAnsi="Tahoma" w:cs="Tahoma"/>
                <w:bCs/>
                <w:sz w:val="18"/>
                <w:szCs w:val="18"/>
              </w:rPr>
            </w:pPr>
          </w:p>
          <w:p w:rsidR="00A80882" w:rsidRPr="00B91327" w:rsidRDefault="00A80882" w:rsidP="006B02D5">
            <w:pPr>
              <w:pStyle w:val="-HTML"/>
              <w:jc w:val="both"/>
              <w:rPr>
                <w:rFonts w:ascii="Tahoma" w:hAnsi="Tahoma" w:cs="Tahoma"/>
                <w:bCs/>
                <w:sz w:val="18"/>
                <w:szCs w:val="18"/>
              </w:rPr>
            </w:pPr>
          </w:p>
        </w:tc>
        <w:tc>
          <w:tcPr>
            <w:tcW w:w="709" w:type="dxa"/>
            <w:shd w:val="clear" w:color="auto" w:fill="auto"/>
          </w:tcPr>
          <w:p w:rsidR="00B66DA8" w:rsidRPr="00B91327" w:rsidRDefault="00B66DA8" w:rsidP="00BC76F4">
            <w:pPr>
              <w:rPr>
                <w:rFonts w:ascii="Tahoma" w:hAnsi="Tahoma" w:cs="Tahoma"/>
                <w:sz w:val="18"/>
                <w:szCs w:val="18"/>
              </w:rPr>
            </w:pPr>
          </w:p>
        </w:tc>
        <w:tc>
          <w:tcPr>
            <w:tcW w:w="708" w:type="dxa"/>
            <w:shd w:val="clear" w:color="auto" w:fill="auto"/>
          </w:tcPr>
          <w:p w:rsidR="00B66DA8" w:rsidRPr="00B91327" w:rsidRDefault="00B66DA8" w:rsidP="00BC76F4">
            <w:pPr>
              <w:rPr>
                <w:rFonts w:ascii="Tahoma" w:hAnsi="Tahoma" w:cs="Tahoma"/>
                <w:sz w:val="18"/>
                <w:szCs w:val="18"/>
              </w:rPr>
            </w:pPr>
          </w:p>
        </w:tc>
        <w:tc>
          <w:tcPr>
            <w:tcW w:w="851" w:type="dxa"/>
            <w:shd w:val="clear" w:color="auto" w:fill="auto"/>
          </w:tcPr>
          <w:p w:rsidR="00B66DA8" w:rsidRPr="00B91327" w:rsidRDefault="00B66DA8" w:rsidP="00BC76F4">
            <w:pPr>
              <w:rPr>
                <w:rFonts w:ascii="Tahoma" w:hAnsi="Tahoma" w:cs="Tahoma"/>
                <w:sz w:val="18"/>
                <w:szCs w:val="18"/>
              </w:rPr>
            </w:pPr>
          </w:p>
        </w:tc>
        <w:tc>
          <w:tcPr>
            <w:tcW w:w="2410" w:type="dxa"/>
            <w:shd w:val="clear" w:color="auto" w:fill="auto"/>
          </w:tcPr>
          <w:p w:rsidR="00B66DA8" w:rsidRPr="00B91327" w:rsidRDefault="00B66DA8" w:rsidP="00025D97">
            <w:pPr>
              <w:jc w:val="both"/>
              <w:rPr>
                <w:rFonts w:ascii="Tahoma" w:hAnsi="Tahoma" w:cs="Tahoma"/>
                <w:sz w:val="18"/>
                <w:szCs w:val="18"/>
              </w:rPr>
            </w:pPr>
            <w:r w:rsidRPr="00B91327">
              <w:rPr>
                <w:rFonts w:ascii="Tahoma" w:hAnsi="Tahoma" w:cs="Tahoma"/>
                <w:sz w:val="18"/>
                <w:szCs w:val="18"/>
              </w:rPr>
              <w:t xml:space="preserve">Σύμφωνη γνώμη ΕΑΔΗΣΥ </w:t>
            </w:r>
          </w:p>
          <w:p w:rsidR="00B66DA8" w:rsidRPr="00B91327" w:rsidRDefault="00B66DA8" w:rsidP="00BC76F4">
            <w:pPr>
              <w:rPr>
                <w:rFonts w:ascii="Tahoma" w:hAnsi="Tahoma" w:cs="Tahoma"/>
                <w:sz w:val="18"/>
                <w:szCs w:val="18"/>
              </w:rPr>
            </w:pPr>
          </w:p>
        </w:tc>
        <w:tc>
          <w:tcPr>
            <w:tcW w:w="2661" w:type="dxa"/>
            <w:shd w:val="clear" w:color="auto" w:fill="auto"/>
          </w:tcPr>
          <w:p w:rsidR="005C73A6" w:rsidRPr="00B91327" w:rsidRDefault="005C73A6" w:rsidP="006F062F">
            <w:pPr>
              <w:jc w:val="both"/>
              <w:rPr>
                <w:rFonts w:ascii="Tahoma" w:hAnsi="Tahoma" w:cs="Tahoma"/>
                <w:sz w:val="18"/>
                <w:szCs w:val="18"/>
              </w:rPr>
            </w:pPr>
            <w:r w:rsidRPr="00B91327">
              <w:rPr>
                <w:rFonts w:ascii="Tahoma" w:hAnsi="Tahoma" w:cs="Tahoma"/>
                <w:sz w:val="18"/>
                <w:szCs w:val="18"/>
              </w:rPr>
              <w:t>Βιβλίο Ι</w:t>
            </w:r>
            <w:r w:rsidR="00AA30E2" w:rsidRPr="00B91327">
              <w:rPr>
                <w:rFonts w:ascii="Tahoma" w:hAnsi="Tahoma" w:cs="Tahoma"/>
                <w:sz w:val="18"/>
                <w:szCs w:val="18"/>
              </w:rPr>
              <w:t>:</w:t>
            </w:r>
          </w:p>
          <w:p w:rsidR="00B66DA8" w:rsidRPr="00B91327" w:rsidRDefault="005A2F1D" w:rsidP="006F062F">
            <w:pPr>
              <w:jc w:val="both"/>
              <w:rPr>
                <w:rFonts w:ascii="Tahoma" w:eastAsia="Arial Unicode MS" w:hAnsi="Tahoma" w:cs="Tahoma"/>
                <w:bCs/>
                <w:sz w:val="18"/>
                <w:szCs w:val="18"/>
              </w:rPr>
            </w:pPr>
            <w:r w:rsidRPr="00B91327">
              <w:rPr>
                <w:rFonts w:ascii="Tahoma" w:hAnsi="Tahoma" w:cs="Tahoma"/>
                <w:sz w:val="18"/>
                <w:szCs w:val="18"/>
              </w:rPr>
              <w:t xml:space="preserve">Άρθρα </w:t>
            </w:r>
            <w:r w:rsidR="00B66DA8" w:rsidRPr="00B91327">
              <w:rPr>
                <w:rFonts w:ascii="Tahoma" w:eastAsia="Arial Unicode MS" w:hAnsi="Tahoma" w:cs="Tahoma"/>
                <w:bCs/>
                <w:sz w:val="18"/>
                <w:szCs w:val="18"/>
              </w:rPr>
              <w:t>26 παρ. 2β και 32 Ν. 4412/2016</w:t>
            </w:r>
          </w:p>
          <w:p w:rsidR="00487EF9" w:rsidRPr="00B91327" w:rsidRDefault="00487EF9" w:rsidP="006F062F">
            <w:pPr>
              <w:jc w:val="both"/>
              <w:rPr>
                <w:rFonts w:ascii="Tahoma" w:eastAsia="Arial Unicode MS" w:hAnsi="Tahoma" w:cs="Tahoma"/>
                <w:bCs/>
                <w:sz w:val="18"/>
                <w:szCs w:val="18"/>
              </w:rPr>
            </w:pPr>
          </w:p>
          <w:p w:rsidR="005C73A6" w:rsidRPr="00B91327" w:rsidRDefault="005C73A6" w:rsidP="006F062F">
            <w:pPr>
              <w:jc w:val="both"/>
              <w:rPr>
                <w:rFonts w:ascii="Tahoma" w:hAnsi="Tahoma" w:cs="Tahoma"/>
                <w:sz w:val="18"/>
                <w:szCs w:val="18"/>
              </w:rPr>
            </w:pPr>
            <w:r w:rsidRPr="00B91327">
              <w:rPr>
                <w:rFonts w:ascii="Tahoma" w:hAnsi="Tahoma" w:cs="Tahoma"/>
                <w:sz w:val="18"/>
                <w:szCs w:val="18"/>
              </w:rPr>
              <w:t>Βιβλίο ΙΙ</w:t>
            </w:r>
            <w:r w:rsidR="00AA30E2" w:rsidRPr="00B91327">
              <w:rPr>
                <w:rFonts w:ascii="Tahoma" w:hAnsi="Tahoma" w:cs="Tahoma"/>
                <w:sz w:val="18"/>
                <w:szCs w:val="18"/>
              </w:rPr>
              <w:t>:</w:t>
            </w:r>
          </w:p>
          <w:p w:rsidR="005C73A6" w:rsidRPr="00B91327" w:rsidRDefault="00EB1A5F" w:rsidP="006F062F">
            <w:pPr>
              <w:jc w:val="both"/>
              <w:rPr>
                <w:rFonts w:ascii="Tahoma" w:hAnsi="Tahoma" w:cs="Tahoma"/>
                <w:sz w:val="18"/>
                <w:szCs w:val="18"/>
              </w:rPr>
            </w:pPr>
            <w:r w:rsidRPr="00B91327">
              <w:rPr>
                <w:rFonts w:ascii="Tahoma" w:hAnsi="Tahoma" w:cs="Tahoma"/>
                <w:sz w:val="18"/>
                <w:szCs w:val="18"/>
              </w:rPr>
              <w:t>Άρθρο</w:t>
            </w:r>
            <w:r w:rsidR="005A2F1D" w:rsidRPr="00B91327">
              <w:rPr>
                <w:rFonts w:ascii="Tahoma" w:hAnsi="Tahoma" w:cs="Tahoma"/>
                <w:sz w:val="18"/>
                <w:szCs w:val="18"/>
              </w:rPr>
              <w:t xml:space="preserve"> </w:t>
            </w:r>
            <w:r w:rsidR="005C73A6" w:rsidRPr="00B91327">
              <w:rPr>
                <w:rFonts w:ascii="Tahoma" w:hAnsi="Tahoma" w:cs="Tahoma"/>
                <w:sz w:val="18"/>
                <w:szCs w:val="18"/>
              </w:rPr>
              <w:t>269</w:t>
            </w:r>
            <w:r w:rsidR="005A2F1D" w:rsidRPr="00B91327">
              <w:rPr>
                <w:rFonts w:ascii="Tahoma" w:hAnsi="Tahoma" w:cs="Tahoma"/>
                <w:sz w:val="18"/>
                <w:szCs w:val="18"/>
              </w:rPr>
              <w:t xml:space="preserve"> Ν.4412/2016</w:t>
            </w:r>
            <w:r w:rsidR="005C73A6" w:rsidRPr="00B91327">
              <w:rPr>
                <w:rFonts w:ascii="Tahoma" w:hAnsi="Tahoma" w:cs="Tahoma"/>
                <w:sz w:val="18"/>
                <w:szCs w:val="18"/>
              </w:rPr>
              <w:t xml:space="preserve"> </w:t>
            </w:r>
          </w:p>
          <w:p w:rsidR="005C73A6" w:rsidRPr="00B91327" w:rsidRDefault="005C73A6" w:rsidP="006F062F">
            <w:pPr>
              <w:jc w:val="both"/>
              <w:rPr>
                <w:rFonts w:ascii="Tahoma" w:hAnsi="Tahoma" w:cs="Tahoma"/>
                <w:sz w:val="18"/>
                <w:szCs w:val="18"/>
              </w:rPr>
            </w:pPr>
          </w:p>
          <w:p w:rsidR="005A2F1D" w:rsidRPr="00B91327" w:rsidRDefault="005A2F1D" w:rsidP="006F062F">
            <w:pPr>
              <w:jc w:val="both"/>
              <w:rPr>
                <w:rFonts w:ascii="Tahoma" w:hAnsi="Tahoma" w:cs="Tahoma"/>
                <w:sz w:val="18"/>
                <w:szCs w:val="18"/>
              </w:rPr>
            </w:pPr>
            <w:r w:rsidRPr="00B91327">
              <w:rPr>
                <w:rFonts w:ascii="Tahoma" w:hAnsi="Tahoma" w:cs="Tahoma"/>
                <w:sz w:val="18"/>
                <w:szCs w:val="18"/>
              </w:rPr>
              <w:t>Βιβλίο Ι και ΙΙ:</w:t>
            </w:r>
          </w:p>
          <w:p w:rsidR="003C426E" w:rsidRPr="00B91327" w:rsidRDefault="003C426E" w:rsidP="003C426E">
            <w:pPr>
              <w:jc w:val="both"/>
              <w:rPr>
                <w:rFonts w:ascii="Tahoma" w:hAnsi="Tahoma" w:cs="Tahoma"/>
                <w:sz w:val="18"/>
                <w:szCs w:val="18"/>
              </w:rPr>
            </w:pPr>
            <w:r w:rsidRPr="00B91327">
              <w:rPr>
                <w:rFonts w:ascii="Tahoma" w:hAnsi="Tahoma" w:cs="Tahoma"/>
                <w:sz w:val="18"/>
                <w:szCs w:val="18"/>
              </w:rPr>
              <w:t xml:space="preserve">Άρθρο 347 παρ. 2 </w:t>
            </w:r>
            <w:r w:rsidR="00D93B09" w:rsidRPr="00B91327">
              <w:rPr>
                <w:rFonts w:ascii="Tahoma" w:hAnsi="Tahoma" w:cs="Tahoma"/>
                <w:sz w:val="18"/>
                <w:szCs w:val="18"/>
              </w:rPr>
              <w:t xml:space="preserve">περ. γ υποπερ. γδ Ν. 4412/2016, </w:t>
            </w:r>
            <w:r w:rsidRPr="00B91327">
              <w:rPr>
                <w:rFonts w:ascii="Tahoma" w:hAnsi="Tahoma" w:cs="Tahoma"/>
                <w:sz w:val="18"/>
                <w:szCs w:val="18"/>
              </w:rPr>
              <w:t>όπως αντικαταστάθηκε με το άρθρο 4 του Ν. 4912/2022</w:t>
            </w:r>
          </w:p>
          <w:p w:rsidR="00B66DA8" w:rsidRPr="00B91327" w:rsidRDefault="005A2F1D" w:rsidP="00BE25D0">
            <w:pPr>
              <w:jc w:val="both"/>
              <w:rPr>
                <w:rFonts w:ascii="Tahoma" w:hAnsi="Tahoma" w:cs="Tahoma"/>
                <w:bCs/>
                <w:sz w:val="18"/>
                <w:szCs w:val="18"/>
              </w:rPr>
            </w:pPr>
            <w:r w:rsidRPr="00B91327">
              <w:rPr>
                <w:rFonts w:ascii="Tahoma" w:hAnsi="Tahoma" w:cs="Tahoma"/>
                <w:bCs/>
                <w:sz w:val="18"/>
                <w:szCs w:val="18"/>
              </w:rPr>
              <w:t>Άρθρο</w:t>
            </w:r>
            <w:r w:rsidR="00B66DA8" w:rsidRPr="00B91327">
              <w:rPr>
                <w:rFonts w:ascii="Tahoma" w:hAnsi="Tahoma" w:cs="Tahoma"/>
                <w:bCs/>
                <w:sz w:val="18"/>
                <w:szCs w:val="18"/>
              </w:rPr>
              <w:t xml:space="preserve"> 28 παρ. 2 </w:t>
            </w:r>
            <w:r w:rsidR="00EB1A5F" w:rsidRPr="00B91327">
              <w:rPr>
                <w:rFonts w:ascii="Tahoma" w:hAnsi="Tahoma" w:cs="Tahoma"/>
                <w:bCs/>
                <w:sz w:val="18"/>
                <w:szCs w:val="18"/>
              </w:rPr>
              <w:t xml:space="preserve">Ν. </w:t>
            </w:r>
            <w:r w:rsidR="00B66DA8" w:rsidRPr="00B91327">
              <w:rPr>
                <w:rFonts w:ascii="Tahoma" w:hAnsi="Tahoma" w:cs="Tahoma"/>
                <w:bCs/>
                <w:sz w:val="18"/>
                <w:szCs w:val="18"/>
              </w:rPr>
              <w:t>4314/2014</w:t>
            </w:r>
            <w:r w:rsidR="006F062F" w:rsidRPr="00B91327">
              <w:rPr>
                <w:rFonts w:ascii="Tahoma" w:hAnsi="Tahoma" w:cs="Tahoma"/>
                <w:bCs/>
                <w:sz w:val="18"/>
                <w:szCs w:val="18"/>
              </w:rPr>
              <w:t xml:space="preserve"> σε συνδυασμό με </w:t>
            </w:r>
            <w:r w:rsidR="00BE25D0" w:rsidRPr="00B91327">
              <w:rPr>
                <w:rFonts w:ascii="Tahoma" w:hAnsi="Tahoma" w:cs="Tahoma"/>
                <w:bCs/>
                <w:sz w:val="18"/>
                <w:szCs w:val="18"/>
              </w:rPr>
              <w:t xml:space="preserve">το </w:t>
            </w:r>
            <w:r w:rsidR="006F062F" w:rsidRPr="00B91327">
              <w:rPr>
                <w:rFonts w:ascii="Tahoma" w:hAnsi="Tahoma" w:cs="Tahoma"/>
                <w:bCs/>
                <w:sz w:val="18"/>
                <w:szCs w:val="18"/>
              </w:rPr>
              <w:t>άρθρ</w:t>
            </w:r>
            <w:r w:rsidR="00BE25D0" w:rsidRPr="00B91327">
              <w:rPr>
                <w:rFonts w:ascii="Tahoma" w:hAnsi="Tahoma" w:cs="Tahoma"/>
                <w:bCs/>
                <w:sz w:val="18"/>
                <w:szCs w:val="18"/>
              </w:rPr>
              <w:t>ο</w:t>
            </w:r>
            <w:r w:rsidR="006F062F" w:rsidRPr="00B91327">
              <w:rPr>
                <w:rFonts w:ascii="Tahoma" w:hAnsi="Tahoma" w:cs="Tahoma"/>
                <w:bCs/>
                <w:sz w:val="18"/>
                <w:szCs w:val="18"/>
              </w:rPr>
              <w:t xml:space="preserve"> 66 παρ. </w:t>
            </w:r>
            <w:r w:rsidR="00BE25D0" w:rsidRPr="00B91327">
              <w:rPr>
                <w:rFonts w:ascii="Tahoma" w:hAnsi="Tahoma" w:cs="Tahoma"/>
                <w:bCs/>
                <w:sz w:val="18"/>
                <w:szCs w:val="18"/>
              </w:rPr>
              <w:t>3</w:t>
            </w:r>
            <w:r w:rsidR="006F062F" w:rsidRPr="00B91327">
              <w:rPr>
                <w:rFonts w:ascii="Tahoma" w:hAnsi="Tahoma" w:cs="Tahoma"/>
                <w:bCs/>
                <w:sz w:val="18"/>
                <w:szCs w:val="18"/>
              </w:rPr>
              <w:t xml:space="preserve"> </w:t>
            </w:r>
            <w:r w:rsidR="00BE25D0" w:rsidRPr="00B91327">
              <w:rPr>
                <w:rFonts w:ascii="Tahoma" w:hAnsi="Tahoma" w:cs="Tahoma"/>
                <w:bCs/>
                <w:sz w:val="18"/>
                <w:szCs w:val="18"/>
              </w:rPr>
              <w:t xml:space="preserve">περ. β </w:t>
            </w:r>
            <w:r w:rsidR="006F062F" w:rsidRPr="00B91327">
              <w:rPr>
                <w:rFonts w:ascii="Tahoma" w:hAnsi="Tahoma" w:cs="Tahoma"/>
                <w:bCs/>
                <w:sz w:val="18"/>
                <w:szCs w:val="18"/>
              </w:rPr>
              <w:t>Ν. 4914/2022</w:t>
            </w:r>
          </w:p>
          <w:p w:rsidR="00124477" w:rsidRPr="00B91327" w:rsidRDefault="00124477" w:rsidP="00247D13">
            <w:pPr>
              <w:rPr>
                <w:rFonts w:ascii="Tahoma" w:hAnsi="Tahoma" w:cs="Tahoma"/>
                <w:bCs/>
                <w:sz w:val="18"/>
                <w:szCs w:val="18"/>
              </w:rPr>
            </w:pPr>
            <w:r w:rsidRPr="00B91327">
              <w:rPr>
                <w:rFonts w:ascii="Tahoma" w:hAnsi="Tahoma" w:cs="Tahoma"/>
                <w:bCs/>
                <w:sz w:val="18"/>
                <w:szCs w:val="18"/>
              </w:rPr>
              <w:t xml:space="preserve">Άρθρο 2 παρ. 3 ΥΑ 114274/2022 (ΦΕΚ Β΄6131)  </w:t>
            </w:r>
          </w:p>
        </w:tc>
      </w:tr>
      <w:tr w:rsidR="00B66DA8" w:rsidRPr="00B91327" w:rsidTr="003106D8">
        <w:trPr>
          <w:trHeight w:val="1170"/>
          <w:jc w:val="center"/>
        </w:trPr>
        <w:tc>
          <w:tcPr>
            <w:tcW w:w="529" w:type="dxa"/>
            <w:shd w:val="clear" w:color="auto" w:fill="auto"/>
          </w:tcPr>
          <w:p w:rsidR="00B66DA8" w:rsidRPr="00B91327" w:rsidRDefault="00B66DA8" w:rsidP="00BC76F4">
            <w:pPr>
              <w:rPr>
                <w:rFonts w:ascii="Tahoma" w:hAnsi="Tahoma" w:cs="Tahoma"/>
                <w:bCs/>
                <w:sz w:val="18"/>
                <w:szCs w:val="18"/>
              </w:rPr>
            </w:pPr>
            <w:r w:rsidRPr="00B91327">
              <w:rPr>
                <w:rFonts w:ascii="Tahoma" w:hAnsi="Tahoma" w:cs="Tahoma"/>
                <w:sz w:val="18"/>
                <w:szCs w:val="18"/>
              </w:rPr>
              <w:lastRenderedPageBreak/>
              <w:t xml:space="preserve">2. </w:t>
            </w:r>
          </w:p>
        </w:tc>
        <w:tc>
          <w:tcPr>
            <w:tcW w:w="4171" w:type="dxa"/>
            <w:shd w:val="clear" w:color="auto" w:fill="auto"/>
          </w:tcPr>
          <w:p w:rsidR="00B66DA8" w:rsidRPr="00B91327" w:rsidRDefault="00B66DA8" w:rsidP="004C02B3">
            <w:pPr>
              <w:jc w:val="both"/>
              <w:rPr>
                <w:rFonts w:ascii="Tahoma" w:hAnsi="Tahoma" w:cs="Tahoma"/>
                <w:color w:val="FF0000"/>
                <w:sz w:val="18"/>
                <w:szCs w:val="18"/>
              </w:rPr>
            </w:pPr>
            <w:r w:rsidRPr="00B91327">
              <w:rPr>
                <w:rFonts w:ascii="Tahoma" w:eastAsia="Arial Unicode MS" w:hAnsi="Tahoma" w:cs="Tahoma"/>
                <w:sz w:val="18"/>
                <w:szCs w:val="18"/>
              </w:rPr>
              <w:t xml:space="preserve">Εφόσον η προϋπολογιζόμενη δαπάνη </w:t>
            </w:r>
            <w:r w:rsidR="009505F7" w:rsidRPr="00B91327">
              <w:rPr>
                <w:rFonts w:ascii="Tahoma" w:eastAsia="Arial Unicode MS" w:hAnsi="Tahoma" w:cs="Tahoma"/>
                <w:sz w:val="18"/>
                <w:szCs w:val="18"/>
              </w:rPr>
              <w:t xml:space="preserve">της σύμβασης </w:t>
            </w:r>
            <w:r w:rsidRPr="00B91327">
              <w:rPr>
                <w:rFonts w:ascii="Tahoma" w:eastAsia="Arial Unicode MS" w:hAnsi="Tahoma" w:cs="Tahoma"/>
                <w:sz w:val="18"/>
                <w:szCs w:val="18"/>
              </w:rPr>
              <w:t xml:space="preserve">υπερβαίνει το ποσό των </w:t>
            </w:r>
            <w:r w:rsidR="00927892" w:rsidRPr="00B91327">
              <w:rPr>
                <w:rFonts w:ascii="Tahoma" w:eastAsia="Arial Unicode MS" w:hAnsi="Tahoma" w:cs="Tahoma"/>
                <w:sz w:val="18"/>
                <w:szCs w:val="18"/>
              </w:rPr>
              <w:t>πέντε εκατομμυρίων (</w:t>
            </w:r>
            <w:r w:rsidR="001520E3" w:rsidRPr="00B91327">
              <w:rPr>
                <w:rFonts w:ascii="Tahoma" w:eastAsia="Arial Unicode MS" w:hAnsi="Tahoma" w:cs="Tahoma"/>
                <w:sz w:val="18"/>
                <w:szCs w:val="18"/>
              </w:rPr>
              <w:t>5</w:t>
            </w:r>
            <w:r w:rsidRPr="00B91327">
              <w:rPr>
                <w:rFonts w:ascii="Tahoma" w:eastAsia="Arial Unicode MS" w:hAnsi="Tahoma" w:cs="Tahoma"/>
                <w:sz w:val="18"/>
                <w:szCs w:val="18"/>
              </w:rPr>
              <w:t>.000.000</w:t>
            </w:r>
            <w:r w:rsidR="00C95B20" w:rsidRPr="00B91327">
              <w:rPr>
                <w:rFonts w:ascii="Tahoma" w:eastAsia="Arial Unicode MS" w:hAnsi="Tahoma" w:cs="Tahoma"/>
                <w:sz w:val="18"/>
                <w:szCs w:val="18"/>
              </w:rPr>
              <w:t>,00</w:t>
            </w:r>
            <w:r w:rsidR="00927892" w:rsidRPr="00B91327">
              <w:rPr>
                <w:rFonts w:ascii="Tahoma" w:eastAsia="Arial Unicode MS" w:hAnsi="Tahoma" w:cs="Tahoma"/>
                <w:sz w:val="18"/>
                <w:szCs w:val="18"/>
              </w:rPr>
              <w:t>)</w:t>
            </w:r>
            <w:r w:rsidRPr="00B91327">
              <w:rPr>
                <w:rFonts w:ascii="Tahoma" w:eastAsia="Arial Unicode MS" w:hAnsi="Tahoma" w:cs="Tahoma"/>
                <w:sz w:val="18"/>
                <w:szCs w:val="18"/>
              </w:rPr>
              <w:t xml:space="preserve"> </w:t>
            </w:r>
            <w:r w:rsidR="009505F7" w:rsidRPr="00B91327">
              <w:rPr>
                <w:rFonts w:ascii="Tahoma" w:eastAsia="Arial Unicode MS" w:hAnsi="Tahoma" w:cs="Tahoma"/>
                <w:sz w:val="18"/>
                <w:szCs w:val="18"/>
              </w:rPr>
              <w:t>ε</w:t>
            </w:r>
            <w:r w:rsidRPr="00B91327">
              <w:rPr>
                <w:rFonts w:ascii="Tahoma" w:eastAsia="Arial Unicode MS" w:hAnsi="Tahoma" w:cs="Tahoma"/>
                <w:sz w:val="18"/>
                <w:szCs w:val="18"/>
              </w:rPr>
              <w:t xml:space="preserve">υρώ, </w:t>
            </w:r>
            <w:r w:rsidR="009505F7" w:rsidRPr="00B91327">
              <w:rPr>
                <w:rFonts w:ascii="Tahoma" w:eastAsia="Arial Unicode MS" w:hAnsi="Tahoma" w:cs="Tahoma"/>
                <w:sz w:val="18"/>
                <w:szCs w:val="18"/>
              </w:rPr>
              <w:t xml:space="preserve">άνευ ΦΠΑ, </w:t>
            </w:r>
            <w:r w:rsidRPr="00B91327">
              <w:rPr>
                <w:rFonts w:ascii="Tahoma" w:eastAsia="Arial Unicode MS" w:hAnsi="Tahoma" w:cs="Tahoma"/>
                <w:sz w:val="18"/>
                <w:szCs w:val="18"/>
              </w:rPr>
              <w:t>έχει προηγηθεί ο προσυμβατικός έλεγχος από το Ελεγκτικό Συνέδριο και επιτρέπεται η υπογραφή της σύμβασης σύμφωνα με τη σχετική Πράξη αυτού</w:t>
            </w:r>
            <w:r w:rsidRPr="00B91327">
              <w:rPr>
                <w:rFonts w:ascii="Tahoma" w:eastAsia="Arial Unicode MS" w:hAnsi="Tahoma" w:cs="Tahoma"/>
                <w:bCs/>
                <w:sz w:val="18"/>
                <w:szCs w:val="18"/>
              </w:rPr>
              <w:t>;</w:t>
            </w:r>
          </w:p>
        </w:tc>
        <w:tc>
          <w:tcPr>
            <w:tcW w:w="3544" w:type="dxa"/>
            <w:shd w:val="clear" w:color="auto" w:fill="auto"/>
          </w:tcPr>
          <w:p w:rsidR="00463D94" w:rsidRPr="00B91327" w:rsidRDefault="00463D94" w:rsidP="00463D94">
            <w:pPr>
              <w:pStyle w:val="-HTML"/>
              <w:jc w:val="both"/>
              <w:rPr>
                <w:rFonts w:ascii="Tahoma" w:hAnsi="Tahoma" w:cs="Tahoma"/>
                <w:bCs/>
                <w:sz w:val="18"/>
                <w:szCs w:val="18"/>
              </w:rPr>
            </w:pPr>
            <w:r w:rsidRPr="00B91327">
              <w:rPr>
                <w:rFonts w:ascii="Tahoma" w:hAnsi="Tahoma" w:cs="Tahoma"/>
                <w:bCs/>
                <w:sz w:val="18"/>
                <w:szCs w:val="18"/>
              </w:rPr>
              <w:t>Σύμφωνα με το άρθρο 324 παρ. 3 του Ν. 4700/2020 (ΦΕΚ Α΄127) «Ενιαίο Κείμενο Δικονομίας για το Ελεγκτικό Συνέδριο, ολοκληρωμένο νομοθετικό πλαίσιο για τον προσυμβατικό έλεγχο, τροποποιήσεις στον Κώδικα Νόμου για το Ελεγκτικό Συνέδριο, διατάξεις για την αποτελεσματική απονομή της δικαιοσύνης και άλλες διατάξεις», ο προβλεπόμενος έλεγχος νομιμότητας επί συγχρηματοδοτούμενων συμβάσεων προμηθειών αγαθών, παροχής υπηρεσιών και εκτέλεσης έργων διενεργείται υποχρεωτικά πριν από τη σύναψή τους από Κλιμάκια του Ελεγκτικού Συνεδρίου, εφόσον η προϋπολογιζόμενη δαπάνη υπερβαίνει το ποσό των πέντε εκατομμυρίων (5.000.000</w:t>
            </w:r>
            <w:r w:rsidR="00C95B20" w:rsidRPr="00B91327">
              <w:rPr>
                <w:rFonts w:ascii="Tahoma" w:hAnsi="Tahoma" w:cs="Tahoma"/>
                <w:bCs/>
                <w:sz w:val="18"/>
                <w:szCs w:val="18"/>
              </w:rPr>
              <w:t>,00</w:t>
            </w:r>
            <w:r w:rsidRPr="00B91327">
              <w:rPr>
                <w:rFonts w:ascii="Tahoma" w:hAnsi="Tahoma" w:cs="Tahoma"/>
                <w:bCs/>
                <w:sz w:val="18"/>
                <w:szCs w:val="18"/>
              </w:rPr>
              <w:t>) ευρώ (χωρίς ΦΠΑ).</w:t>
            </w:r>
          </w:p>
          <w:p w:rsidR="00463D94" w:rsidRPr="00B91327" w:rsidRDefault="00463D94" w:rsidP="00463D94">
            <w:pPr>
              <w:pStyle w:val="-HTML"/>
              <w:jc w:val="both"/>
              <w:rPr>
                <w:rFonts w:ascii="Tahoma" w:hAnsi="Tahoma" w:cs="Tahoma"/>
                <w:bCs/>
                <w:sz w:val="18"/>
                <w:szCs w:val="18"/>
              </w:rPr>
            </w:pPr>
            <w:r w:rsidRPr="00B91327">
              <w:rPr>
                <w:rFonts w:ascii="Tahoma" w:hAnsi="Tahoma" w:cs="Tahoma"/>
                <w:bCs/>
                <w:sz w:val="18"/>
                <w:szCs w:val="18"/>
              </w:rPr>
              <w:t>Το ίδιο ισχύει και για τις συμβάσεις των ΟΤΑ (Ελ. Συν. Στ’ Κλιμάκιο 24/2011)</w:t>
            </w:r>
            <w:r w:rsidR="001611FC" w:rsidRPr="00B91327">
              <w:rPr>
                <w:rFonts w:ascii="Tahoma" w:hAnsi="Tahoma" w:cs="Tahoma"/>
                <w:bCs/>
                <w:sz w:val="18"/>
                <w:szCs w:val="18"/>
              </w:rPr>
              <w:t>,</w:t>
            </w:r>
            <w:r w:rsidRPr="00B91327">
              <w:rPr>
                <w:rFonts w:ascii="Tahoma" w:hAnsi="Tahoma" w:cs="Tahoma"/>
                <w:bCs/>
                <w:sz w:val="18"/>
                <w:szCs w:val="18"/>
              </w:rPr>
              <w:t xml:space="preserve"> καθώς και τις συμβάσεις που χρηματοδοτούνται στο πλαίσιο του ΕΟΧ </w:t>
            </w:r>
            <w:r w:rsidRPr="00B91327">
              <w:rPr>
                <w:rFonts w:ascii="Tahoma" w:hAnsi="Tahoma" w:cs="Tahoma"/>
                <w:bCs/>
                <w:sz w:val="18"/>
                <w:szCs w:val="18"/>
              </w:rPr>
              <w:lastRenderedPageBreak/>
              <w:t xml:space="preserve">(Ελ. Συν. VI Τμήμα 1/2011). </w:t>
            </w:r>
          </w:p>
          <w:p w:rsidR="007F2B24" w:rsidRPr="00B91327" w:rsidRDefault="007F2B24" w:rsidP="00463D94">
            <w:pPr>
              <w:pStyle w:val="-HTML"/>
              <w:jc w:val="both"/>
              <w:rPr>
                <w:rFonts w:ascii="Tahoma" w:hAnsi="Tahoma" w:cs="Tahoma"/>
                <w:bCs/>
                <w:sz w:val="18"/>
                <w:szCs w:val="18"/>
              </w:rPr>
            </w:pPr>
            <w:r w:rsidRPr="00B91327">
              <w:rPr>
                <w:rFonts w:ascii="Tahoma" w:hAnsi="Tahoma" w:cs="Tahoma"/>
                <w:bCs/>
                <w:sz w:val="18"/>
                <w:szCs w:val="18"/>
              </w:rPr>
              <w:t xml:space="preserve">Σύμφωνα με το άρθρο 1 παρ. 3 της  ΥΑ 114274/2022 (ΦΕΚ β΄6131) σχετικά με τις διαδικασίες ελέγχου νομιμότητας διαδικασιών ανάθεσης και εκτέλεσης δημοσίων συμβάσεων στο πλαίσιο του ΕΣΠΑ 2021 – 2027 στην περίπτωση που η εξεταζόμενη διαδικασία ανάθεσης ή/και σχέδιο σύμβασης ή τροποποίησης σύμβασης ελέγχεται από το Ελεγκτικό Συνέδριο ή την ΕΑΔΗΣΥ, οι αρμόδιες διαχειριστικές αρχές ή ενδιάμεσοι φορείς λαμβάνουν υπόψη τα αποτελέσματα των ελέγχων των οργάνων αυτών και δεν απαιτείται η επανάληψη του ελέγχου νομιμότητας που διενεργήθηκε, και μέχρι την έκταση του ελέγχου αυτού. Δύνανται ωστόσο να υπεισέρχονται σε έλεγχο στοιχείων που δεν εξετάστηκαν κατά την έκδοση των ελεγκτικών αποφάσεων των οργάνων αυτών. </w:t>
            </w:r>
          </w:p>
          <w:p w:rsidR="00A80882" w:rsidRPr="00B91327" w:rsidRDefault="00A80882" w:rsidP="004B1AA3">
            <w:pPr>
              <w:pStyle w:val="-HTML"/>
              <w:rPr>
                <w:rFonts w:ascii="Tahoma" w:hAnsi="Tahoma" w:cs="Tahoma"/>
                <w:sz w:val="18"/>
                <w:szCs w:val="18"/>
              </w:rPr>
            </w:pPr>
          </w:p>
        </w:tc>
        <w:tc>
          <w:tcPr>
            <w:tcW w:w="709" w:type="dxa"/>
            <w:shd w:val="clear" w:color="auto" w:fill="auto"/>
          </w:tcPr>
          <w:p w:rsidR="00B66DA8" w:rsidRPr="00B91327" w:rsidRDefault="00B66DA8" w:rsidP="00BC76F4">
            <w:pPr>
              <w:rPr>
                <w:rFonts w:ascii="Tahoma" w:hAnsi="Tahoma" w:cs="Tahoma"/>
                <w:sz w:val="18"/>
                <w:szCs w:val="18"/>
              </w:rPr>
            </w:pPr>
          </w:p>
        </w:tc>
        <w:tc>
          <w:tcPr>
            <w:tcW w:w="708" w:type="dxa"/>
            <w:shd w:val="clear" w:color="auto" w:fill="auto"/>
          </w:tcPr>
          <w:p w:rsidR="00B66DA8" w:rsidRPr="00B91327" w:rsidRDefault="00B66DA8" w:rsidP="00BC76F4">
            <w:pPr>
              <w:rPr>
                <w:rFonts w:ascii="Tahoma" w:hAnsi="Tahoma" w:cs="Tahoma"/>
                <w:sz w:val="18"/>
                <w:szCs w:val="18"/>
              </w:rPr>
            </w:pPr>
          </w:p>
        </w:tc>
        <w:tc>
          <w:tcPr>
            <w:tcW w:w="851" w:type="dxa"/>
            <w:shd w:val="clear" w:color="auto" w:fill="auto"/>
          </w:tcPr>
          <w:p w:rsidR="00B66DA8" w:rsidRPr="00B91327" w:rsidRDefault="00B66DA8" w:rsidP="00BC76F4">
            <w:pPr>
              <w:rPr>
                <w:rFonts w:ascii="Tahoma" w:hAnsi="Tahoma" w:cs="Tahoma"/>
                <w:sz w:val="18"/>
                <w:szCs w:val="18"/>
              </w:rPr>
            </w:pPr>
          </w:p>
        </w:tc>
        <w:tc>
          <w:tcPr>
            <w:tcW w:w="2410" w:type="dxa"/>
            <w:shd w:val="clear" w:color="auto" w:fill="auto"/>
          </w:tcPr>
          <w:p w:rsidR="00B66DA8" w:rsidRPr="00B91327" w:rsidRDefault="00B66DA8" w:rsidP="00E567FC">
            <w:pPr>
              <w:jc w:val="both"/>
              <w:rPr>
                <w:rFonts w:ascii="Tahoma" w:hAnsi="Tahoma" w:cs="Tahoma"/>
                <w:sz w:val="18"/>
                <w:szCs w:val="18"/>
              </w:rPr>
            </w:pPr>
            <w:r w:rsidRPr="00B91327">
              <w:rPr>
                <w:rFonts w:ascii="Tahoma" w:hAnsi="Tahoma" w:cs="Tahoma"/>
                <w:sz w:val="18"/>
                <w:szCs w:val="18"/>
              </w:rPr>
              <w:t>Πράξη του Ελεγκτικού Συνεδρίου σύμφωνα με την οποία δεν κωλύεται η υπογραφή της σύμβασης</w:t>
            </w:r>
          </w:p>
          <w:p w:rsidR="00B66DA8" w:rsidRPr="00B91327" w:rsidRDefault="00B66DA8" w:rsidP="00BC76F4">
            <w:pPr>
              <w:rPr>
                <w:rFonts w:ascii="Tahoma" w:hAnsi="Tahoma" w:cs="Tahoma"/>
                <w:sz w:val="18"/>
                <w:szCs w:val="18"/>
              </w:rPr>
            </w:pPr>
          </w:p>
        </w:tc>
        <w:tc>
          <w:tcPr>
            <w:tcW w:w="2661" w:type="dxa"/>
            <w:shd w:val="clear" w:color="auto" w:fill="auto"/>
          </w:tcPr>
          <w:p w:rsidR="005C73A6" w:rsidRPr="00B91327" w:rsidRDefault="005C73A6" w:rsidP="00BE25D0">
            <w:pPr>
              <w:jc w:val="both"/>
              <w:rPr>
                <w:rFonts w:ascii="Tahoma" w:hAnsi="Tahoma" w:cs="Tahoma"/>
                <w:sz w:val="18"/>
                <w:szCs w:val="18"/>
              </w:rPr>
            </w:pPr>
            <w:r w:rsidRPr="00B91327">
              <w:rPr>
                <w:rFonts w:ascii="Tahoma" w:hAnsi="Tahoma" w:cs="Tahoma"/>
                <w:sz w:val="18"/>
                <w:szCs w:val="18"/>
              </w:rPr>
              <w:t>Βιβλίο Ι και ΙΙ</w:t>
            </w:r>
            <w:r w:rsidR="009505F7" w:rsidRPr="00B91327">
              <w:rPr>
                <w:rFonts w:ascii="Tahoma" w:hAnsi="Tahoma" w:cs="Tahoma"/>
                <w:sz w:val="18"/>
                <w:szCs w:val="18"/>
              </w:rPr>
              <w:t>:</w:t>
            </w:r>
          </w:p>
          <w:p w:rsidR="00B66DA8" w:rsidRPr="00B91327" w:rsidRDefault="009505F7" w:rsidP="00463D94">
            <w:pPr>
              <w:rPr>
                <w:rFonts w:ascii="Tahoma" w:hAnsi="Tahoma" w:cs="Tahoma"/>
                <w:sz w:val="18"/>
                <w:szCs w:val="18"/>
              </w:rPr>
            </w:pPr>
            <w:r w:rsidRPr="00B91327">
              <w:rPr>
                <w:rFonts w:ascii="Tahoma" w:hAnsi="Tahoma" w:cs="Tahoma"/>
                <w:sz w:val="18"/>
                <w:szCs w:val="18"/>
              </w:rPr>
              <w:t xml:space="preserve">Άρθρο </w:t>
            </w:r>
            <w:r w:rsidR="001520E3" w:rsidRPr="00B91327">
              <w:rPr>
                <w:rFonts w:ascii="Tahoma" w:hAnsi="Tahoma" w:cs="Tahoma"/>
                <w:sz w:val="18"/>
                <w:szCs w:val="18"/>
              </w:rPr>
              <w:t>324</w:t>
            </w:r>
            <w:r w:rsidR="00B66DA8" w:rsidRPr="00B91327">
              <w:rPr>
                <w:rFonts w:ascii="Tahoma" w:hAnsi="Tahoma" w:cs="Tahoma"/>
                <w:sz w:val="18"/>
                <w:szCs w:val="18"/>
              </w:rPr>
              <w:t xml:space="preserve"> </w:t>
            </w:r>
            <w:r w:rsidR="00463D94" w:rsidRPr="00B91327">
              <w:rPr>
                <w:rFonts w:ascii="Tahoma" w:hAnsi="Tahoma" w:cs="Tahoma"/>
                <w:sz w:val="18"/>
                <w:szCs w:val="18"/>
              </w:rPr>
              <w:t xml:space="preserve">παρ. 3 </w:t>
            </w:r>
            <w:r w:rsidR="00B66DA8" w:rsidRPr="00B91327">
              <w:rPr>
                <w:rFonts w:ascii="Tahoma" w:hAnsi="Tahoma" w:cs="Tahoma"/>
                <w:sz w:val="18"/>
                <w:szCs w:val="18"/>
              </w:rPr>
              <w:t>Ν.</w:t>
            </w:r>
            <w:r w:rsidR="00BE25D0" w:rsidRPr="00B91327">
              <w:rPr>
                <w:rFonts w:ascii="Tahoma" w:hAnsi="Tahoma" w:cs="Tahoma"/>
                <w:sz w:val="18"/>
                <w:szCs w:val="18"/>
              </w:rPr>
              <w:t xml:space="preserve"> </w:t>
            </w:r>
            <w:r w:rsidR="001520E3" w:rsidRPr="00B91327">
              <w:rPr>
                <w:rFonts w:ascii="Tahoma" w:hAnsi="Tahoma" w:cs="Tahoma"/>
                <w:sz w:val="18"/>
                <w:szCs w:val="18"/>
              </w:rPr>
              <w:t>4070/2020</w:t>
            </w:r>
          </w:p>
          <w:p w:rsidR="00B66DA8" w:rsidRPr="00B91327" w:rsidRDefault="00E567FC" w:rsidP="00E567FC">
            <w:pPr>
              <w:jc w:val="both"/>
              <w:rPr>
                <w:rFonts w:ascii="Tahoma" w:hAnsi="Tahoma" w:cs="Tahoma"/>
                <w:bCs/>
                <w:sz w:val="18"/>
                <w:szCs w:val="18"/>
              </w:rPr>
            </w:pPr>
            <w:r w:rsidRPr="00B91327">
              <w:rPr>
                <w:rFonts w:ascii="Tahoma" w:hAnsi="Tahoma" w:cs="Tahoma"/>
                <w:bCs/>
                <w:sz w:val="18"/>
                <w:szCs w:val="18"/>
              </w:rPr>
              <w:t>Ά</w:t>
            </w:r>
            <w:r w:rsidR="009505F7" w:rsidRPr="00B91327">
              <w:rPr>
                <w:rFonts w:ascii="Tahoma" w:hAnsi="Tahoma" w:cs="Tahoma"/>
                <w:bCs/>
                <w:sz w:val="18"/>
                <w:szCs w:val="18"/>
              </w:rPr>
              <w:t>ρθρ</w:t>
            </w:r>
            <w:r w:rsidRPr="00B91327">
              <w:rPr>
                <w:rFonts w:ascii="Tahoma" w:hAnsi="Tahoma" w:cs="Tahoma"/>
                <w:bCs/>
                <w:sz w:val="18"/>
                <w:szCs w:val="18"/>
              </w:rPr>
              <w:t>ο</w:t>
            </w:r>
            <w:r w:rsidR="00B66DA8" w:rsidRPr="00B91327">
              <w:rPr>
                <w:rFonts w:ascii="Tahoma" w:hAnsi="Tahoma" w:cs="Tahoma"/>
                <w:bCs/>
                <w:sz w:val="18"/>
                <w:szCs w:val="18"/>
              </w:rPr>
              <w:t xml:space="preserve"> 28 παρ. 3 Ν. 4314/2014</w:t>
            </w:r>
            <w:r w:rsidRPr="00B91327">
              <w:rPr>
                <w:rFonts w:ascii="Tahoma" w:hAnsi="Tahoma" w:cs="Tahoma"/>
                <w:bCs/>
                <w:sz w:val="18"/>
                <w:szCs w:val="18"/>
              </w:rPr>
              <w:t xml:space="preserve"> σε συνδυασμό με άρθρο</w:t>
            </w:r>
            <w:r w:rsidR="00BE25D0" w:rsidRPr="00B91327">
              <w:rPr>
                <w:rFonts w:ascii="Tahoma" w:hAnsi="Tahoma" w:cs="Tahoma"/>
                <w:bCs/>
                <w:sz w:val="18"/>
                <w:szCs w:val="18"/>
              </w:rPr>
              <w:t xml:space="preserve"> 66 παρ. 3 Ν. 4914/2022</w:t>
            </w:r>
          </w:p>
          <w:p w:rsidR="00E2054B" w:rsidRPr="00B91327" w:rsidRDefault="00E2054B" w:rsidP="00E2054B">
            <w:pPr>
              <w:rPr>
                <w:rFonts w:ascii="Tahoma" w:hAnsi="Tahoma" w:cs="Tahoma"/>
                <w:sz w:val="18"/>
                <w:szCs w:val="18"/>
              </w:rPr>
            </w:pPr>
            <w:r w:rsidRPr="00B91327">
              <w:rPr>
                <w:rFonts w:ascii="Tahoma" w:hAnsi="Tahoma" w:cs="Tahoma"/>
                <w:bCs/>
                <w:sz w:val="18"/>
                <w:szCs w:val="18"/>
              </w:rPr>
              <w:t xml:space="preserve">Άρθρο 1 παρ. 3 ΥΑ 114274/2022 (ΦΕΚ Β΄6131)  </w:t>
            </w:r>
          </w:p>
        </w:tc>
      </w:tr>
      <w:tr w:rsidR="00B66DA8" w:rsidRPr="00B91327" w:rsidTr="00BC76F4">
        <w:trPr>
          <w:trHeight w:val="280"/>
          <w:jc w:val="center"/>
        </w:trPr>
        <w:tc>
          <w:tcPr>
            <w:tcW w:w="15583" w:type="dxa"/>
            <w:gridSpan w:val="8"/>
            <w:shd w:val="clear" w:color="auto" w:fill="auto"/>
          </w:tcPr>
          <w:p w:rsidR="00B66DA8" w:rsidRPr="00B91327" w:rsidRDefault="00B66DA8" w:rsidP="00BC76F4">
            <w:pPr>
              <w:jc w:val="center"/>
              <w:rPr>
                <w:rFonts w:ascii="Tahoma" w:hAnsi="Tahoma" w:cs="Tahoma"/>
                <w:b/>
                <w:bCs/>
                <w:sz w:val="18"/>
                <w:szCs w:val="18"/>
                <w:lang w:val="en-US"/>
              </w:rPr>
            </w:pPr>
            <w:r w:rsidRPr="00B91327">
              <w:rPr>
                <w:rFonts w:ascii="Tahoma" w:hAnsi="Tahoma" w:cs="Tahoma"/>
                <w:b/>
                <w:bCs/>
                <w:sz w:val="18"/>
                <w:szCs w:val="18"/>
                <w:lang w:val="en-US"/>
              </w:rPr>
              <w:t>ΙΙ. ΣΥΜΒΑΣΗ</w:t>
            </w:r>
          </w:p>
        </w:tc>
      </w:tr>
      <w:tr w:rsidR="00BC76F4" w:rsidRPr="00B91327" w:rsidTr="003106D8">
        <w:trPr>
          <w:trHeight w:val="1393"/>
          <w:jc w:val="center"/>
        </w:trPr>
        <w:tc>
          <w:tcPr>
            <w:tcW w:w="529" w:type="dxa"/>
          </w:tcPr>
          <w:p w:rsidR="00B66DA8" w:rsidRPr="00B91327" w:rsidRDefault="00B66DA8" w:rsidP="00BC76F4">
            <w:pPr>
              <w:rPr>
                <w:rFonts w:ascii="Tahoma" w:hAnsi="Tahoma" w:cs="Tahoma"/>
                <w:bCs/>
                <w:sz w:val="18"/>
                <w:szCs w:val="18"/>
              </w:rPr>
            </w:pPr>
            <w:r w:rsidRPr="00B91327">
              <w:rPr>
                <w:rFonts w:ascii="Tahoma" w:hAnsi="Tahoma" w:cs="Tahoma"/>
                <w:bCs/>
                <w:sz w:val="18"/>
                <w:szCs w:val="18"/>
              </w:rPr>
              <w:t>3.</w:t>
            </w:r>
          </w:p>
        </w:tc>
        <w:tc>
          <w:tcPr>
            <w:tcW w:w="4171" w:type="dxa"/>
          </w:tcPr>
          <w:p w:rsidR="00DF75C9" w:rsidRPr="00B91327" w:rsidRDefault="00B66DA8" w:rsidP="003D518E">
            <w:pPr>
              <w:jc w:val="both"/>
              <w:rPr>
                <w:rFonts w:ascii="Tahoma" w:hAnsi="Tahoma" w:cs="Tahoma"/>
                <w:sz w:val="18"/>
                <w:szCs w:val="18"/>
              </w:rPr>
            </w:pPr>
            <w:r w:rsidRPr="00B91327">
              <w:rPr>
                <w:rFonts w:ascii="Tahoma" w:hAnsi="Tahoma" w:cs="Tahoma"/>
                <w:sz w:val="18"/>
                <w:szCs w:val="18"/>
              </w:rPr>
              <w:t>Το σχέδιο σύμβασης συντάχθηκε σύμφωνα με τ</w:t>
            </w:r>
            <w:r w:rsidR="003A6F13" w:rsidRPr="00B91327">
              <w:rPr>
                <w:rFonts w:ascii="Tahoma" w:hAnsi="Tahoma" w:cs="Tahoma"/>
                <w:sz w:val="18"/>
                <w:szCs w:val="18"/>
              </w:rPr>
              <w:t>η διακήρυξη, τ</w:t>
            </w:r>
            <w:r w:rsidRPr="00B91327">
              <w:rPr>
                <w:rFonts w:ascii="Tahoma" w:hAnsi="Tahoma" w:cs="Tahoma"/>
                <w:sz w:val="18"/>
                <w:szCs w:val="18"/>
              </w:rPr>
              <w:t xml:space="preserve">α αποτελέσματα </w:t>
            </w:r>
            <w:r w:rsidR="00112DC5" w:rsidRPr="00B91327">
              <w:rPr>
                <w:rFonts w:ascii="Tahoma" w:hAnsi="Tahoma" w:cs="Tahoma"/>
                <w:sz w:val="18"/>
                <w:szCs w:val="18"/>
              </w:rPr>
              <w:t xml:space="preserve">της </w:t>
            </w:r>
            <w:r w:rsidRPr="00B91327">
              <w:rPr>
                <w:rFonts w:ascii="Tahoma" w:hAnsi="Tahoma" w:cs="Tahoma"/>
                <w:sz w:val="18"/>
                <w:szCs w:val="18"/>
              </w:rPr>
              <w:t>αξιολόγησης</w:t>
            </w:r>
            <w:r w:rsidR="00112DC5" w:rsidRPr="00B91327">
              <w:rPr>
                <w:rFonts w:ascii="Tahoma" w:hAnsi="Tahoma" w:cs="Tahoma"/>
                <w:sz w:val="18"/>
                <w:szCs w:val="18"/>
              </w:rPr>
              <w:t xml:space="preserve"> και</w:t>
            </w:r>
            <w:r w:rsidR="00EC5179" w:rsidRPr="00B91327">
              <w:rPr>
                <w:rFonts w:ascii="Tahoma" w:hAnsi="Tahoma" w:cs="Tahoma"/>
                <w:sz w:val="18"/>
                <w:szCs w:val="18"/>
              </w:rPr>
              <w:t xml:space="preserve"> </w:t>
            </w:r>
            <w:r w:rsidRPr="00B91327">
              <w:rPr>
                <w:rFonts w:ascii="Tahoma" w:hAnsi="Tahoma" w:cs="Tahoma"/>
                <w:sz w:val="18"/>
                <w:szCs w:val="18"/>
              </w:rPr>
              <w:t>την προσφορά του προσωρινού αναδόχου</w:t>
            </w:r>
            <w:r w:rsidR="00F254B8" w:rsidRPr="00B91327">
              <w:rPr>
                <w:rFonts w:ascii="Tahoma" w:hAnsi="Tahoma" w:cs="Tahoma"/>
                <w:sz w:val="18"/>
                <w:szCs w:val="18"/>
              </w:rPr>
              <w:t>;</w:t>
            </w:r>
          </w:p>
        </w:tc>
        <w:tc>
          <w:tcPr>
            <w:tcW w:w="3544" w:type="dxa"/>
          </w:tcPr>
          <w:p w:rsidR="00B66DA8" w:rsidRPr="00B91327" w:rsidRDefault="00B66DA8" w:rsidP="0093778F">
            <w:pPr>
              <w:jc w:val="both"/>
              <w:rPr>
                <w:rFonts w:ascii="Tahoma" w:hAnsi="Tahoma" w:cs="Tahoma"/>
                <w:sz w:val="18"/>
                <w:szCs w:val="18"/>
              </w:rPr>
            </w:pP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shd w:val="clear" w:color="auto" w:fill="auto"/>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 xml:space="preserve">Σχέδιο σύμβασης/ συμφωνητικού, λοιπά συμβατικά τεύχη, διακήρυξη, </w:t>
            </w:r>
            <w:r w:rsidR="00642604" w:rsidRPr="00B91327">
              <w:rPr>
                <w:rFonts w:ascii="Tahoma" w:hAnsi="Tahoma" w:cs="Tahoma"/>
                <w:sz w:val="18"/>
                <w:szCs w:val="18"/>
              </w:rPr>
              <w:t xml:space="preserve">προκήρυξη, </w:t>
            </w:r>
            <w:r w:rsidRPr="00B91327">
              <w:rPr>
                <w:rFonts w:ascii="Tahoma" w:hAnsi="Tahoma" w:cs="Tahoma"/>
                <w:sz w:val="18"/>
                <w:szCs w:val="18"/>
              </w:rPr>
              <w:t>τεύχη διαγωνισμού, προσφορά</w:t>
            </w:r>
            <w:r w:rsidR="00560504" w:rsidRPr="00B91327">
              <w:rPr>
                <w:rFonts w:ascii="Tahoma" w:hAnsi="Tahoma" w:cs="Tahoma"/>
                <w:sz w:val="18"/>
                <w:szCs w:val="18"/>
              </w:rPr>
              <w:t xml:space="preserve"> αναδόχου</w:t>
            </w:r>
          </w:p>
        </w:tc>
        <w:tc>
          <w:tcPr>
            <w:tcW w:w="2661" w:type="dxa"/>
          </w:tcPr>
          <w:p w:rsidR="005C73A6" w:rsidRPr="00B91327" w:rsidRDefault="005C73A6" w:rsidP="005C73A6">
            <w:pPr>
              <w:rPr>
                <w:rFonts w:ascii="Tahoma" w:hAnsi="Tahoma" w:cs="Tahoma"/>
                <w:sz w:val="18"/>
                <w:szCs w:val="18"/>
              </w:rPr>
            </w:pPr>
            <w:r w:rsidRPr="00B91327">
              <w:rPr>
                <w:rFonts w:ascii="Tahoma" w:hAnsi="Tahoma" w:cs="Tahoma"/>
                <w:sz w:val="18"/>
                <w:szCs w:val="18"/>
              </w:rPr>
              <w:t>Βιβλίο Ι</w:t>
            </w:r>
            <w:r w:rsidR="00AA30E2" w:rsidRPr="00B91327">
              <w:rPr>
                <w:rFonts w:ascii="Tahoma" w:hAnsi="Tahoma" w:cs="Tahoma"/>
                <w:sz w:val="18"/>
                <w:szCs w:val="18"/>
              </w:rPr>
              <w:t>:</w:t>
            </w:r>
            <w:r w:rsidRPr="00B91327">
              <w:rPr>
                <w:rFonts w:ascii="Tahoma" w:hAnsi="Tahoma" w:cs="Tahoma"/>
                <w:sz w:val="18"/>
                <w:szCs w:val="18"/>
              </w:rPr>
              <w:t xml:space="preserve"> </w:t>
            </w:r>
          </w:p>
          <w:p w:rsidR="00B66DA8" w:rsidRPr="00B91327" w:rsidRDefault="00AA30E2" w:rsidP="00BC76F4">
            <w:pPr>
              <w:rPr>
                <w:rFonts w:ascii="Tahoma" w:hAnsi="Tahoma" w:cs="Tahoma"/>
                <w:sz w:val="18"/>
                <w:szCs w:val="18"/>
              </w:rPr>
            </w:pPr>
            <w:r w:rsidRPr="00B91327">
              <w:rPr>
                <w:rFonts w:ascii="Tahoma" w:hAnsi="Tahoma" w:cs="Tahoma"/>
                <w:sz w:val="18"/>
                <w:szCs w:val="18"/>
              </w:rPr>
              <w:t xml:space="preserve">Άρθρα </w:t>
            </w:r>
            <w:r w:rsidR="009D3DEF" w:rsidRPr="00B91327">
              <w:rPr>
                <w:rFonts w:ascii="Tahoma" w:hAnsi="Tahoma" w:cs="Tahoma"/>
                <w:sz w:val="18"/>
                <w:szCs w:val="18"/>
              </w:rPr>
              <w:t>53 παρ</w:t>
            </w:r>
            <w:r w:rsidR="00112DC5" w:rsidRPr="00B91327">
              <w:rPr>
                <w:rFonts w:ascii="Tahoma" w:hAnsi="Tahoma" w:cs="Tahoma"/>
                <w:sz w:val="18"/>
                <w:szCs w:val="18"/>
              </w:rPr>
              <w:t>.</w:t>
            </w:r>
            <w:r w:rsidR="009D3DEF" w:rsidRPr="00B91327">
              <w:rPr>
                <w:rFonts w:ascii="Tahoma" w:hAnsi="Tahoma" w:cs="Tahoma"/>
                <w:sz w:val="18"/>
                <w:szCs w:val="18"/>
              </w:rPr>
              <w:t xml:space="preserve"> </w:t>
            </w:r>
            <w:r w:rsidR="003A6F13" w:rsidRPr="00B91327">
              <w:rPr>
                <w:rFonts w:ascii="Tahoma" w:hAnsi="Tahoma" w:cs="Tahoma"/>
                <w:sz w:val="18"/>
                <w:szCs w:val="18"/>
              </w:rPr>
              <w:t>2</w:t>
            </w:r>
            <w:r w:rsidR="00DD6611" w:rsidRPr="00B91327">
              <w:rPr>
                <w:rFonts w:ascii="Tahoma" w:hAnsi="Tahoma" w:cs="Tahoma"/>
                <w:sz w:val="18"/>
                <w:szCs w:val="18"/>
              </w:rPr>
              <w:t>-6 και 8α</w:t>
            </w:r>
            <w:r w:rsidRPr="00B91327">
              <w:rPr>
                <w:rFonts w:ascii="Tahoma" w:hAnsi="Tahoma" w:cs="Tahoma"/>
                <w:sz w:val="18"/>
                <w:szCs w:val="18"/>
              </w:rPr>
              <w:t xml:space="preserve">, </w:t>
            </w:r>
            <w:r w:rsidR="00642604" w:rsidRPr="00B91327">
              <w:rPr>
                <w:rFonts w:ascii="Tahoma" w:hAnsi="Tahoma" w:cs="Tahoma"/>
                <w:sz w:val="18"/>
                <w:szCs w:val="18"/>
              </w:rPr>
              <w:t xml:space="preserve">καθώς </w:t>
            </w:r>
            <w:r w:rsidR="009D3DEF" w:rsidRPr="00B91327">
              <w:rPr>
                <w:rFonts w:ascii="Tahoma" w:hAnsi="Tahoma" w:cs="Tahoma"/>
                <w:sz w:val="18"/>
                <w:szCs w:val="18"/>
              </w:rPr>
              <w:t>και</w:t>
            </w:r>
            <w:r w:rsidR="00024169" w:rsidRPr="00B91327">
              <w:rPr>
                <w:rFonts w:ascii="Tahoma" w:hAnsi="Tahoma" w:cs="Tahoma"/>
                <w:sz w:val="18"/>
                <w:szCs w:val="18"/>
              </w:rPr>
              <w:t xml:space="preserve"> </w:t>
            </w:r>
            <w:r w:rsidR="00A717EC" w:rsidRPr="00B91327">
              <w:rPr>
                <w:rFonts w:ascii="Tahoma" w:hAnsi="Tahoma" w:cs="Tahoma"/>
                <w:sz w:val="18"/>
                <w:szCs w:val="18"/>
              </w:rPr>
              <w:t>186 παρ</w:t>
            </w:r>
            <w:r w:rsidR="00112DC5" w:rsidRPr="00B91327">
              <w:rPr>
                <w:rFonts w:ascii="Tahoma" w:hAnsi="Tahoma" w:cs="Tahoma"/>
                <w:sz w:val="18"/>
                <w:szCs w:val="18"/>
              </w:rPr>
              <w:t>.</w:t>
            </w:r>
            <w:r w:rsidR="00A717EC" w:rsidRPr="00B91327">
              <w:rPr>
                <w:rFonts w:ascii="Tahoma" w:hAnsi="Tahoma" w:cs="Tahoma"/>
                <w:sz w:val="18"/>
                <w:szCs w:val="18"/>
              </w:rPr>
              <w:t xml:space="preserve"> 4 </w:t>
            </w:r>
            <w:r w:rsidR="00112DC5" w:rsidRPr="00B91327">
              <w:rPr>
                <w:rFonts w:ascii="Tahoma" w:hAnsi="Tahoma" w:cs="Tahoma"/>
                <w:sz w:val="18"/>
                <w:szCs w:val="18"/>
              </w:rPr>
              <w:t>Ν.4412/2016</w:t>
            </w:r>
          </w:p>
          <w:p w:rsidR="00EB221F" w:rsidRPr="00B91327" w:rsidRDefault="00EB221F" w:rsidP="00BC76F4">
            <w:pPr>
              <w:rPr>
                <w:rFonts w:ascii="Tahoma" w:hAnsi="Tahoma" w:cs="Tahoma"/>
                <w:sz w:val="18"/>
                <w:szCs w:val="18"/>
              </w:rPr>
            </w:pPr>
          </w:p>
          <w:p w:rsidR="00EB221F" w:rsidRPr="00B91327" w:rsidRDefault="00AA30E2" w:rsidP="00BC76F4">
            <w:pPr>
              <w:rPr>
                <w:rFonts w:ascii="Tahoma" w:hAnsi="Tahoma" w:cs="Tahoma"/>
                <w:sz w:val="18"/>
                <w:szCs w:val="18"/>
              </w:rPr>
            </w:pPr>
            <w:r w:rsidRPr="00B91327">
              <w:rPr>
                <w:rFonts w:ascii="Tahoma" w:hAnsi="Tahoma" w:cs="Tahoma"/>
                <w:sz w:val="18"/>
                <w:szCs w:val="18"/>
              </w:rPr>
              <w:t>Βιβλίο</w:t>
            </w:r>
            <w:r w:rsidR="00EB221F" w:rsidRPr="00B91327">
              <w:rPr>
                <w:rFonts w:ascii="Tahoma" w:hAnsi="Tahoma" w:cs="Tahoma"/>
                <w:sz w:val="18"/>
                <w:szCs w:val="18"/>
              </w:rPr>
              <w:t xml:space="preserve"> ΙΙ</w:t>
            </w:r>
            <w:r w:rsidRPr="00B91327">
              <w:rPr>
                <w:rFonts w:ascii="Tahoma" w:hAnsi="Tahoma" w:cs="Tahoma"/>
                <w:sz w:val="18"/>
                <w:szCs w:val="18"/>
              </w:rPr>
              <w:t>:</w:t>
            </w:r>
            <w:r w:rsidR="00EB221F" w:rsidRPr="00B91327">
              <w:rPr>
                <w:rFonts w:ascii="Tahoma" w:hAnsi="Tahoma" w:cs="Tahoma"/>
                <w:sz w:val="18"/>
                <w:szCs w:val="18"/>
              </w:rPr>
              <w:t xml:space="preserve"> </w:t>
            </w:r>
          </w:p>
          <w:p w:rsidR="00EB221F" w:rsidRPr="00B91327" w:rsidRDefault="00AA30E2" w:rsidP="00AA30E2">
            <w:pPr>
              <w:rPr>
                <w:rFonts w:ascii="Tahoma" w:hAnsi="Tahoma" w:cs="Tahoma"/>
                <w:sz w:val="18"/>
                <w:szCs w:val="18"/>
              </w:rPr>
            </w:pPr>
            <w:r w:rsidRPr="00B91327">
              <w:rPr>
                <w:rFonts w:ascii="Tahoma" w:hAnsi="Tahoma" w:cs="Tahoma"/>
                <w:sz w:val="18"/>
                <w:szCs w:val="18"/>
              </w:rPr>
              <w:lastRenderedPageBreak/>
              <w:t xml:space="preserve">Άρθρο </w:t>
            </w:r>
            <w:r w:rsidR="00EB221F" w:rsidRPr="00B91327">
              <w:rPr>
                <w:rFonts w:ascii="Tahoma" w:hAnsi="Tahoma" w:cs="Tahoma"/>
                <w:sz w:val="18"/>
                <w:szCs w:val="18"/>
              </w:rPr>
              <w:t>281 Ν 4412/2016</w:t>
            </w:r>
          </w:p>
        </w:tc>
      </w:tr>
      <w:tr w:rsidR="00B66DA8" w:rsidRPr="00B91327" w:rsidTr="00BC76F4">
        <w:trPr>
          <w:trHeight w:val="352"/>
          <w:jc w:val="center"/>
        </w:trPr>
        <w:tc>
          <w:tcPr>
            <w:tcW w:w="15583" w:type="dxa"/>
            <w:gridSpan w:val="8"/>
          </w:tcPr>
          <w:p w:rsidR="00B66DA8" w:rsidRPr="00B91327" w:rsidRDefault="00B66DA8" w:rsidP="0093778F">
            <w:pPr>
              <w:jc w:val="center"/>
              <w:rPr>
                <w:rFonts w:ascii="Tahoma" w:hAnsi="Tahoma" w:cs="Tahoma"/>
                <w:b/>
                <w:sz w:val="18"/>
                <w:szCs w:val="18"/>
              </w:rPr>
            </w:pPr>
            <w:r w:rsidRPr="00B91327">
              <w:rPr>
                <w:rFonts w:ascii="Tahoma" w:hAnsi="Tahoma" w:cs="Tahoma"/>
                <w:b/>
                <w:sz w:val="18"/>
                <w:szCs w:val="18"/>
              </w:rPr>
              <w:lastRenderedPageBreak/>
              <w:t>ΙΙΙ. ΤΗΡΗΣΗ ΚΑΝΟΝΩΝ ΔΗΜΟΣΙΟΤΗΤΑΣ ΚΑΙ ΔΙΑΦΑΝΕΙΑΣ</w:t>
            </w:r>
          </w:p>
        </w:tc>
      </w:tr>
      <w:tr w:rsidR="00B66DA8" w:rsidRPr="00B91327" w:rsidTr="003106D8">
        <w:trPr>
          <w:trHeight w:val="1128"/>
          <w:jc w:val="center"/>
        </w:trPr>
        <w:tc>
          <w:tcPr>
            <w:tcW w:w="529" w:type="dxa"/>
          </w:tcPr>
          <w:p w:rsidR="00B66DA8" w:rsidRPr="00B91327" w:rsidRDefault="00A875F2" w:rsidP="00BC76F4">
            <w:pPr>
              <w:rPr>
                <w:rFonts w:ascii="Tahoma" w:hAnsi="Tahoma" w:cs="Tahoma"/>
                <w:sz w:val="18"/>
                <w:szCs w:val="18"/>
              </w:rPr>
            </w:pPr>
            <w:r w:rsidRPr="00B91327">
              <w:rPr>
                <w:rFonts w:ascii="Tahoma" w:hAnsi="Tahoma" w:cs="Tahoma"/>
                <w:sz w:val="18"/>
                <w:szCs w:val="18"/>
              </w:rPr>
              <w:t>4</w:t>
            </w:r>
            <w:r w:rsidR="00B66DA8" w:rsidRPr="00B91327">
              <w:rPr>
                <w:rFonts w:ascii="Tahoma" w:hAnsi="Tahoma" w:cs="Tahoma"/>
                <w:sz w:val="18"/>
                <w:szCs w:val="18"/>
              </w:rPr>
              <w:t>.</w:t>
            </w:r>
          </w:p>
        </w:tc>
        <w:tc>
          <w:tcPr>
            <w:tcW w:w="4171" w:type="dxa"/>
          </w:tcPr>
          <w:p w:rsidR="00B66DA8" w:rsidRPr="00B91327" w:rsidRDefault="00B66DA8" w:rsidP="00560504">
            <w:pPr>
              <w:jc w:val="both"/>
              <w:rPr>
                <w:rFonts w:ascii="Tahoma" w:hAnsi="Tahoma" w:cs="Tahoma"/>
                <w:sz w:val="18"/>
                <w:szCs w:val="18"/>
              </w:rPr>
            </w:pPr>
            <w:r w:rsidRPr="00B91327">
              <w:rPr>
                <w:rFonts w:ascii="Tahoma" w:hAnsi="Tahoma" w:cs="Tahoma"/>
                <w:sz w:val="18"/>
                <w:szCs w:val="18"/>
              </w:rPr>
              <w:t xml:space="preserve">Έχει τηρηθεί η υποχρέωση αποστολής των τυποποιημένων εντύπων </w:t>
            </w:r>
            <w:r w:rsidR="003A6F13" w:rsidRPr="00B91327">
              <w:rPr>
                <w:rFonts w:ascii="Tahoma" w:hAnsi="Tahoma" w:cs="Tahoma"/>
                <w:sz w:val="18"/>
                <w:szCs w:val="18"/>
              </w:rPr>
              <w:t>«</w:t>
            </w:r>
            <w:r w:rsidRPr="00B91327">
              <w:rPr>
                <w:rFonts w:ascii="Tahoma" w:hAnsi="Tahoma" w:cs="Tahoma"/>
                <w:sz w:val="18"/>
                <w:szCs w:val="18"/>
              </w:rPr>
              <w:t>Προκήρυξη Σύμβασης</w:t>
            </w:r>
            <w:r w:rsidR="003A6F13" w:rsidRPr="00B91327">
              <w:rPr>
                <w:rFonts w:ascii="Tahoma" w:hAnsi="Tahoma" w:cs="Tahoma"/>
                <w:sz w:val="18"/>
                <w:szCs w:val="18"/>
              </w:rPr>
              <w:t>» ή «Προκήρυξη σύμβασης</w:t>
            </w:r>
            <w:r w:rsidR="008E7AE6" w:rsidRPr="00B91327">
              <w:rPr>
                <w:rFonts w:ascii="Tahoma" w:hAnsi="Tahoma" w:cs="Tahoma"/>
                <w:sz w:val="18"/>
                <w:szCs w:val="18"/>
              </w:rPr>
              <w:t xml:space="preserve"> - </w:t>
            </w:r>
            <w:r w:rsidR="003A6F13" w:rsidRPr="00B91327">
              <w:rPr>
                <w:rFonts w:ascii="Tahoma" w:hAnsi="Tahoma" w:cs="Tahoma"/>
                <w:sz w:val="18"/>
                <w:szCs w:val="18"/>
              </w:rPr>
              <w:t xml:space="preserve">Επιχειρήσεις κοινής ωφέλειας» </w:t>
            </w:r>
            <w:r w:rsidRPr="00B91327">
              <w:rPr>
                <w:rFonts w:ascii="Tahoma" w:hAnsi="Tahoma" w:cs="Tahoma"/>
                <w:sz w:val="18"/>
                <w:szCs w:val="18"/>
              </w:rPr>
              <w:t xml:space="preserve">του Εκτελεστικού Κανονισμού ΕΚ </w:t>
            </w:r>
            <w:r w:rsidR="00662B26" w:rsidRPr="00B91327">
              <w:rPr>
                <w:rFonts w:ascii="Tahoma" w:hAnsi="Tahoma" w:cs="Tahoma"/>
                <w:sz w:val="18"/>
                <w:szCs w:val="18"/>
              </w:rPr>
              <w:t>2019/1780;</w:t>
            </w:r>
          </w:p>
        </w:tc>
        <w:tc>
          <w:tcPr>
            <w:tcW w:w="3544" w:type="dxa"/>
          </w:tcPr>
          <w:p w:rsidR="00B66DA8" w:rsidRPr="00B91327" w:rsidRDefault="00B66DA8" w:rsidP="0093778F">
            <w:pPr>
              <w:jc w:val="both"/>
              <w:rPr>
                <w:rFonts w:ascii="Tahoma" w:hAnsi="Tahoma" w:cs="Tahoma"/>
                <w:sz w:val="18"/>
                <w:szCs w:val="18"/>
              </w:rPr>
            </w:pPr>
          </w:p>
        </w:tc>
        <w:tc>
          <w:tcPr>
            <w:tcW w:w="709" w:type="dxa"/>
            <w:shd w:val="clear" w:color="auto" w:fill="auto"/>
          </w:tcPr>
          <w:p w:rsidR="00B66DA8" w:rsidRPr="00B91327" w:rsidRDefault="00B66DA8" w:rsidP="0093778F">
            <w:pPr>
              <w:jc w:val="both"/>
              <w:rPr>
                <w:rFonts w:ascii="Tahoma" w:hAnsi="Tahoma" w:cs="Tahoma"/>
                <w:sz w:val="18"/>
                <w:szCs w:val="18"/>
              </w:rPr>
            </w:pPr>
          </w:p>
        </w:tc>
        <w:tc>
          <w:tcPr>
            <w:tcW w:w="708" w:type="dxa"/>
            <w:shd w:val="clear" w:color="auto" w:fill="auto"/>
          </w:tcPr>
          <w:p w:rsidR="00B66DA8" w:rsidRPr="00B91327" w:rsidRDefault="00B66DA8" w:rsidP="0093778F">
            <w:pPr>
              <w:jc w:val="both"/>
              <w:rPr>
                <w:rFonts w:ascii="Tahoma" w:hAnsi="Tahoma" w:cs="Tahoma"/>
                <w:sz w:val="18"/>
                <w:szCs w:val="18"/>
              </w:rPr>
            </w:pPr>
          </w:p>
        </w:tc>
        <w:tc>
          <w:tcPr>
            <w:tcW w:w="851" w:type="dxa"/>
            <w:shd w:val="clear" w:color="auto" w:fill="auto"/>
          </w:tcPr>
          <w:p w:rsidR="00B66DA8" w:rsidRPr="00B91327" w:rsidRDefault="00B66DA8" w:rsidP="0093778F">
            <w:pPr>
              <w:jc w:val="both"/>
              <w:rPr>
                <w:rFonts w:ascii="Tahoma" w:hAnsi="Tahoma" w:cs="Tahoma"/>
                <w:sz w:val="18"/>
                <w:szCs w:val="18"/>
              </w:rPr>
            </w:pPr>
          </w:p>
        </w:tc>
        <w:tc>
          <w:tcPr>
            <w:tcW w:w="2410" w:type="dxa"/>
            <w:shd w:val="clear" w:color="auto" w:fill="auto"/>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Διαβιβαστικό ή ισοδύναμο αποδεικτικό αποστολής, από το οποίο να προκύπτει η ημερομηνία αποστολής ή/και ενημέρωσης στην ΕΕ</w:t>
            </w:r>
          </w:p>
        </w:tc>
        <w:tc>
          <w:tcPr>
            <w:tcW w:w="2661" w:type="dxa"/>
            <w:shd w:val="clear" w:color="auto" w:fill="auto"/>
          </w:tcPr>
          <w:p w:rsidR="005C73A6" w:rsidRPr="00B91327" w:rsidRDefault="005C73A6" w:rsidP="00BC76F4">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AA30E2" w:rsidRPr="00B91327">
              <w:rPr>
                <w:rFonts w:ascii="Tahoma" w:hAnsi="Tahoma" w:cs="Tahoma"/>
                <w:color w:val="000000" w:themeColor="text1"/>
                <w:sz w:val="18"/>
                <w:szCs w:val="18"/>
              </w:rPr>
              <w:t>:</w:t>
            </w:r>
          </w:p>
          <w:p w:rsidR="00B66DA8" w:rsidRPr="00B91327" w:rsidRDefault="002577C6" w:rsidP="00BC76F4">
            <w:pPr>
              <w:rPr>
                <w:rFonts w:ascii="Tahoma" w:hAnsi="Tahoma" w:cs="Tahoma"/>
                <w:color w:val="000000" w:themeColor="text1"/>
                <w:sz w:val="18"/>
                <w:szCs w:val="18"/>
              </w:rPr>
            </w:pPr>
            <w:r w:rsidRPr="00B91327">
              <w:rPr>
                <w:rFonts w:ascii="Tahoma" w:hAnsi="Tahoma" w:cs="Tahoma"/>
                <w:color w:val="000000" w:themeColor="text1"/>
                <w:sz w:val="18"/>
                <w:szCs w:val="18"/>
              </w:rPr>
              <w:t>Άρθρ</w:t>
            </w:r>
            <w:r w:rsidR="007D620B" w:rsidRPr="00B91327">
              <w:rPr>
                <w:rFonts w:ascii="Tahoma" w:hAnsi="Tahoma" w:cs="Tahoma"/>
                <w:color w:val="000000" w:themeColor="text1"/>
                <w:sz w:val="18"/>
                <w:szCs w:val="18"/>
              </w:rPr>
              <w:t>ο</w:t>
            </w:r>
            <w:r w:rsidRPr="00B91327">
              <w:rPr>
                <w:rFonts w:ascii="Tahoma" w:hAnsi="Tahoma" w:cs="Tahoma"/>
                <w:color w:val="000000" w:themeColor="text1"/>
                <w:sz w:val="18"/>
                <w:szCs w:val="18"/>
              </w:rPr>
              <w:t xml:space="preserve"> </w:t>
            </w:r>
            <w:r w:rsidR="00B66DA8" w:rsidRPr="00B91327">
              <w:rPr>
                <w:rFonts w:ascii="Tahoma" w:hAnsi="Tahoma" w:cs="Tahoma"/>
                <w:color w:val="000000" w:themeColor="text1"/>
                <w:sz w:val="18"/>
                <w:szCs w:val="18"/>
              </w:rPr>
              <w:t>61</w:t>
            </w:r>
            <w:r w:rsidR="008D532C" w:rsidRPr="00B91327">
              <w:rPr>
                <w:rFonts w:ascii="Tahoma" w:hAnsi="Tahoma" w:cs="Tahoma"/>
                <w:color w:val="000000" w:themeColor="text1"/>
                <w:sz w:val="18"/>
                <w:szCs w:val="18"/>
              </w:rPr>
              <w:t xml:space="preserve"> και 65</w:t>
            </w:r>
            <w:r w:rsidR="007D620B" w:rsidRPr="00B91327">
              <w:rPr>
                <w:rFonts w:ascii="Tahoma" w:hAnsi="Tahoma" w:cs="Tahoma"/>
                <w:color w:val="000000" w:themeColor="text1"/>
                <w:sz w:val="18"/>
                <w:szCs w:val="18"/>
              </w:rPr>
              <w:t xml:space="preserve"> </w:t>
            </w:r>
            <w:r w:rsidR="00B66DA8" w:rsidRPr="00B91327">
              <w:rPr>
                <w:rFonts w:ascii="Tahoma" w:hAnsi="Tahoma" w:cs="Tahoma"/>
                <w:color w:val="000000" w:themeColor="text1"/>
                <w:sz w:val="18"/>
                <w:szCs w:val="18"/>
              </w:rPr>
              <w:t>Ν.4412/2016</w:t>
            </w:r>
          </w:p>
          <w:p w:rsidR="00487EF9" w:rsidRPr="00B91327" w:rsidRDefault="00487EF9" w:rsidP="00BC76F4">
            <w:pPr>
              <w:rPr>
                <w:rFonts w:ascii="Tahoma" w:hAnsi="Tahoma" w:cs="Tahoma"/>
                <w:color w:val="000000" w:themeColor="text1"/>
                <w:sz w:val="18"/>
                <w:szCs w:val="18"/>
              </w:rPr>
            </w:pPr>
          </w:p>
          <w:p w:rsidR="005C73A6" w:rsidRPr="00B91327" w:rsidRDefault="005C73A6" w:rsidP="00BC76F4">
            <w:pPr>
              <w:rPr>
                <w:rFonts w:ascii="Tahoma" w:hAnsi="Tahoma" w:cs="Tahoma"/>
                <w:color w:val="000000" w:themeColor="text1"/>
                <w:sz w:val="18"/>
                <w:szCs w:val="18"/>
              </w:rPr>
            </w:pPr>
            <w:r w:rsidRPr="00B91327">
              <w:rPr>
                <w:rFonts w:ascii="Tahoma" w:hAnsi="Tahoma" w:cs="Tahoma"/>
                <w:color w:val="000000" w:themeColor="text1"/>
                <w:sz w:val="18"/>
                <w:szCs w:val="18"/>
              </w:rPr>
              <w:t>Βιβλίο ΙΙ</w:t>
            </w:r>
            <w:r w:rsidR="00AA30E2" w:rsidRPr="00B91327">
              <w:rPr>
                <w:rFonts w:ascii="Tahoma" w:hAnsi="Tahoma" w:cs="Tahoma"/>
                <w:color w:val="000000" w:themeColor="text1"/>
                <w:sz w:val="18"/>
                <w:szCs w:val="18"/>
              </w:rPr>
              <w:t>:</w:t>
            </w:r>
            <w:r w:rsidR="003F5636" w:rsidRPr="00B91327">
              <w:rPr>
                <w:rFonts w:ascii="Tahoma" w:hAnsi="Tahoma" w:cs="Tahoma"/>
                <w:color w:val="000000" w:themeColor="text1"/>
                <w:sz w:val="18"/>
                <w:szCs w:val="18"/>
              </w:rPr>
              <w:br/>
            </w:r>
            <w:r w:rsidR="002577C6" w:rsidRPr="00B91327">
              <w:rPr>
                <w:rFonts w:ascii="Tahoma" w:hAnsi="Tahoma" w:cs="Tahoma"/>
                <w:color w:val="000000" w:themeColor="text1"/>
                <w:sz w:val="18"/>
                <w:szCs w:val="18"/>
              </w:rPr>
              <w:t>Άρθρ</w:t>
            </w:r>
            <w:r w:rsidR="007D620B" w:rsidRPr="00B91327">
              <w:rPr>
                <w:rFonts w:ascii="Tahoma" w:hAnsi="Tahoma" w:cs="Tahoma"/>
                <w:color w:val="000000" w:themeColor="text1"/>
                <w:sz w:val="18"/>
                <w:szCs w:val="18"/>
              </w:rPr>
              <w:t>ο</w:t>
            </w:r>
            <w:r w:rsidR="002577C6" w:rsidRPr="00B91327">
              <w:rPr>
                <w:rFonts w:ascii="Tahoma" w:hAnsi="Tahoma" w:cs="Tahoma"/>
                <w:color w:val="000000" w:themeColor="text1"/>
                <w:sz w:val="18"/>
                <w:szCs w:val="18"/>
              </w:rPr>
              <w:t xml:space="preserve"> </w:t>
            </w:r>
            <w:r w:rsidRPr="00B91327">
              <w:rPr>
                <w:rFonts w:ascii="Tahoma" w:hAnsi="Tahoma" w:cs="Tahoma"/>
                <w:color w:val="000000" w:themeColor="text1"/>
                <w:sz w:val="18"/>
                <w:szCs w:val="18"/>
              </w:rPr>
              <w:t xml:space="preserve">290 </w:t>
            </w:r>
            <w:r w:rsidR="001E1BCF" w:rsidRPr="00B91327">
              <w:rPr>
                <w:rFonts w:ascii="Tahoma" w:hAnsi="Tahoma" w:cs="Tahoma"/>
                <w:color w:val="000000" w:themeColor="text1"/>
                <w:sz w:val="18"/>
                <w:szCs w:val="18"/>
              </w:rPr>
              <w:t xml:space="preserve">και 295 </w:t>
            </w:r>
            <w:r w:rsidR="00BE499F" w:rsidRPr="00B91327">
              <w:rPr>
                <w:rFonts w:ascii="Tahoma" w:hAnsi="Tahoma" w:cs="Tahoma"/>
                <w:color w:val="000000" w:themeColor="text1"/>
                <w:sz w:val="18"/>
                <w:szCs w:val="18"/>
              </w:rPr>
              <w:t>Ν. 4412/2016</w:t>
            </w:r>
          </w:p>
          <w:p w:rsidR="002577C6" w:rsidRPr="00B91327" w:rsidRDefault="002577C6" w:rsidP="00BC76F4">
            <w:pPr>
              <w:rPr>
                <w:rFonts w:ascii="Tahoma" w:hAnsi="Tahoma" w:cs="Tahoma"/>
                <w:color w:val="000000" w:themeColor="text1"/>
                <w:sz w:val="18"/>
                <w:szCs w:val="18"/>
              </w:rPr>
            </w:pPr>
          </w:p>
          <w:p w:rsidR="007D620B" w:rsidRPr="00B91327" w:rsidRDefault="002577C6" w:rsidP="00BC76F4">
            <w:pPr>
              <w:rPr>
                <w:rFonts w:ascii="Tahoma" w:hAnsi="Tahoma" w:cs="Tahoma"/>
                <w:color w:val="000000" w:themeColor="text1"/>
                <w:sz w:val="18"/>
                <w:szCs w:val="18"/>
              </w:rPr>
            </w:pPr>
            <w:r w:rsidRPr="00B91327">
              <w:rPr>
                <w:rFonts w:ascii="Tahoma" w:hAnsi="Tahoma" w:cs="Tahoma"/>
                <w:color w:val="000000" w:themeColor="text1"/>
                <w:sz w:val="18"/>
                <w:szCs w:val="18"/>
              </w:rPr>
              <w:t>Βιβλίο Ι και ΙΙ:</w:t>
            </w:r>
          </w:p>
          <w:p w:rsidR="008E7AE6" w:rsidRPr="00B91327" w:rsidRDefault="00314C46" w:rsidP="00BC76F4">
            <w:pPr>
              <w:rPr>
                <w:rFonts w:ascii="Tahoma" w:hAnsi="Tahoma" w:cs="Tahoma"/>
                <w:color w:val="000000" w:themeColor="text1"/>
                <w:sz w:val="18"/>
                <w:szCs w:val="18"/>
              </w:rPr>
            </w:pPr>
            <w:r w:rsidRPr="00B91327">
              <w:rPr>
                <w:rFonts w:ascii="Tahoma" w:hAnsi="Tahoma" w:cs="Tahoma"/>
                <w:color w:val="000000" w:themeColor="text1"/>
                <w:sz w:val="18"/>
                <w:szCs w:val="18"/>
              </w:rPr>
              <w:t xml:space="preserve">Κανονισμός ΕΕ 2019/1780, ο οποίος εφαρμόζεται από </w:t>
            </w:r>
          </w:p>
          <w:p w:rsidR="00314C46" w:rsidRPr="00B91327" w:rsidRDefault="008E7AE6" w:rsidP="00BC76F4">
            <w:pPr>
              <w:rPr>
                <w:rFonts w:ascii="Tahoma" w:hAnsi="Tahoma" w:cs="Tahoma"/>
                <w:color w:val="000000" w:themeColor="text1"/>
                <w:sz w:val="18"/>
                <w:szCs w:val="18"/>
              </w:rPr>
            </w:pPr>
            <w:r w:rsidRPr="00B91327">
              <w:rPr>
                <w:rFonts w:ascii="Tahoma" w:hAnsi="Tahoma" w:cs="Tahoma"/>
                <w:color w:val="000000" w:themeColor="text1"/>
                <w:sz w:val="18"/>
                <w:szCs w:val="18"/>
              </w:rPr>
              <w:t>14-11-</w:t>
            </w:r>
            <w:r w:rsidR="00314C46" w:rsidRPr="00B91327">
              <w:rPr>
                <w:rFonts w:ascii="Tahoma" w:hAnsi="Tahoma" w:cs="Tahoma"/>
                <w:color w:val="000000" w:themeColor="text1"/>
                <w:sz w:val="18"/>
                <w:szCs w:val="18"/>
              </w:rPr>
              <w:t>2022</w:t>
            </w:r>
          </w:p>
          <w:p w:rsidR="00314C46" w:rsidRPr="00B91327" w:rsidRDefault="00314C46" w:rsidP="00BC76F4">
            <w:pPr>
              <w:rPr>
                <w:rFonts w:ascii="Tahoma" w:hAnsi="Tahoma" w:cs="Tahoma"/>
                <w:color w:val="000000" w:themeColor="text1"/>
                <w:sz w:val="18"/>
                <w:szCs w:val="18"/>
              </w:rPr>
            </w:pPr>
            <w:r w:rsidRPr="00B91327">
              <w:rPr>
                <w:rFonts w:ascii="Tahoma" w:hAnsi="Tahoma" w:cs="Tahoma"/>
                <w:color w:val="000000" w:themeColor="text1"/>
                <w:sz w:val="18"/>
                <w:szCs w:val="18"/>
              </w:rPr>
              <w:t>(ο Κανονισμός ΕΕ 2015/1986 καταργείται από 25-10-2023)</w:t>
            </w:r>
          </w:p>
          <w:p w:rsidR="002577C6" w:rsidRPr="00B91327" w:rsidRDefault="002577C6" w:rsidP="00487EF9">
            <w:pPr>
              <w:rPr>
                <w:rFonts w:ascii="Tahoma" w:hAnsi="Tahoma" w:cs="Tahoma"/>
                <w:color w:val="000000" w:themeColor="text1"/>
                <w:sz w:val="18"/>
                <w:szCs w:val="18"/>
              </w:rPr>
            </w:pPr>
          </w:p>
        </w:tc>
      </w:tr>
      <w:tr w:rsidR="00B66DA8" w:rsidRPr="00B91327" w:rsidTr="003106D8">
        <w:trPr>
          <w:trHeight w:val="1983"/>
          <w:jc w:val="center"/>
        </w:trPr>
        <w:tc>
          <w:tcPr>
            <w:tcW w:w="529" w:type="dxa"/>
          </w:tcPr>
          <w:p w:rsidR="00B66DA8" w:rsidRPr="00B91327" w:rsidRDefault="00A875F2" w:rsidP="00BC76F4">
            <w:pPr>
              <w:rPr>
                <w:rFonts w:ascii="Tahoma" w:hAnsi="Tahoma" w:cs="Tahoma"/>
                <w:sz w:val="18"/>
                <w:szCs w:val="18"/>
              </w:rPr>
            </w:pPr>
            <w:r w:rsidRPr="00B91327">
              <w:rPr>
                <w:rFonts w:ascii="Tahoma" w:hAnsi="Tahoma" w:cs="Tahoma"/>
                <w:sz w:val="18"/>
                <w:szCs w:val="18"/>
              </w:rPr>
              <w:t>5</w:t>
            </w:r>
            <w:r w:rsidR="00B66DA8" w:rsidRPr="00B91327">
              <w:rPr>
                <w:rFonts w:ascii="Tahoma" w:hAnsi="Tahoma" w:cs="Tahoma"/>
                <w:sz w:val="18"/>
                <w:szCs w:val="18"/>
              </w:rPr>
              <w:t>.</w:t>
            </w:r>
          </w:p>
        </w:tc>
        <w:tc>
          <w:tcPr>
            <w:tcW w:w="4171" w:type="dxa"/>
          </w:tcPr>
          <w:p w:rsidR="00B66DA8" w:rsidRPr="00B91327" w:rsidRDefault="00B66DA8" w:rsidP="00813705">
            <w:pPr>
              <w:jc w:val="both"/>
              <w:rPr>
                <w:rFonts w:ascii="Tahoma" w:hAnsi="Tahoma" w:cs="Tahoma"/>
                <w:sz w:val="18"/>
                <w:szCs w:val="18"/>
              </w:rPr>
            </w:pPr>
            <w:r w:rsidRPr="00B91327">
              <w:rPr>
                <w:rFonts w:ascii="Tahoma" w:hAnsi="Tahoma" w:cs="Tahoma"/>
                <w:sz w:val="18"/>
                <w:szCs w:val="18"/>
              </w:rPr>
              <w:t xml:space="preserve">Έχει τηρηθεί η υποχρέωση της δημοσίευσης της περίληψης της προκήρυξης </w:t>
            </w:r>
            <w:r w:rsidR="00662B26" w:rsidRPr="00B91327">
              <w:rPr>
                <w:rFonts w:ascii="Tahoma" w:hAnsi="Tahoma" w:cs="Tahoma"/>
                <w:sz w:val="18"/>
                <w:szCs w:val="18"/>
              </w:rPr>
              <w:t xml:space="preserve">της </w:t>
            </w:r>
            <w:r w:rsidRPr="00B91327">
              <w:rPr>
                <w:rFonts w:ascii="Tahoma" w:hAnsi="Tahoma" w:cs="Tahoma"/>
                <w:sz w:val="18"/>
                <w:szCs w:val="18"/>
              </w:rPr>
              <w:t>σύμβασης σε εθνικό επίπεδο (ΚΗΔΜΗΣ,</w:t>
            </w:r>
            <w:r w:rsidR="005A62B1" w:rsidRPr="00B91327">
              <w:rPr>
                <w:rFonts w:ascii="Tahoma" w:hAnsi="Tahoma" w:cs="Tahoma"/>
                <w:sz w:val="18"/>
                <w:szCs w:val="18"/>
              </w:rPr>
              <w:t xml:space="preserve"> </w:t>
            </w:r>
            <w:r w:rsidR="00D951F7" w:rsidRPr="00B91327">
              <w:rPr>
                <w:rFonts w:ascii="Tahoma" w:hAnsi="Tahoma" w:cs="Tahoma"/>
                <w:sz w:val="18"/>
                <w:szCs w:val="18"/>
              </w:rPr>
              <w:t xml:space="preserve">Διαύγεια, </w:t>
            </w:r>
            <w:r w:rsidRPr="00B91327">
              <w:rPr>
                <w:rFonts w:ascii="Tahoma" w:hAnsi="Tahoma" w:cs="Tahoma"/>
                <w:sz w:val="18"/>
                <w:szCs w:val="18"/>
              </w:rPr>
              <w:t xml:space="preserve">τοπικό και περιφερειακό τύπο), μετά την ημερομηνία αποστολής για δημοσίευση στην ΕΕΕΕ  ή παράλληλα με αυτήν, και σύμφωνα με τις προϋποθέσεις του οικείου πλαισίου; </w:t>
            </w:r>
          </w:p>
        </w:tc>
        <w:tc>
          <w:tcPr>
            <w:tcW w:w="3544" w:type="dxa"/>
          </w:tcPr>
          <w:p w:rsidR="009F41B3" w:rsidRPr="00B91327" w:rsidRDefault="009F41B3" w:rsidP="0093778F">
            <w:pPr>
              <w:jc w:val="both"/>
              <w:rPr>
                <w:rFonts w:ascii="Tahoma" w:hAnsi="Tahoma" w:cs="Tahoma"/>
                <w:bCs/>
                <w:iCs/>
                <w:sz w:val="18"/>
                <w:szCs w:val="18"/>
              </w:rPr>
            </w:pPr>
            <w:r w:rsidRPr="00B91327">
              <w:rPr>
                <w:rFonts w:ascii="Tahoma" w:hAnsi="Tahoma" w:cs="Tahoma"/>
                <w:bCs/>
                <w:iCs/>
                <w:sz w:val="18"/>
                <w:szCs w:val="18"/>
              </w:rPr>
              <w:t xml:space="preserve">Καταρχάς </w:t>
            </w:r>
            <w:r w:rsidR="00352635" w:rsidRPr="00B91327">
              <w:rPr>
                <w:rFonts w:ascii="Tahoma" w:hAnsi="Tahoma" w:cs="Tahoma"/>
                <w:bCs/>
                <w:iCs/>
                <w:sz w:val="18"/>
                <w:szCs w:val="18"/>
              </w:rPr>
              <w:t>υπενθυμίζεται</w:t>
            </w:r>
            <w:r w:rsidRPr="00B91327">
              <w:rPr>
                <w:rFonts w:ascii="Tahoma" w:hAnsi="Tahoma" w:cs="Tahoma"/>
                <w:bCs/>
                <w:iCs/>
                <w:sz w:val="18"/>
                <w:szCs w:val="18"/>
              </w:rPr>
              <w:t xml:space="preserve"> ότι η χρήση του ΕΣΗΔΗΣ είναι υποχρεωτική σε όλες τις δημόσιες συμβάσεις με εκτιμώμενη αξία άνω των τριάντα χιλιάδων (30.000,00) ευρώ (άρθρο 36 Ν. 4412/2016, όπως τροποποιήθηκε και ισχύει).</w:t>
            </w:r>
          </w:p>
          <w:p w:rsidR="009F41B3" w:rsidRPr="00B91327" w:rsidRDefault="009F41B3" w:rsidP="0093778F">
            <w:pPr>
              <w:jc w:val="both"/>
              <w:rPr>
                <w:rFonts w:ascii="Tahoma" w:hAnsi="Tahoma" w:cs="Tahoma"/>
                <w:bCs/>
                <w:iCs/>
                <w:sz w:val="18"/>
                <w:szCs w:val="18"/>
              </w:rPr>
            </w:pPr>
            <w:r w:rsidRPr="00B91327">
              <w:rPr>
                <w:rFonts w:ascii="Tahoma" w:hAnsi="Tahoma" w:cs="Tahoma"/>
                <w:bCs/>
                <w:iCs/>
                <w:sz w:val="18"/>
                <w:szCs w:val="18"/>
              </w:rPr>
              <w:t xml:space="preserve">Περαιτέρω υφίσταται υποχρέωση </w:t>
            </w:r>
            <w:r w:rsidRPr="00B91327">
              <w:rPr>
                <w:rFonts w:ascii="Tahoma" w:hAnsi="Tahoma" w:cs="Tahoma"/>
                <w:bCs/>
                <w:iCs/>
                <w:sz w:val="18"/>
                <w:szCs w:val="18"/>
              </w:rPr>
              <w:lastRenderedPageBreak/>
              <w:t xml:space="preserve">δημοσίευσης στο ΚΗΜΔΗΣ (άρθρο 38 παρ. 3 Ν. 4412/2016) για δημόσιες συμβάσεις με προϋπολογισμό ύψους ίσου ή μεγαλύτερου των δυόμιση χιλιάδων  (2.500,00) ευρώ. </w:t>
            </w:r>
          </w:p>
          <w:p w:rsidR="009F41B3" w:rsidRPr="00B91327" w:rsidRDefault="009F41B3" w:rsidP="0093778F">
            <w:pPr>
              <w:jc w:val="both"/>
              <w:rPr>
                <w:rFonts w:ascii="Tahoma" w:hAnsi="Tahoma" w:cs="Tahoma"/>
                <w:bCs/>
                <w:iCs/>
                <w:sz w:val="18"/>
                <w:szCs w:val="18"/>
              </w:rPr>
            </w:pPr>
            <w:r w:rsidRPr="00B91327">
              <w:rPr>
                <w:rFonts w:ascii="Tahoma" w:hAnsi="Tahoma" w:cs="Tahoma"/>
                <w:bCs/>
                <w:iCs/>
                <w:sz w:val="18"/>
                <w:szCs w:val="18"/>
              </w:rPr>
              <w:t>Επίσης, στον τοπικό και περιφερειακό τύπο βάσει του Ν. 3316/2015 και του άρθρου 5 του ΕΚΠΟΤΑ (ΥΑ 11389/1993 ΦΕΚ 185 Β) μέχρι 1.1.2024 (άρ. 245 Ν. 4782/2021, Α’ 36, σε συνδυασμό με άρ. 379 παρ. 12 Ν. 4412/2016)</w:t>
            </w:r>
          </w:p>
          <w:p w:rsidR="009F41B3" w:rsidRPr="00B91327" w:rsidRDefault="009F41B3" w:rsidP="0093778F">
            <w:pPr>
              <w:jc w:val="both"/>
              <w:rPr>
                <w:rFonts w:ascii="Tahoma" w:hAnsi="Tahoma" w:cs="Tahoma"/>
                <w:bCs/>
                <w:iCs/>
                <w:sz w:val="18"/>
                <w:szCs w:val="18"/>
              </w:rPr>
            </w:pPr>
            <w:r w:rsidRPr="00B91327">
              <w:rPr>
                <w:rFonts w:ascii="Tahoma" w:hAnsi="Tahoma" w:cs="Tahoma"/>
                <w:bCs/>
                <w:iCs/>
                <w:sz w:val="18"/>
                <w:szCs w:val="18"/>
              </w:rPr>
              <w:t xml:space="preserve">Παράλληλα υπόψη θα πρέπει να λαμβάνονται και οι πρόσθετες υποχρεώσεις δημοσιότητας που προβλέπει ο Ν. 3548/2007 (άρθρο 3 Α παρ.3 και Β παρ.3) οι οποίες, σύμφωνα με το άρθρο 377 παρ. 1 περ. 35 σε συνδυασμό με το άρθρο 379 παρ. 12 Ν. 4412/2016 και άρθρο 245 Ν. 4782/2021 Α’ 36, ισχύουν μέχρι 1.1.2024 (η υποχρέωση δημοσίευσης στις εφημερίδες του Ν.3548/2007 υφίσταται μόνο για ανοικτό/κλειστό διαγωνισμό που προκηρύσσεται από περιφερειακή Υπηρεσία βλ. ΝΣΚ 3/2018), </w:t>
            </w:r>
          </w:p>
          <w:p w:rsidR="009F41B3" w:rsidRPr="00B91327" w:rsidRDefault="009F41B3" w:rsidP="0093778F">
            <w:pPr>
              <w:jc w:val="both"/>
              <w:rPr>
                <w:rFonts w:ascii="Tahoma" w:hAnsi="Tahoma" w:cs="Tahoma"/>
                <w:bCs/>
                <w:iCs/>
                <w:sz w:val="18"/>
                <w:szCs w:val="18"/>
              </w:rPr>
            </w:pPr>
            <w:r w:rsidRPr="00B91327">
              <w:rPr>
                <w:rFonts w:ascii="Tahoma" w:hAnsi="Tahoma" w:cs="Tahoma"/>
                <w:bCs/>
                <w:iCs/>
                <w:sz w:val="18"/>
                <w:szCs w:val="18"/>
              </w:rPr>
              <w:t>καθώς και ο Ν. 4727/2020 (Πρόγραμμα Διαύγεια), όπως ισχύει.</w:t>
            </w:r>
          </w:p>
          <w:p w:rsidR="00B66DA8" w:rsidRPr="00B91327" w:rsidRDefault="00B66DA8" w:rsidP="0093778F">
            <w:pPr>
              <w:jc w:val="both"/>
              <w:rPr>
                <w:rFonts w:ascii="Tahoma" w:hAnsi="Tahoma" w:cs="Tahoma"/>
                <w:bCs/>
                <w:iCs/>
                <w:sz w:val="18"/>
                <w:szCs w:val="18"/>
              </w:rPr>
            </w:pPr>
            <w:r w:rsidRPr="00B91327">
              <w:rPr>
                <w:rFonts w:ascii="Tahoma" w:hAnsi="Tahoma" w:cs="Tahoma"/>
                <w:bCs/>
                <w:iCs/>
                <w:sz w:val="18"/>
                <w:szCs w:val="18"/>
              </w:rPr>
              <w:t>Οι προκηρύξεις και το περιεχόμενό τους  δεν μπορούν να δημοσιεύονται σε εθνικό επίπεδο πριν από την ημερομηνία αποστολής τους στην ΕΕΕΕ.</w:t>
            </w:r>
          </w:p>
          <w:p w:rsidR="00380718" w:rsidRPr="00B91327" w:rsidRDefault="00380718" w:rsidP="0093778F">
            <w:pPr>
              <w:pStyle w:val="-HTML"/>
              <w:jc w:val="both"/>
              <w:rPr>
                <w:rFonts w:ascii="Tahoma" w:hAnsi="Tahoma" w:cs="Tahoma"/>
                <w:sz w:val="18"/>
                <w:szCs w:val="18"/>
              </w:rPr>
            </w:pP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F07357" w:rsidRPr="00B91327" w:rsidRDefault="00F07357" w:rsidP="0093778F">
            <w:pPr>
              <w:jc w:val="both"/>
              <w:rPr>
                <w:rFonts w:ascii="Tahoma" w:hAnsi="Tahoma" w:cs="Tahoma"/>
                <w:sz w:val="18"/>
                <w:szCs w:val="18"/>
              </w:rPr>
            </w:pPr>
          </w:p>
          <w:p w:rsidR="00B66DA8" w:rsidRPr="00B91327" w:rsidRDefault="00B66DA8" w:rsidP="0093778F">
            <w:pPr>
              <w:jc w:val="both"/>
              <w:rPr>
                <w:rFonts w:ascii="Tahoma" w:hAnsi="Tahoma" w:cs="Tahoma"/>
                <w:sz w:val="18"/>
                <w:szCs w:val="18"/>
              </w:rPr>
            </w:pPr>
            <w:r w:rsidRPr="00B91327">
              <w:rPr>
                <w:rFonts w:ascii="Tahoma" w:hAnsi="Tahoma" w:cs="Tahoma"/>
                <w:sz w:val="18"/>
                <w:szCs w:val="18"/>
              </w:rPr>
              <w:t>Προκήρυξη,</w:t>
            </w:r>
          </w:p>
          <w:p w:rsidR="00B66DA8" w:rsidRPr="00B91327" w:rsidRDefault="00B66DA8" w:rsidP="0093778F">
            <w:pPr>
              <w:jc w:val="both"/>
              <w:rPr>
                <w:rFonts w:ascii="Tahoma" w:hAnsi="Tahoma" w:cs="Tahoma"/>
                <w:sz w:val="18"/>
                <w:szCs w:val="18"/>
              </w:rPr>
            </w:pPr>
            <w:r w:rsidRPr="00B91327">
              <w:rPr>
                <w:rFonts w:ascii="Tahoma" w:hAnsi="Tahoma" w:cs="Tahoma"/>
                <w:sz w:val="18"/>
                <w:szCs w:val="18"/>
              </w:rPr>
              <w:t xml:space="preserve">αποδεικτικά δημοσιεύσεων προκήρυξης (ΕΕΕΕ, ΚΗΔΜΗΣ, ελληνικός τύπος, </w:t>
            </w:r>
            <w:r w:rsidR="002940B2" w:rsidRPr="00B91327">
              <w:rPr>
                <w:rFonts w:ascii="Tahoma" w:hAnsi="Tahoma" w:cs="Tahoma"/>
                <w:sz w:val="18"/>
                <w:szCs w:val="18"/>
              </w:rPr>
              <w:t xml:space="preserve">Ψηφιακή Διαφάνεια - </w:t>
            </w:r>
            <w:r w:rsidRPr="00B91327">
              <w:rPr>
                <w:rFonts w:ascii="Tahoma" w:hAnsi="Tahoma" w:cs="Tahoma"/>
                <w:sz w:val="18"/>
                <w:szCs w:val="18"/>
              </w:rPr>
              <w:t xml:space="preserve">Πρόγραμμα Διαύγεια, </w:t>
            </w:r>
            <w:r w:rsidRPr="00B91327">
              <w:rPr>
                <w:rFonts w:ascii="Tahoma" w:hAnsi="Tahoma" w:cs="Tahoma"/>
                <w:sz w:val="18"/>
                <w:szCs w:val="18"/>
              </w:rPr>
              <w:lastRenderedPageBreak/>
              <w:t>κ.λ</w:t>
            </w:r>
            <w:r w:rsidR="00F07357" w:rsidRPr="00B91327">
              <w:rPr>
                <w:rFonts w:ascii="Tahoma" w:hAnsi="Tahoma" w:cs="Tahoma"/>
                <w:sz w:val="18"/>
                <w:szCs w:val="18"/>
              </w:rPr>
              <w:t>.</w:t>
            </w:r>
            <w:r w:rsidRPr="00B91327">
              <w:rPr>
                <w:rFonts w:ascii="Tahoma" w:hAnsi="Tahoma" w:cs="Tahoma"/>
                <w:sz w:val="18"/>
                <w:szCs w:val="18"/>
              </w:rPr>
              <w:t>π</w:t>
            </w:r>
            <w:r w:rsidR="00F07357" w:rsidRPr="00B91327">
              <w:rPr>
                <w:rFonts w:ascii="Tahoma" w:hAnsi="Tahoma" w:cs="Tahoma"/>
                <w:sz w:val="18"/>
                <w:szCs w:val="18"/>
              </w:rPr>
              <w:t>.</w:t>
            </w:r>
            <w:r w:rsidRPr="00B91327">
              <w:rPr>
                <w:rFonts w:ascii="Tahoma" w:hAnsi="Tahoma" w:cs="Tahoma"/>
                <w:sz w:val="18"/>
                <w:szCs w:val="18"/>
              </w:rPr>
              <w:t>)</w:t>
            </w:r>
          </w:p>
        </w:tc>
        <w:tc>
          <w:tcPr>
            <w:tcW w:w="2661" w:type="dxa"/>
          </w:tcPr>
          <w:p w:rsidR="004E428C" w:rsidRPr="00B91327" w:rsidRDefault="004E428C" w:rsidP="004E428C">
            <w:pPr>
              <w:rPr>
                <w:rFonts w:ascii="Tahoma" w:hAnsi="Tahoma" w:cs="Tahoma"/>
                <w:color w:val="000000" w:themeColor="text1"/>
                <w:sz w:val="18"/>
                <w:szCs w:val="18"/>
              </w:rPr>
            </w:pPr>
            <w:r w:rsidRPr="00B91327">
              <w:rPr>
                <w:rFonts w:ascii="Tahoma" w:hAnsi="Tahoma" w:cs="Tahoma"/>
                <w:color w:val="000000" w:themeColor="text1"/>
                <w:sz w:val="18"/>
                <w:szCs w:val="18"/>
              </w:rPr>
              <w:lastRenderedPageBreak/>
              <w:t>Βιβλίο Ι:</w:t>
            </w:r>
          </w:p>
          <w:p w:rsidR="004E428C" w:rsidRPr="00B91327" w:rsidRDefault="004E428C" w:rsidP="004E428C">
            <w:pPr>
              <w:rPr>
                <w:rFonts w:ascii="Tahoma" w:hAnsi="Tahoma" w:cs="Tahoma"/>
                <w:color w:val="000000" w:themeColor="text1"/>
                <w:sz w:val="18"/>
                <w:szCs w:val="18"/>
              </w:rPr>
            </w:pPr>
            <w:r w:rsidRPr="00B91327">
              <w:rPr>
                <w:rFonts w:ascii="Tahoma" w:hAnsi="Tahoma" w:cs="Tahoma"/>
                <w:color w:val="000000" w:themeColor="text1"/>
                <w:sz w:val="18"/>
                <w:szCs w:val="18"/>
              </w:rPr>
              <w:t>Άρθρα 65 και 66 Ν. 4412/2016</w:t>
            </w:r>
          </w:p>
          <w:p w:rsidR="009546BC" w:rsidRPr="00B91327" w:rsidRDefault="009546BC" w:rsidP="00DF44E5">
            <w:pPr>
              <w:rPr>
                <w:rFonts w:ascii="Tahoma" w:hAnsi="Tahoma" w:cs="Tahoma"/>
                <w:color w:val="000000" w:themeColor="text1"/>
                <w:sz w:val="18"/>
                <w:szCs w:val="18"/>
              </w:rPr>
            </w:pPr>
          </w:p>
          <w:p w:rsidR="004E428C" w:rsidRPr="00B91327" w:rsidRDefault="004E428C" w:rsidP="004E428C">
            <w:pPr>
              <w:rPr>
                <w:rFonts w:ascii="Tahoma" w:hAnsi="Tahoma" w:cs="Tahoma"/>
                <w:color w:val="000000" w:themeColor="text1"/>
                <w:sz w:val="18"/>
                <w:szCs w:val="18"/>
              </w:rPr>
            </w:pPr>
            <w:r w:rsidRPr="00B91327">
              <w:rPr>
                <w:rFonts w:ascii="Tahoma" w:hAnsi="Tahoma" w:cs="Tahoma"/>
                <w:color w:val="000000" w:themeColor="text1"/>
                <w:sz w:val="18"/>
                <w:szCs w:val="18"/>
              </w:rPr>
              <w:t>Βιβλίο ΙΙ:</w:t>
            </w:r>
          </w:p>
          <w:p w:rsidR="004E428C" w:rsidRPr="00B91327" w:rsidRDefault="004E428C" w:rsidP="004E428C">
            <w:pPr>
              <w:rPr>
                <w:rFonts w:ascii="Tahoma" w:hAnsi="Tahoma" w:cs="Tahoma"/>
                <w:color w:val="000000" w:themeColor="text1"/>
                <w:sz w:val="18"/>
                <w:szCs w:val="18"/>
              </w:rPr>
            </w:pPr>
            <w:r w:rsidRPr="00B91327">
              <w:rPr>
                <w:rFonts w:ascii="Tahoma" w:hAnsi="Tahoma" w:cs="Tahoma"/>
                <w:color w:val="000000" w:themeColor="text1"/>
                <w:sz w:val="18"/>
                <w:szCs w:val="18"/>
              </w:rPr>
              <w:t>Άρθρα 295 και 296 Ν. 4412/2016</w:t>
            </w:r>
          </w:p>
          <w:p w:rsidR="004E428C" w:rsidRPr="00B91327" w:rsidRDefault="004E428C" w:rsidP="00DF44E5">
            <w:pPr>
              <w:rPr>
                <w:rFonts w:ascii="Tahoma" w:hAnsi="Tahoma" w:cs="Tahoma"/>
                <w:color w:val="000000" w:themeColor="text1"/>
                <w:sz w:val="18"/>
                <w:szCs w:val="18"/>
              </w:rPr>
            </w:pPr>
          </w:p>
          <w:p w:rsidR="00DF44E5" w:rsidRPr="00B91327" w:rsidRDefault="00B044BF" w:rsidP="00DF44E5">
            <w:pPr>
              <w:rPr>
                <w:rFonts w:ascii="Tahoma" w:hAnsi="Tahoma" w:cs="Tahoma"/>
                <w:color w:val="000000" w:themeColor="text1"/>
                <w:sz w:val="18"/>
                <w:szCs w:val="18"/>
              </w:rPr>
            </w:pPr>
            <w:r w:rsidRPr="00B91327">
              <w:rPr>
                <w:rFonts w:ascii="Tahoma" w:hAnsi="Tahoma" w:cs="Tahoma"/>
                <w:color w:val="000000" w:themeColor="text1"/>
                <w:sz w:val="18"/>
                <w:szCs w:val="18"/>
              </w:rPr>
              <w:t>Βιβλία</w:t>
            </w:r>
            <w:r w:rsidR="00DF44E5" w:rsidRPr="00B91327">
              <w:rPr>
                <w:rFonts w:ascii="Tahoma" w:hAnsi="Tahoma" w:cs="Tahoma"/>
                <w:color w:val="000000" w:themeColor="text1"/>
                <w:sz w:val="18"/>
                <w:szCs w:val="18"/>
              </w:rPr>
              <w:t xml:space="preserve"> Ι</w:t>
            </w:r>
            <w:r w:rsidRPr="00B91327">
              <w:rPr>
                <w:rFonts w:ascii="Tahoma" w:hAnsi="Tahoma" w:cs="Tahoma"/>
                <w:color w:val="000000" w:themeColor="text1"/>
                <w:sz w:val="18"/>
                <w:szCs w:val="18"/>
              </w:rPr>
              <w:t xml:space="preserve"> και ΙΙ</w:t>
            </w:r>
            <w:r w:rsidR="00DF44E5" w:rsidRPr="00B91327">
              <w:rPr>
                <w:rFonts w:ascii="Tahoma" w:hAnsi="Tahoma" w:cs="Tahoma"/>
                <w:color w:val="000000" w:themeColor="text1"/>
                <w:sz w:val="18"/>
                <w:szCs w:val="18"/>
              </w:rPr>
              <w:t>:</w:t>
            </w:r>
          </w:p>
          <w:p w:rsidR="00DF44E5" w:rsidRPr="00B91327" w:rsidRDefault="00DF44E5" w:rsidP="00DF44E5">
            <w:pPr>
              <w:rPr>
                <w:rFonts w:ascii="Tahoma" w:hAnsi="Tahoma" w:cs="Tahoma"/>
                <w:color w:val="000000" w:themeColor="text1"/>
                <w:sz w:val="18"/>
                <w:szCs w:val="18"/>
              </w:rPr>
            </w:pPr>
            <w:r w:rsidRPr="00B91327">
              <w:rPr>
                <w:rFonts w:ascii="Tahoma" w:hAnsi="Tahoma" w:cs="Tahoma"/>
                <w:color w:val="000000" w:themeColor="text1"/>
                <w:sz w:val="18"/>
                <w:szCs w:val="18"/>
              </w:rPr>
              <w:t>Άρθρα</w:t>
            </w:r>
            <w:r w:rsidR="00B044BF" w:rsidRPr="00B91327">
              <w:rPr>
                <w:rFonts w:ascii="Tahoma" w:hAnsi="Tahoma" w:cs="Tahoma"/>
                <w:color w:val="000000" w:themeColor="text1"/>
                <w:sz w:val="18"/>
                <w:szCs w:val="18"/>
              </w:rPr>
              <w:t xml:space="preserve"> 36 και</w:t>
            </w:r>
            <w:r w:rsidRPr="00B91327">
              <w:rPr>
                <w:rFonts w:ascii="Tahoma" w:hAnsi="Tahoma" w:cs="Tahoma"/>
                <w:color w:val="000000" w:themeColor="text1"/>
                <w:sz w:val="18"/>
                <w:szCs w:val="18"/>
              </w:rPr>
              <w:t xml:space="preserve"> 38 παρ. 3, 377  παρ 1 περ.  </w:t>
            </w:r>
            <w:r w:rsidR="00463ED8" w:rsidRPr="00B91327">
              <w:rPr>
                <w:rFonts w:ascii="Tahoma" w:hAnsi="Tahoma" w:cs="Tahoma"/>
                <w:color w:val="000000" w:themeColor="text1"/>
                <w:sz w:val="18"/>
                <w:szCs w:val="18"/>
              </w:rPr>
              <w:t>35, 40, 59 και 82, καθώς και άρθρο</w:t>
            </w:r>
            <w:r w:rsidRPr="00B91327">
              <w:rPr>
                <w:rFonts w:ascii="Tahoma" w:hAnsi="Tahoma" w:cs="Tahoma"/>
                <w:color w:val="000000" w:themeColor="text1"/>
                <w:sz w:val="18"/>
                <w:szCs w:val="18"/>
              </w:rPr>
              <w:t xml:space="preserve"> 379 παρ. 1</w:t>
            </w:r>
            <w:r w:rsidR="00463ED8" w:rsidRPr="00B91327">
              <w:rPr>
                <w:rFonts w:ascii="Tahoma" w:hAnsi="Tahoma" w:cs="Tahoma"/>
                <w:color w:val="000000" w:themeColor="text1"/>
                <w:sz w:val="18"/>
                <w:szCs w:val="18"/>
              </w:rPr>
              <w:t>2 Ν. 4412/2016 όπως ισχύει με άρθρο</w:t>
            </w:r>
            <w:r w:rsidRPr="00B91327">
              <w:rPr>
                <w:rFonts w:ascii="Tahoma" w:hAnsi="Tahoma" w:cs="Tahoma"/>
                <w:color w:val="000000" w:themeColor="text1"/>
                <w:sz w:val="18"/>
                <w:szCs w:val="18"/>
              </w:rPr>
              <w:t xml:space="preserve"> 245 Ν. 4782/2021</w:t>
            </w:r>
          </w:p>
          <w:p w:rsidR="00B044BF" w:rsidRPr="00B91327" w:rsidRDefault="00B044BF" w:rsidP="00DF44E5">
            <w:pPr>
              <w:rPr>
                <w:rFonts w:ascii="Tahoma" w:hAnsi="Tahoma" w:cs="Tahoma"/>
                <w:color w:val="000000" w:themeColor="text1"/>
                <w:sz w:val="18"/>
                <w:szCs w:val="18"/>
              </w:rPr>
            </w:pPr>
            <w:r w:rsidRPr="00B91327">
              <w:rPr>
                <w:rFonts w:ascii="Tahoma" w:hAnsi="Tahoma" w:cs="Tahoma"/>
                <w:color w:val="000000" w:themeColor="text1"/>
                <w:sz w:val="18"/>
                <w:szCs w:val="18"/>
              </w:rPr>
              <w:t xml:space="preserve">Ν. 3548/2007 </w:t>
            </w:r>
          </w:p>
          <w:p w:rsidR="00DF44E5" w:rsidRPr="00B91327" w:rsidRDefault="00B044BF" w:rsidP="00DF44E5">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Άρθρα 76 – 78 </w:t>
            </w:r>
            <w:r w:rsidR="00DF44E5" w:rsidRPr="00B91327">
              <w:rPr>
                <w:rFonts w:ascii="Tahoma" w:hAnsi="Tahoma" w:cs="Tahoma"/>
                <w:color w:val="000000" w:themeColor="text1"/>
                <w:sz w:val="18"/>
                <w:szCs w:val="18"/>
              </w:rPr>
              <w:t>Ν.4727/2020 (Ψηφιακή Διακυβέρνηση κ.λ</w:t>
            </w:r>
            <w:r w:rsidRPr="00B91327">
              <w:rPr>
                <w:rFonts w:ascii="Tahoma" w:hAnsi="Tahoma" w:cs="Tahoma"/>
                <w:color w:val="000000" w:themeColor="text1"/>
                <w:sz w:val="18"/>
                <w:szCs w:val="18"/>
              </w:rPr>
              <w:t>.</w:t>
            </w:r>
            <w:r w:rsidR="00DF44E5" w:rsidRPr="00B91327">
              <w:rPr>
                <w:rFonts w:ascii="Tahoma" w:hAnsi="Tahoma" w:cs="Tahoma"/>
                <w:color w:val="000000" w:themeColor="text1"/>
                <w:sz w:val="18"/>
                <w:szCs w:val="18"/>
              </w:rPr>
              <w:t>π., άρθρα του οποίου αντικατέστησαν το Ν. 3861/2010 για τη Διαύγεια)</w:t>
            </w:r>
          </w:p>
          <w:p w:rsidR="00020254" w:rsidRPr="00B91327" w:rsidRDefault="00020254" w:rsidP="00020254">
            <w:pPr>
              <w:rPr>
                <w:rFonts w:ascii="Tahoma" w:hAnsi="Tahoma" w:cs="Tahoma"/>
                <w:sz w:val="18"/>
                <w:szCs w:val="18"/>
              </w:rPr>
            </w:pPr>
            <w:r w:rsidRPr="00B91327">
              <w:rPr>
                <w:rFonts w:ascii="Tahoma" w:hAnsi="Tahoma" w:cs="Tahoma"/>
                <w:sz w:val="18"/>
                <w:szCs w:val="18"/>
              </w:rPr>
              <w:t>Άρθρο 5 ΕΚΠΟΤΑ (ΥΑ 11389/93. ΦΕΚ Β’ 185)</w:t>
            </w:r>
          </w:p>
          <w:p w:rsidR="00DF44E5" w:rsidRPr="00B91327" w:rsidRDefault="00DF44E5" w:rsidP="00BE499F">
            <w:pPr>
              <w:rPr>
                <w:rFonts w:ascii="Tahoma" w:hAnsi="Tahoma" w:cs="Tahoma"/>
                <w:color w:val="000000" w:themeColor="text1"/>
                <w:sz w:val="18"/>
                <w:szCs w:val="18"/>
              </w:rPr>
            </w:pPr>
          </w:p>
          <w:p w:rsidR="00B66DA8" w:rsidRPr="00B91327" w:rsidRDefault="00B66DA8" w:rsidP="00BC76F4">
            <w:pPr>
              <w:rPr>
                <w:rFonts w:ascii="Tahoma" w:hAnsi="Tahoma" w:cs="Tahoma"/>
                <w:sz w:val="18"/>
                <w:szCs w:val="18"/>
              </w:rPr>
            </w:pPr>
          </w:p>
        </w:tc>
      </w:tr>
      <w:tr w:rsidR="00B66DA8" w:rsidRPr="00B91327" w:rsidTr="003106D8">
        <w:trPr>
          <w:trHeight w:val="1866"/>
          <w:jc w:val="center"/>
        </w:trPr>
        <w:tc>
          <w:tcPr>
            <w:tcW w:w="529" w:type="dxa"/>
          </w:tcPr>
          <w:p w:rsidR="00B66DA8" w:rsidRPr="00B91327" w:rsidRDefault="00A875F2" w:rsidP="00BC76F4">
            <w:pPr>
              <w:rPr>
                <w:rFonts w:ascii="Tahoma" w:hAnsi="Tahoma" w:cs="Tahoma"/>
                <w:sz w:val="18"/>
                <w:szCs w:val="18"/>
              </w:rPr>
            </w:pPr>
            <w:r w:rsidRPr="00B91327">
              <w:rPr>
                <w:rFonts w:ascii="Tahoma" w:hAnsi="Tahoma" w:cs="Tahoma"/>
                <w:sz w:val="18"/>
                <w:szCs w:val="18"/>
              </w:rPr>
              <w:lastRenderedPageBreak/>
              <w:t>6</w:t>
            </w:r>
            <w:r w:rsidR="00B66DA8" w:rsidRPr="00B91327">
              <w:rPr>
                <w:rFonts w:ascii="Tahoma" w:hAnsi="Tahoma" w:cs="Tahoma"/>
                <w:sz w:val="18"/>
                <w:szCs w:val="18"/>
              </w:rPr>
              <w:t>.</w:t>
            </w:r>
          </w:p>
        </w:tc>
        <w:tc>
          <w:tcPr>
            <w:tcW w:w="4171" w:type="dxa"/>
          </w:tcPr>
          <w:p w:rsidR="00B66DA8" w:rsidRPr="00B91327" w:rsidRDefault="00B66DA8" w:rsidP="00EB067D">
            <w:pPr>
              <w:rPr>
                <w:rFonts w:ascii="Tahoma" w:hAnsi="Tahoma" w:cs="Tahoma"/>
                <w:sz w:val="18"/>
                <w:szCs w:val="18"/>
              </w:rPr>
            </w:pPr>
            <w:r w:rsidRPr="00B91327">
              <w:rPr>
                <w:rFonts w:ascii="Tahoma" w:hAnsi="Tahoma" w:cs="Tahoma"/>
                <w:sz w:val="18"/>
                <w:szCs w:val="18"/>
              </w:rPr>
              <w:t>Οι προκηρύξεις που δημοσιεύτηκαν σε εθνικό επίπεδο αναφέρουν την ημερομηνία αποστολής ή/και δημοσίευσης της σχετικής ειδοποίησης στην ΕΕΕΕ ή της δημοσίευσης στο «προφίλ αγοραστή»;</w:t>
            </w:r>
          </w:p>
        </w:tc>
        <w:tc>
          <w:tcPr>
            <w:tcW w:w="3544" w:type="dxa"/>
          </w:tcPr>
          <w:p w:rsidR="00B66DA8" w:rsidRPr="00B91327" w:rsidRDefault="002D5128" w:rsidP="0093778F">
            <w:pPr>
              <w:jc w:val="both"/>
              <w:rPr>
                <w:rFonts w:ascii="Tahoma" w:hAnsi="Tahoma" w:cs="Tahoma"/>
                <w:sz w:val="18"/>
                <w:szCs w:val="18"/>
              </w:rPr>
            </w:pPr>
            <w:r w:rsidRPr="00B91327">
              <w:rPr>
                <w:rFonts w:ascii="Tahoma" w:hAnsi="Tahoma" w:cs="Tahoma"/>
                <w:sz w:val="18"/>
                <w:szCs w:val="18"/>
              </w:rPr>
              <w:t>Οι προκηρύξεις και γνωστοποιήσεις που δημοσιεύονται σε εθνικό επίπεδο δεν περιλαμβάνουν πληροφορίες άλλες απ</w:t>
            </w:r>
            <w:r w:rsidR="00FB094E" w:rsidRPr="00B91327">
              <w:rPr>
                <w:rFonts w:ascii="Tahoma" w:hAnsi="Tahoma" w:cs="Tahoma"/>
                <w:sz w:val="18"/>
                <w:szCs w:val="18"/>
              </w:rPr>
              <w:t xml:space="preserve">ό εκείνες που περιέχονται σε αυτές που αποστέλλονται στην ΕΕΕΕ ή δημοσιεύονται στο προφίλ αγοραστή και αναφέρουν την ημερομηνία αποστολής της προκήρυξης και γνωστοποίησης στην ΕΕΕΕ ή της δημοσίευσης στο προφίλ αγοραστή. </w:t>
            </w: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2D5128" w:rsidRPr="00B91327" w:rsidRDefault="002D5128" w:rsidP="0093778F">
            <w:pPr>
              <w:jc w:val="both"/>
              <w:rPr>
                <w:rFonts w:ascii="Tahoma" w:hAnsi="Tahoma" w:cs="Tahoma"/>
                <w:sz w:val="18"/>
                <w:szCs w:val="18"/>
              </w:rPr>
            </w:pPr>
          </w:p>
          <w:p w:rsidR="002D5128" w:rsidRPr="00B91327" w:rsidRDefault="002D5128" w:rsidP="0093778F">
            <w:pPr>
              <w:jc w:val="both"/>
              <w:rPr>
                <w:rFonts w:ascii="Tahoma" w:hAnsi="Tahoma" w:cs="Tahoma"/>
                <w:sz w:val="18"/>
                <w:szCs w:val="18"/>
              </w:rPr>
            </w:pPr>
            <w:r w:rsidRPr="00B91327">
              <w:rPr>
                <w:rFonts w:ascii="Tahoma" w:hAnsi="Tahoma" w:cs="Tahoma"/>
                <w:sz w:val="18"/>
                <w:szCs w:val="18"/>
              </w:rPr>
              <w:t>Προκήρυξη,</w:t>
            </w:r>
          </w:p>
          <w:p w:rsidR="002D5128" w:rsidRPr="00B91327" w:rsidRDefault="002D5128" w:rsidP="0093778F">
            <w:pPr>
              <w:jc w:val="both"/>
              <w:rPr>
                <w:rFonts w:ascii="Tahoma" w:hAnsi="Tahoma" w:cs="Tahoma"/>
                <w:sz w:val="18"/>
                <w:szCs w:val="18"/>
              </w:rPr>
            </w:pPr>
            <w:r w:rsidRPr="00B91327">
              <w:rPr>
                <w:rFonts w:ascii="Tahoma" w:hAnsi="Tahoma" w:cs="Tahoma"/>
                <w:sz w:val="18"/>
                <w:szCs w:val="18"/>
              </w:rPr>
              <w:t>αποδεικτικά δημοσιεύσεων προκήρυξης (ΕΕΕΕ, ΕΣΗΔΗΣ, ΚΗΔΜΗΣ, ελληνικός τύπος, Ψηφιακή Διαφάνεια - Πρόγραμμα Διαύγεια, κ.λ.π.)</w:t>
            </w:r>
          </w:p>
          <w:p w:rsidR="00B66DA8" w:rsidRPr="00B91327" w:rsidRDefault="00B66DA8" w:rsidP="0093778F">
            <w:pPr>
              <w:jc w:val="both"/>
              <w:rPr>
                <w:rFonts w:ascii="Tahoma" w:hAnsi="Tahoma" w:cs="Tahoma"/>
                <w:sz w:val="18"/>
                <w:szCs w:val="18"/>
              </w:rPr>
            </w:pPr>
          </w:p>
        </w:tc>
        <w:tc>
          <w:tcPr>
            <w:tcW w:w="2661" w:type="dxa"/>
          </w:tcPr>
          <w:p w:rsidR="0066168D" w:rsidRPr="00B91327" w:rsidRDefault="0066168D" w:rsidP="002D5128">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AA30E2" w:rsidRPr="00B91327">
              <w:rPr>
                <w:rFonts w:ascii="Tahoma" w:hAnsi="Tahoma" w:cs="Tahoma"/>
                <w:color w:val="000000" w:themeColor="text1"/>
                <w:sz w:val="18"/>
                <w:szCs w:val="18"/>
              </w:rPr>
              <w:t>:</w:t>
            </w:r>
          </w:p>
          <w:p w:rsidR="00B66DA8" w:rsidRPr="00B91327" w:rsidRDefault="00B251DC" w:rsidP="002D5128">
            <w:pPr>
              <w:rPr>
                <w:rFonts w:ascii="Tahoma" w:hAnsi="Tahoma" w:cs="Tahoma"/>
                <w:color w:val="000000" w:themeColor="text1"/>
                <w:sz w:val="18"/>
                <w:szCs w:val="18"/>
              </w:rPr>
            </w:pPr>
            <w:r w:rsidRPr="00B91327">
              <w:rPr>
                <w:rFonts w:ascii="Tahoma" w:hAnsi="Tahoma" w:cs="Tahoma"/>
                <w:color w:val="000000" w:themeColor="text1"/>
                <w:sz w:val="18"/>
                <w:szCs w:val="18"/>
              </w:rPr>
              <w:t>Άρθρ</w:t>
            </w:r>
            <w:r w:rsidR="00EB067D" w:rsidRPr="00B91327">
              <w:rPr>
                <w:rFonts w:ascii="Tahoma" w:hAnsi="Tahoma" w:cs="Tahoma"/>
                <w:color w:val="000000" w:themeColor="text1"/>
                <w:sz w:val="18"/>
                <w:szCs w:val="18"/>
              </w:rPr>
              <w:t>α</w:t>
            </w:r>
            <w:r w:rsidRPr="00B91327">
              <w:rPr>
                <w:rFonts w:ascii="Tahoma" w:hAnsi="Tahoma" w:cs="Tahoma"/>
                <w:color w:val="000000" w:themeColor="text1"/>
                <w:sz w:val="18"/>
                <w:szCs w:val="18"/>
              </w:rPr>
              <w:t xml:space="preserve"> </w:t>
            </w:r>
            <w:r w:rsidR="00B66DA8" w:rsidRPr="00B91327">
              <w:rPr>
                <w:rFonts w:ascii="Tahoma" w:hAnsi="Tahoma" w:cs="Tahoma"/>
                <w:color w:val="000000" w:themeColor="text1"/>
                <w:sz w:val="18"/>
                <w:szCs w:val="18"/>
              </w:rPr>
              <w:t>6</w:t>
            </w:r>
            <w:r w:rsidR="00EB067D" w:rsidRPr="00B91327">
              <w:rPr>
                <w:rFonts w:ascii="Tahoma" w:hAnsi="Tahoma" w:cs="Tahoma"/>
                <w:color w:val="000000" w:themeColor="text1"/>
                <w:sz w:val="18"/>
                <w:szCs w:val="18"/>
              </w:rPr>
              <w:t>5</w:t>
            </w:r>
            <w:r w:rsidR="00B66DA8" w:rsidRPr="00B91327">
              <w:rPr>
                <w:rFonts w:ascii="Tahoma" w:hAnsi="Tahoma" w:cs="Tahoma"/>
                <w:color w:val="000000" w:themeColor="text1"/>
                <w:sz w:val="18"/>
                <w:szCs w:val="18"/>
              </w:rPr>
              <w:t xml:space="preserve"> παρ. </w:t>
            </w:r>
            <w:r w:rsidRPr="00B91327">
              <w:rPr>
                <w:rFonts w:ascii="Tahoma" w:hAnsi="Tahoma" w:cs="Tahoma"/>
                <w:color w:val="000000" w:themeColor="text1"/>
                <w:sz w:val="18"/>
                <w:szCs w:val="18"/>
              </w:rPr>
              <w:t xml:space="preserve">5 </w:t>
            </w:r>
            <w:r w:rsidR="00EB067D" w:rsidRPr="00B91327">
              <w:rPr>
                <w:rFonts w:ascii="Tahoma" w:hAnsi="Tahoma" w:cs="Tahoma"/>
                <w:color w:val="000000" w:themeColor="text1"/>
                <w:sz w:val="18"/>
                <w:szCs w:val="18"/>
              </w:rPr>
              <w:t xml:space="preserve">και 66 παρ. 3 </w:t>
            </w:r>
            <w:r w:rsidR="00B66DA8" w:rsidRPr="00B91327">
              <w:rPr>
                <w:rFonts w:ascii="Tahoma" w:hAnsi="Tahoma" w:cs="Tahoma"/>
                <w:color w:val="000000" w:themeColor="text1"/>
                <w:sz w:val="18"/>
                <w:szCs w:val="18"/>
              </w:rPr>
              <w:t>Ν.4412/2016</w:t>
            </w:r>
          </w:p>
          <w:p w:rsidR="00B251DC" w:rsidRPr="00B91327" w:rsidRDefault="00B251DC" w:rsidP="002D5128">
            <w:pPr>
              <w:rPr>
                <w:rFonts w:ascii="Tahoma" w:hAnsi="Tahoma" w:cs="Tahoma"/>
                <w:color w:val="000000" w:themeColor="text1"/>
                <w:sz w:val="18"/>
                <w:szCs w:val="18"/>
              </w:rPr>
            </w:pPr>
          </w:p>
          <w:p w:rsidR="0066168D" w:rsidRPr="00B91327" w:rsidRDefault="0066168D" w:rsidP="002D5128">
            <w:pPr>
              <w:rPr>
                <w:rFonts w:ascii="Tahoma" w:hAnsi="Tahoma" w:cs="Tahoma"/>
                <w:color w:val="000000" w:themeColor="text1"/>
                <w:sz w:val="18"/>
                <w:szCs w:val="18"/>
              </w:rPr>
            </w:pPr>
            <w:r w:rsidRPr="00B91327">
              <w:rPr>
                <w:rFonts w:ascii="Tahoma" w:hAnsi="Tahoma" w:cs="Tahoma"/>
                <w:color w:val="000000" w:themeColor="text1"/>
                <w:sz w:val="18"/>
                <w:szCs w:val="18"/>
              </w:rPr>
              <w:t>Βιβλίο ΙΙ</w:t>
            </w:r>
            <w:r w:rsidR="00AA30E2" w:rsidRPr="00B91327">
              <w:rPr>
                <w:rFonts w:ascii="Tahoma" w:hAnsi="Tahoma" w:cs="Tahoma"/>
                <w:color w:val="000000" w:themeColor="text1"/>
                <w:sz w:val="18"/>
                <w:szCs w:val="18"/>
              </w:rPr>
              <w:t>:</w:t>
            </w:r>
          </w:p>
          <w:p w:rsidR="0066168D" w:rsidRPr="00B91327" w:rsidRDefault="00B251DC" w:rsidP="002D5128">
            <w:pPr>
              <w:rPr>
                <w:rFonts w:ascii="Tahoma" w:hAnsi="Tahoma" w:cs="Tahoma"/>
                <w:color w:val="000000" w:themeColor="text1"/>
                <w:sz w:val="18"/>
                <w:szCs w:val="18"/>
              </w:rPr>
            </w:pPr>
            <w:r w:rsidRPr="00B91327">
              <w:rPr>
                <w:rFonts w:ascii="Tahoma" w:hAnsi="Tahoma" w:cs="Tahoma"/>
                <w:color w:val="000000" w:themeColor="text1"/>
                <w:sz w:val="18"/>
                <w:szCs w:val="18"/>
              </w:rPr>
              <w:t>Άρθρ</w:t>
            </w:r>
            <w:r w:rsidR="00EB067D" w:rsidRPr="00B91327">
              <w:rPr>
                <w:rFonts w:ascii="Tahoma" w:hAnsi="Tahoma" w:cs="Tahoma"/>
                <w:color w:val="000000" w:themeColor="text1"/>
                <w:sz w:val="18"/>
                <w:szCs w:val="18"/>
              </w:rPr>
              <w:t>α</w:t>
            </w:r>
            <w:r w:rsidRPr="00B91327">
              <w:rPr>
                <w:rFonts w:ascii="Tahoma" w:hAnsi="Tahoma" w:cs="Tahoma"/>
                <w:color w:val="000000" w:themeColor="text1"/>
                <w:sz w:val="18"/>
                <w:szCs w:val="18"/>
              </w:rPr>
              <w:t xml:space="preserve"> </w:t>
            </w:r>
            <w:r w:rsidR="00EB067D" w:rsidRPr="00B91327">
              <w:rPr>
                <w:rFonts w:ascii="Tahoma" w:hAnsi="Tahoma" w:cs="Tahoma"/>
                <w:color w:val="000000" w:themeColor="text1"/>
                <w:sz w:val="18"/>
                <w:szCs w:val="18"/>
              </w:rPr>
              <w:t xml:space="preserve">295 παρ. 4 και </w:t>
            </w:r>
            <w:r w:rsidR="0066168D" w:rsidRPr="00B91327">
              <w:rPr>
                <w:rFonts w:ascii="Tahoma" w:hAnsi="Tahoma" w:cs="Tahoma"/>
                <w:color w:val="000000" w:themeColor="text1"/>
                <w:sz w:val="18"/>
                <w:szCs w:val="18"/>
              </w:rPr>
              <w:t xml:space="preserve">296 </w:t>
            </w:r>
            <w:r w:rsidR="00162B2E" w:rsidRPr="00B91327">
              <w:rPr>
                <w:rFonts w:ascii="Tahoma" w:hAnsi="Tahoma" w:cs="Tahoma"/>
                <w:color w:val="000000" w:themeColor="text1"/>
                <w:sz w:val="18"/>
                <w:szCs w:val="18"/>
              </w:rPr>
              <w:t xml:space="preserve">παρ. </w:t>
            </w:r>
            <w:r w:rsidR="00EB067D" w:rsidRPr="00B91327">
              <w:rPr>
                <w:rFonts w:ascii="Tahoma" w:hAnsi="Tahoma" w:cs="Tahoma"/>
                <w:color w:val="000000" w:themeColor="text1"/>
                <w:sz w:val="18"/>
                <w:szCs w:val="18"/>
              </w:rPr>
              <w:t xml:space="preserve">2 </w:t>
            </w:r>
            <w:r w:rsidR="00162B2E" w:rsidRPr="00B91327">
              <w:rPr>
                <w:rFonts w:ascii="Tahoma" w:hAnsi="Tahoma" w:cs="Tahoma"/>
                <w:color w:val="000000" w:themeColor="text1"/>
                <w:sz w:val="18"/>
                <w:szCs w:val="18"/>
              </w:rPr>
              <w:t xml:space="preserve"> </w:t>
            </w:r>
            <w:r w:rsidR="0066168D" w:rsidRPr="00B91327">
              <w:rPr>
                <w:rFonts w:ascii="Tahoma" w:hAnsi="Tahoma" w:cs="Tahoma"/>
                <w:color w:val="000000" w:themeColor="text1"/>
                <w:sz w:val="18"/>
                <w:szCs w:val="18"/>
              </w:rPr>
              <w:t>Ν. 4412/2016</w:t>
            </w:r>
          </w:p>
          <w:p w:rsidR="0066168D" w:rsidRPr="00B91327" w:rsidRDefault="0066168D" w:rsidP="002D5128">
            <w:pPr>
              <w:rPr>
                <w:rFonts w:ascii="Tahoma" w:hAnsi="Tahoma" w:cs="Tahoma"/>
                <w:color w:val="000000" w:themeColor="text1"/>
                <w:sz w:val="18"/>
                <w:szCs w:val="18"/>
              </w:rPr>
            </w:pPr>
          </w:p>
          <w:p w:rsidR="00B66DA8" w:rsidRPr="00B91327" w:rsidRDefault="00B66DA8" w:rsidP="00BC76F4">
            <w:pPr>
              <w:rPr>
                <w:rFonts w:ascii="Tahoma" w:hAnsi="Tahoma" w:cs="Tahoma"/>
                <w:sz w:val="18"/>
                <w:szCs w:val="18"/>
              </w:rPr>
            </w:pPr>
          </w:p>
        </w:tc>
      </w:tr>
      <w:tr w:rsidR="00B66DA8" w:rsidRPr="00B91327" w:rsidTr="003106D8">
        <w:trPr>
          <w:trHeight w:val="1493"/>
          <w:jc w:val="center"/>
        </w:trPr>
        <w:tc>
          <w:tcPr>
            <w:tcW w:w="529" w:type="dxa"/>
          </w:tcPr>
          <w:p w:rsidR="00B66DA8" w:rsidRPr="00B91327" w:rsidRDefault="00A875F2" w:rsidP="00BC76F4">
            <w:pPr>
              <w:rPr>
                <w:rFonts w:ascii="Tahoma" w:hAnsi="Tahoma" w:cs="Tahoma"/>
                <w:sz w:val="18"/>
                <w:szCs w:val="18"/>
              </w:rPr>
            </w:pPr>
            <w:r w:rsidRPr="00B91327">
              <w:rPr>
                <w:rFonts w:ascii="Tahoma" w:hAnsi="Tahoma" w:cs="Tahoma"/>
                <w:sz w:val="18"/>
                <w:szCs w:val="18"/>
              </w:rPr>
              <w:t>7</w:t>
            </w:r>
            <w:r w:rsidR="00B66DA8" w:rsidRPr="00B91327">
              <w:rPr>
                <w:rFonts w:ascii="Tahoma" w:hAnsi="Tahoma" w:cs="Tahoma"/>
                <w:sz w:val="18"/>
                <w:szCs w:val="18"/>
              </w:rPr>
              <w:t>.</w:t>
            </w:r>
          </w:p>
        </w:tc>
        <w:tc>
          <w:tcPr>
            <w:tcW w:w="4171" w:type="dxa"/>
          </w:tcPr>
          <w:p w:rsidR="00B66DA8" w:rsidRPr="00B91327" w:rsidRDefault="00662B26" w:rsidP="00933C0F">
            <w:pPr>
              <w:jc w:val="both"/>
              <w:rPr>
                <w:rFonts w:ascii="Tahoma" w:hAnsi="Tahoma" w:cs="Tahoma"/>
                <w:sz w:val="18"/>
                <w:szCs w:val="18"/>
              </w:rPr>
            </w:pPr>
            <w:r w:rsidRPr="00B91327">
              <w:rPr>
                <w:rFonts w:ascii="Tahoma" w:hAnsi="Tahoma" w:cs="Tahoma"/>
                <w:sz w:val="18"/>
                <w:szCs w:val="18"/>
              </w:rPr>
              <w:t xml:space="preserve">Οι προκηρύξεις που δημοσιεύτηκαν σε εθνικό επίπεδο </w:t>
            </w:r>
            <w:r w:rsidR="00B66DA8" w:rsidRPr="00B91327">
              <w:rPr>
                <w:rFonts w:ascii="Tahoma" w:hAnsi="Tahoma" w:cs="Tahoma"/>
                <w:sz w:val="18"/>
                <w:szCs w:val="18"/>
              </w:rPr>
              <w:t xml:space="preserve">περιλαμβάνουν πληροφορίες ίδιες με εκείνες που περιέχονται στις </w:t>
            </w:r>
            <w:r w:rsidRPr="00B91327">
              <w:rPr>
                <w:rFonts w:ascii="Tahoma" w:hAnsi="Tahoma" w:cs="Tahoma"/>
                <w:sz w:val="18"/>
                <w:szCs w:val="18"/>
              </w:rPr>
              <w:t>προκηρύξεις που απεστάλησαν στην ΕΕΕΕ ή που δημοσιεύτηκαν στο «προφίλ αγοραστή»</w:t>
            </w:r>
            <w:r w:rsidR="00B66DA8" w:rsidRPr="00B91327">
              <w:rPr>
                <w:rFonts w:ascii="Tahoma" w:hAnsi="Tahoma" w:cs="Tahoma"/>
                <w:sz w:val="18"/>
                <w:szCs w:val="18"/>
              </w:rPr>
              <w:t>;</w:t>
            </w:r>
          </w:p>
        </w:tc>
        <w:tc>
          <w:tcPr>
            <w:tcW w:w="3544" w:type="dxa"/>
          </w:tcPr>
          <w:p w:rsidR="00B66DA8" w:rsidRPr="00B91327" w:rsidRDefault="00933C0F" w:rsidP="0093778F">
            <w:pPr>
              <w:jc w:val="both"/>
              <w:rPr>
                <w:rFonts w:ascii="Tahoma" w:hAnsi="Tahoma" w:cs="Tahoma"/>
                <w:sz w:val="18"/>
                <w:szCs w:val="18"/>
              </w:rPr>
            </w:pPr>
            <w:r w:rsidRPr="00B91327">
              <w:rPr>
                <w:rFonts w:ascii="Tahoma" w:hAnsi="Tahoma" w:cs="Tahoma"/>
                <w:sz w:val="18"/>
                <w:szCs w:val="18"/>
              </w:rPr>
              <w:t>Οι προκηρύξεις και γνωστοποιήσεις που δημοσιεύονται σε εθνικό επίπεδο δεν περιλαμβάνουν πληροφορίες άλλες από εκείνες που περιέχονται σε αυτές που αποστέλλονται στην ΕΕΕΕ ή δημοσιεύονται στο προφίλ αγοραστή και αναφέρουν την ημερομηνία αποστολής της προκήρυξης και γνωστοποίησης στην ΕΕΕΕ ή της δημοσίευσης στο προφίλ αγοραστή.</w:t>
            </w: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933C0F" w:rsidRPr="00B91327" w:rsidRDefault="00933C0F" w:rsidP="0093778F">
            <w:pPr>
              <w:jc w:val="both"/>
              <w:rPr>
                <w:rFonts w:ascii="Tahoma" w:hAnsi="Tahoma" w:cs="Tahoma"/>
                <w:sz w:val="18"/>
                <w:szCs w:val="18"/>
              </w:rPr>
            </w:pPr>
            <w:r w:rsidRPr="00B91327">
              <w:rPr>
                <w:rFonts w:ascii="Tahoma" w:hAnsi="Tahoma" w:cs="Tahoma"/>
                <w:sz w:val="18"/>
                <w:szCs w:val="18"/>
              </w:rPr>
              <w:t>Προκήρυξη,</w:t>
            </w:r>
          </w:p>
          <w:p w:rsidR="00933C0F" w:rsidRPr="00B91327" w:rsidRDefault="00933C0F" w:rsidP="0093778F">
            <w:pPr>
              <w:jc w:val="both"/>
              <w:rPr>
                <w:rFonts w:ascii="Tahoma" w:hAnsi="Tahoma" w:cs="Tahoma"/>
                <w:sz w:val="18"/>
                <w:szCs w:val="18"/>
              </w:rPr>
            </w:pPr>
            <w:r w:rsidRPr="00B91327">
              <w:rPr>
                <w:rFonts w:ascii="Tahoma" w:hAnsi="Tahoma" w:cs="Tahoma"/>
                <w:sz w:val="18"/>
                <w:szCs w:val="18"/>
              </w:rPr>
              <w:t xml:space="preserve">αποδεικτικά δημοσιεύσεων προκήρυξης (ΕΕΕΕ, ΕΣΗΔΗΣ, ΚΗΔΜΗΣ, ελληνικός τύπος, Ψηφιακή Διαφάνεια - Πρόγραμμα Διαύγεια, κ.λ.π.) </w:t>
            </w:r>
          </w:p>
          <w:p w:rsidR="00933C0F" w:rsidRPr="00B91327" w:rsidRDefault="00933C0F" w:rsidP="0093778F">
            <w:pPr>
              <w:jc w:val="both"/>
              <w:rPr>
                <w:rFonts w:ascii="Tahoma" w:hAnsi="Tahoma" w:cs="Tahoma"/>
                <w:sz w:val="18"/>
                <w:szCs w:val="18"/>
              </w:rPr>
            </w:pPr>
            <w:r w:rsidRPr="00B91327">
              <w:rPr>
                <w:rFonts w:ascii="Tahoma" w:hAnsi="Tahoma" w:cs="Tahoma"/>
                <w:sz w:val="18"/>
                <w:szCs w:val="18"/>
              </w:rPr>
              <w:t>Σύγκριση του κειμένου αυτών μεταξύ τους</w:t>
            </w:r>
          </w:p>
          <w:p w:rsidR="00B66DA8" w:rsidRPr="00B91327" w:rsidRDefault="00B66DA8" w:rsidP="0093778F">
            <w:pPr>
              <w:jc w:val="both"/>
              <w:rPr>
                <w:rFonts w:ascii="Tahoma" w:hAnsi="Tahoma" w:cs="Tahoma"/>
                <w:sz w:val="18"/>
                <w:szCs w:val="18"/>
              </w:rPr>
            </w:pPr>
          </w:p>
        </w:tc>
        <w:tc>
          <w:tcPr>
            <w:tcW w:w="2661" w:type="dxa"/>
          </w:tcPr>
          <w:p w:rsidR="00162B2E" w:rsidRPr="00B91327" w:rsidRDefault="00162B2E" w:rsidP="00162B2E">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AA30E2" w:rsidRPr="00B91327">
              <w:rPr>
                <w:rFonts w:ascii="Tahoma" w:hAnsi="Tahoma" w:cs="Tahoma"/>
                <w:color w:val="000000" w:themeColor="text1"/>
                <w:sz w:val="18"/>
                <w:szCs w:val="18"/>
              </w:rPr>
              <w:t>:</w:t>
            </w:r>
            <w:r w:rsidRPr="00B91327">
              <w:rPr>
                <w:rFonts w:ascii="Tahoma" w:hAnsi="Tahoma" w:cs="Tahoma"/>
                <w:color w:val="000000" w:themeColor="text1"/>
                <w:sz w:val="18"/>
                <w:szCs w:val="18"/>
              </w:rPr>
              <w:t xml:space="preserve"> </w:t>
            </w:r>
          </w:p>
          <w:p w:rsidR="00B66DA8" w:rsidRPr="00B91327" w:rsidRDefault="00660586" w:rsidP="00BC76F4">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Άρθρο </w:t>
            </w:r>
            <w:r w:rsidR="00B66DA8" w:rsidRPr="00B91327">
              <w:rPr>
                <w:rFonts w:ascii="Tahoma" w:hAnsi="Tahoma" w:cs="Tahoma"/>
                <w:color w:val="000000" w:themeColor="text1"/>
                <w:sz w:val="18"/>
                <w:szCs w:val="18"/>
              </w:rPr>
              <w:t>66 παρ. 4 Ν.4412/2016</w:t>
            </w:r>
          </w:p>
          <w:p w:rsidR="00B251DC" w:rsidRPr="00B91327" w:rsidRDefault="00B251DC" w:rsidP="00162B2E">
            <w:pPr>
              <w:rPr>
                <w:rFonts w:ascii="Tahoma" w:hAnsi="Tahoma" w:cs="Tahoma"/>
                <w:color w:val="000000" w:themeColor="text1"/>
                <w:sz w:val="18"/>
                <w:szCs w:val="18"/>
              </w:rPr>
            </w:pPr>
          </w:p>
          <w:p w:rsidR="00162B2E" w:rsidRPr="00B91327" w:rsidRDefault="00162B2E" w:rsidP="00162B2E">
            <w:pPr>
              <w:rPr>
                <w:rFonts w:ascii="Tahoma" w:hAnsi="Tahoma" w:cs="Tahoma"/>
                <w:color w:val="000000" w:themeColor="text1"/>
                <w:sz w:val="18"/>
                <w:szCs w:val="18"/>
              </w:rPr>
            </w:pPr>
            <w:r w:rsidRPr="00B91327">
              <w:rPr>
                <w:rFonts w:ascii="Tahoma" w:hAnsi="Tahoma" w:cs="Tahoma"/>
                <w:color w:val="000000" w:themeColor="text1"/>
                <w:sz w:val="18"/>
                <w:szCs w:val="18"/>
              </w:rPr>
              <w:t>Βιβλίο ΙΙ</w:t>
            </w:r>
            <w:r w:rsidR="00AA30E2" w:rsidRPr="00B91327">
              <w:rPr>
                <w:rFonts w:ascii="Tahoma" w:hAnsi="Tahoma" w:cs="Tahoma"/>
                <w:color w:val="000000" w:themeColor="text1"/>
                <w:sz w:val="18"/>
                <w:szCs w:val="18"/>
              </w:rPr>
              <w:t>:</w:t>
            </w:r>
          </w:p>
          <w:p w:rsidR="00162B2E" w:rsidRPr="00B91327" w:rsidRDefault="00660586" w:rsidP="00162B2E">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Άρθρο </w:t>
            </w:r>
            <w:r w:rsidR="00162B2E" w:rsidRPr="00B91327">
              <w:rPr>
                <w:rFonts w:ascii="Tahoma" w:hAnsi="Tahoma" w:cs="Tahoma"/>
                <w:color w:val="000000" w:themeColor="text1"/>
                <w:sz w:val="18"/>
                <w:szCs w:val="18"/>
              </w:rPr>
              <w:t>296 παρ. 3 Ν. 4412/2016</w:t>
            </w:r>
          </w:p>
          <w:p w:rsidR="00162B2E" w:rsidRPr="00B91327" w:rsidRDefault="00162B2E" w:rsidP="00BC76F4">
            <w:pPr>
              <w:rPr>
                <w:rFonts w:ascii="Tahoma" w:hAnsi="Tahoma" w:cs="Tahoma"/>
                <w:color w:val="000000" w:themeColor="text1"/>
                <w:sz w:val="18"/>
                <w:szCs w:val="18"/>
              </w:rPr>
            </w:pPr>
          </w:p>
          <w:p w:rsidR="00B66DA8" w:rsidRPr="00B91327" w:rsidRDefault="00B66DA8" w:rsidP="00BC76F4">
            <w:pPr>
              <w:rPr>
                <w:rFonts w:ascii="Tahoma" w:hAnsi="Tahoma" w:cs="Tahoma"/>
                <w:sz w:val="18"/>
                <w:szCs w:val="18"/>
              </w:rPr>
            </w:pPr>
          </w:p>
        </w:tc>
      </w:tr>
      <w:tr w:rsidR="00B66DA8" w:rsidRPr="00B91327" w:rsidTr="003106D8">
        <w:trPr>
          <w:trHeight w:val="2717"/>
          <w:jc w:val="center"/>
        </w:trPr>
        <w:tc>
          <w:tcPr>
            <w:tcW w:w="529" w:type="dxa"/>
          </w:tcPr>
          <w:p w:rsidR="00B66DA8" w:rsidRPr="00B91327" w:rsidRDefault="00A875F2" w:rsidP="00BC76F4">
            <w:pPr>
              <w:rPr>
                <w:rFonts w:ascii="Tahoma" w:hAnsi="Tahoma" w:cs="Tahoma"/>
                <w:sz w:val="18"/>
                <w:szCs w:val="18"/>
              </w:rPr>
            </w:pPr>
            <w:r w:rsidRPr="00B91327">
              <w:rPr>
                <w:rFonts w:ascii="Tahoma" w:hAnsi="Tahoma" w:cs="Tahoma"/>
                <w:sz w:val="18"/>
                <w:szCs w:val="18"/>
              </w:rPr>
              <w:lastRenderedPageBreak/>
              <w:t>8</w:t>
            </w:r>
            <w:r w:rsidR="00B66DA8" w:rsidRPr="00B91327">
              <w:rPr>
                <w:rFonts w:ascii="Tahoma" w:hAnsi="Tahoma" w:cs="Tahoma"/>
                <w:sz w:val="18"/>
                <w:szCs w:val="18"/>
              </w:rPr>
              <w:t>.</w:t>
            </w:r>
          </w:p>
        </w:tc>
        <w:tc>
          <w:tcPr>
            <w:tcW w:w="4171" w:type="dxa"/>
          </w:tcPr>
          <w:p w:rsidR="00B66DA8" w:rsidRPr="00B91327" w:rsidRDefault="00B66DA8" w:rsidP="00C44977">
            <w:pPr>
              <w:jc w:val="both"/>
              <w:rPr>
                <w:rFonts w:ascii="Tahoma" w:hAnsi="Tahoma" w:cs="Tahoma"/>
                <w:sz w:val="18"/>
                <w:szCs w:val="18"/>
              </w:rPr>
            </w:pPr>
            <w:r w:rsidRPr="00B91327">
              <w:rPr>
                <w:rFonts w:ascii="Tahoma" w:hAnsi="Tahoma" w:cs="Tahoma"/>
                <w:sz w:val="18"/>
                <w:szCs w:val="18"/>
              </w:rPr>
              <w:t xml:space="preserve">Έχει συνταχθεί σχέδιο του τυποποιημένου κατά περίπτωση εντύπου Εκτελεστικού Κανονισμού ΕΚ </w:t>
            </w:r>
            <w:r w:rsidR="00B55C7E" w:rsidRPr="00B91327">
              <w:rPr>
                <w:rFonts w:ascii="Tahoma" w:hAnsi="Tahoma" w:cs="Tahoma"/>
                <w:sz w:val="18"/>
                <w:szCs w:val="18"/>
              </w:rPr>
              <w:t>2019/1780</w:t>
            </w:r>
            <w:r w:rsidRPr="00B91327" w:rsidDel="00827926">
              <w:rPr>
                <w:rFonts w:ascii="Tahoma" w:hAnsi="Tahoma" w:cs="Tahoma"/>
                <w:sz w:val="18"/>
                <w:szCs w:val="18"/>
              </w:rPr>
              <w:t xml:space="preserve"> </w:t>
            </w:r>
            <w:r w:rsidRPr="00B91327">
              <w:rPr>
                <w:rFonts w:ascii="Tahoma" w:hAnsi="Tahoma" w:cs="Tahoma"/>
                <w:sz w:val="18"/>
                <w:szCs w:val="18"/>
              </w:rPr>
              <w:t>«Γνωστοποίησης συναφθείσας σύμβασης</w:t>
            </w:r>
            <w:r w:rsidRPr="00B91327">
              <w:rPr>
                <w:rFonts w:ascii="Tahoma" w:hAnsi="Tahoma" w:cs="Tahoma"/>
                <w:b/>
                <w:sz w:val="18"/>
                <w:szCs w:val="18"/>
              </w:rPr>
              <w:t>»</w:t>
            </w:r>
            <w:r w:rsidRPr="00B91327">
              <w:rPr>
                <w:rFonts w:ascii="Tahoma" w:hAnsi="Tahoma" w:cs="Tahoma"/>
                <w:sz w:val="18"/>
                <w:szCs w:val="18"/>
              </w:rPr>
              <w:t xml:space="preserve"> </w:t>
            </w:r>
            <w:r w:rsidR="00BE7F03" w:rsidRPr="00B91327">
              <w:rPr>
                <w:rFonts w:ascii="Tahoma" w:hAnsi="Tahoma" w:cs="Tahoma"/>
                <w:sz w:val="18"/>
                <w:szCs w:val="18"/>
              </w:rPr>
              <w:t xml:space="preserve">ή «Γνωστοποίηση ανάθεσης σύμβασης – Επιχειρήσεις κοινής ωφέλειας» με </w:t>
            </w:r>
            <w:r w:rsidRPr="00B91327">
              <w:rPr>
                <w:rFonts w:ascii="Tahoma" w:hAnsi="Tahoma" w:cs="Tahoma"/>
                <w:sz w:val="18"/>
                <w:szCs w:val="18"/>
              </w:rPr>
              <w:t>τα αποτελέσματα της υπό σύναψη σύμβασης, επαρκώς και σύμφωνα με τις αντίστοιχες απαιτήσεις</w:t>
            </w:r>
            <w:r w:rsidR="00691BAF" w:rsidRPr="00B91327">
              <w:rPr>
                <w:rFonts w:ascii="Tahoma" w:hAnsi="Tahoma" w:cs="Tahoma"/>
                <w:sz w:val="18"/>
                <w:szCs w:val="18"/>
              </w:rPr>
              <w:t>;</w:t>
            </w:r>
            <w:r w:rsidRPr="00B91327">
              <w:rPr>
                <w:rFonts w:ascii="Tahoma" w:hAnsi="Tahoma" w:cs="Tahoma"/>
                <w:sz w:val="18"/>
                <w:szCs w:val="18"/>
              </w:rPr>
              <w:t xml:space="preserve"> </w:t>
            </w:r>
          </w:p>
          <w:p w:rsidR="005A62B1" w:rsidRPr="00B91327" w:rsidRDefault="005A62B1" w:rsidP="00BE7F03">
            <w:pPr>
              <w:rPr>
                <w:rFonts w:ascii="Tahoma" w:hAnsi="Tahoma" w:cs="Tahoma"/>
                <w:sz w:val="18"/>
                <w:szCs w:val="18"/>
              </w:rPr>
            </w:pPr>
          </w:p>
        </w:tc>
        <w:tc>
          <w:tcPr>
            <w:tcW w:w="3544" w:type="dxa"/>
          </w:tcPr>
          <w:p w:rsidR="00B66DA8" w:rsidRPr="00B91327" w:rsidRDefault="00C44977" w:rsidP="0093778F">
            <w:pPr>
              <w:tabs>
                <w:tab w:val="left" w:pos="1560"/>
              </w:tabs>
              <w:overflowPunct w:val="0"/>
              <w:autoSpaceDE w:val="0"/>
              <w:autoSpaceDN w:val="0"/>
              <w:adjustRightInd w:val="0"/>
              <w:ind w:right="-99"/>
              <w:jc w:val="both"/>
              <w:textAlignment w:val="baseline"/>
              <w:rPr>
                <w:rFonts w:ascii="Tahoma" w:hAnsi="Tahoma" w:cs="Tahoma"/>
                <w:bCs/>
                <w:sz w:val="18"/>
                <w:szCs w:val="18"/>
                <w:lang w:eastAsia="en-US"/>
              </w:rPr>
            </w:pPr>
            <w:r w:rsidRPr="00B91327">
              <w:rPr>
                <w:rFonts w:ascii="Tahoma" w:hAnsi="Tahoma" w:cs="Tahoma"/>
                <w:bCs/>
                <w:sz w:val="18"/>
                <w:szCs w:val="18"/>
                <w:lang w:eastAsia="en-US"/>
              </w:rPr>
              <w:t>Σύμφωνα με τα άρθρα 64 και 294 Ν. 4412/2016 το αργότερο 30 ημέρες μετά τη σύναψη σύμβασης ή συμφωνίας πλαίσιο, σε συνέχεια της σχετικής απόφασης ανάθεσης ή σύναψης, οι Αναθέτουσες Αρχές αποστέλλ</w:t>
            </w:r>
            <w:r w:rsidR="003106D8" w:rsidRPr="00B91327">
              <w:rPr>
                <w:rFonts w:ascii="Tahoma" w:hAnsi="Tahoma" w:cs="Tahoma"/>
                <w:bCs/>
                <w:sz w:val="18"/>
                <w:szCs w:val="18"/>
                <w:lang w:eastAsia="en-US"/>
              </w:rPr>
              <w:t>ο</w:t>
            </w:r>
            <w:r w:rsidRPr="00B91327">
              <w:rPr>
                <w:rFonts w:ascii="Tahoma" w:hAnsi="Tahoma" w:cs="Tahoma"/>
                <w:bCs/>
                <w:sz w:val="18"/>
                <w:szCs w:val="18"/>
                <w:lang w:eastAsia="en-US"/>
              </w:rPr>
              <w:t>υν γνωστοποίηση συναφθείσας σύμβασης με τα αποτελέσματα της διαδικασίας σύναψής της.</w:t>
            </w: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Σχέδιο τυποποιημένου εντύπου «Γνωστοποίηση συναφθείσας σύμβασης»</w:t>
            </w:r>
            <w:r w:rsidR="006407DE" w:rsidRPr="00B91327">
              <w:rPr>
                <w:rFonts w:ascii="Tahoma" w:hAnsi="Tahoma" w:cs="Tahoma"/>
                <w:sz w:val="18"/>
                <w:szCs w:val="18"/>
              </w:rPr>
              <w:t xml:space="preserve"> ή «Γνωστοποίηση ανάθεσης σύμβασης – Επιχειρήσεις κοινής ωφέλειας»</w:t>
            </w:r>
            <w:r w:rsidRPr="00B91327">
              <w:rPr>
                <w:rFonts w:ascii="Tahoma" w:hAnsi="Tahoma" w:cs="Tahoma"/>
                <w:sz w:val="18"/>
                <w:szCs w:val="18"/>
              </w:rPr>
              <w:t xml:space="preserve">. Η αποστολή του εντύπου πρέπει να γίνει με ευθύνη της Αναθέτουσας Αρχής εντός των προθεσμιών που ορίζει το άρθρο 64 </w:t>
            </w:r>
            <w:r w:rsidR="00A73A1E" w:rsidRPr="00B91327">
              <w:rPr>
                <w:rFonts w:ascii="Tahoma" w:hAnsi="Tahoma" w:cs="Tahoma"/>
                <w:sz w:val="18"/>
                <w:szCs w:val="18"/>
              </w:rPr>
              <w:t xml:space="preserve">και </w:t>
            </w:r>
            <w:r w:rsidR="0042021C" w:rsidRPr="00B91327">
              <w:rPr>
                <w:rFonts w:ascii="Tahoma" w:hAnsi="Tahoma" w:cs="Tahoma"/>
                <w:sz w:val="18"/>
                <w:szCs w:val="18"/>
              </w:rPr>
              <w:t>2</w:t>
            </w:r>
            <w:r w:rsidR="00A73A1E" w:rsidRPr="00B91327">
              <w:rPr>
                <w:rFonts w:ascii="Tahoma" w:hAnsi="Tahoma" w:cs="Tahoma"/>
                <w:sz w:val="18"/>
                <w:szCs w:val="18"/>
              </w:rPr>
              <w:t xml:space="preserve">94 </w:t>
            </w:r>
            <w:r w:rsidRPr="00B91327">
              <w:rPr>
                <w:rFonts w:ascii="Tahoma" w:hAnsi="Tahoma" w:cs="Tahoma"/>
                <w:sz w:val="18"/>
                <w:szCs w:val="18"/>
              </w:rPr>
              <w:t>Ν. 4412/2016</w:t>
            </w:r>
            <w:r w:rsidR="008E0968" w:rsidRPr="00B91327">
              <w:rPr>
                <w:rFonts w:ascii="Tahoma" w:hAnsi="Tahoma" w:cs="Tahoma"/>
                <w:sz w:val="18"/>
                <w:szCs w:val="18"/>
              </w:rPr>
              <w:t>.</w:t>
            </w:r>
          </w:p>
        </w:tc>
        <w:tc>
          <w:tcPr>
            <w:tcW w:w="2661" w:type="dxa"/>
          </w:tcPr>
          <w:p w:rsidR="00B66DA8" w:rsidRPr="00B91327" w:rsidRDefault="00162B2E" w:rsidP="00BC76F4">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AA30E2" w:rsidRPr="00B91327">
              <w:rPr>
                <w:rFonts w:ascii="Tahoma" w:hAnsi="Tahoma" w:cs="Tahoma"/>
                <w:color w:val="000000" w:themeColor="text1"/>
                <w:sz w:val="18"/>
                <w:szCs w:val="18"/>
              </w:rPr>
              <w:t>:</w:t>
            </w:r>
          </w:p>
          <w:p w:rsidR="00B66DA8" w:rsidRPr="00B91327" w:rsidRDefault="007D620B" w:rsidP="00BC76F4">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Άρθρο </w:t>
            </w:r>
            <w:r w:rsidR="00B66DA8" w:rsidRPr="00B91327">
              <w:rPr>
                <w:rFonts w:ascii="Tahoma" w:hAnsi="Tahoma" w:cs="Tahoma"/>
                <w:color w:val="000000" w:themeColor="text1"/>
                <w:sz w:val="18"/>
                <w:szCs w:val="18"/>
              </w:rPr>
              <w:t>64 Ν.4412/2016</w:t>
            </w:r>
          </w:p>
          <w:p w:rsidR="00660586" w:rsidRPr="00B91327" w:rsidRDefault="00660586" w:rsidP="00162B2E">
            <w:pPr>
              <w:rPr>
                <w:rFonts w:ascii="Tahoma" w:hAnsi="Tahoma" w:cs="Tahoma"/>
                <w:color w:val="000000" w:themeColor="text1"/>
                <w:sz w:val="18"/>
                <w:szCs w:val="18"/>
              </w:rPr>
            </w:pPr>
          </w:p>
          <w:p w:rsidR="00660586" w:rsidRPr="00B91327" w:rsidRDefault="00162B2E" w:rsidP="00C2725C">
            <w:pPr>
              <w:rPr>
                <w:rFonts w:ascii="Tahoma" w:hAnsi="Tahoma" w:cs="Tahoma"/>
                <w:color w:val="000000" w:themeColor="text1"/>
                <w:sz w:val="18"/>
                <w:szCs w:val="18"/>
              </w:rPr>
            </w:pPr>
            <w:r w:rsidRPr="00B91327">
              <w:rPr>
                <w:rFonts w:ascii="Tahoma" w:hAnsi="Tahoma" w:cs="Tahoma"/>
                <w:color w:val="000000" w:themeColor="text1"/>
                <w:sz w:val="18"/>
                <w:szCs w:val="18"/>
              </w:rPr>
              <w:t>Βιβλίο ΙΙ</w:t>
            </w:r>
            <w:r w:rsidR="00AA30E2" w:rsidRPr="00B91327">
              <w:rPr>
                <w:rFonts w:ascii="Tahoma" w:hAnsi="Tahoma" w:cs="Tahoma"/>
                <w:color w:val="000000" w:themeColor="text1"/>
                <w:sz w:val="18"/>
                <w:szCs w:val="18"/>
              </w:rPr>
              <w:t>:</w:t>
            </w:r>
          </w:p>
          <w:p w:rsidR="00C2725C" w:rsidRPr="00B91327" w:rsidRDefault="00660586" w:rsidP="00C2725C">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Άρθρο </w:t>
            </w:r>
            <w:r w:rsidR="00C2725C" w:rsidRPr="00B91327">
              <w:rPr>
                <w:rFonts w:ascii="Tahoma" w:hAnsi="Tahoma" w:cs="Tahoma"/>
                <w:color w:val="000000" w:themeColor="text1"/>
                <w:sz w:val="18"/>
                <w:szCs w:val="18"/>
              </w:rPr>
              <w:t>294</w:t>
            </w:r>
            <w:r w:rsidRPr="00B91327">
              <w:rPr>
                <w:rFonts w:ascii="Tahoma" w:hAnsi="Tahoma" w:cs="Tahoma"/>
                <w:color w:val="000000" w:themeColor="text1"/>
                <w:sz w:val="18"/>
                <w:szCs w:val="18"/>
              </w:rPr>
              <w:t xml:space="preserve"> </w:t>
            </w:r>
            <w:r w:rsidR="00C2725C" w:rsidRPr="00B91327">
              <w:rPr>
                <w:rFonts w:ascii="Tahoma" w:hAnsi="Tahoma" w:cs="Tahoma"/>
                <w:color w:val="000000" w:themeColor="text1"/>
                <w:sz w:val="18"/>
                <w:szCs w:val="18"/>
              </w:rPr>
              <w:t>Ν. 4412/2016</w:t>
            </w:r>
          </w:p>
          <w:p w:rsidR="007D620B" w:rsidRPr="00B91327" w:rsidRDefault="007D620B" w:rsidP="007D620B">
            <w:pPr>
              <w:rPr>
                <w:rFonts w:ascii="Tahoma" w:hAnsi="Tahoma" w:cs="Tahoma"/>
                <w:color w:val="000000" w:themeColor="text1"/>
                <w:sz w:val="18"/>
                <w:szCs w:val="18"/>
              </w:rPr>
            </w:pPr>
          </w:p>
          <w:p w:rsidR="007D620B" w:rsidRPr="00B91327" w:rsidRDefault="007D620B" w:rsidP="007D620B">
            <w:pPr>
              <w:rPr>
                <w:rFonts w:ascii="Tahoma" w:hAnsi="Tahoma" w:cs="Tahoma"/>
                <w:color w:val="000000" w:themeColor="text1"/>
                <w:sz w:val="18"/>
                <w:szCs w:val="18"/>
              </w:rPr>
            </w:pPr>
            <w:r w:rsidRPr="00B91327">
              <w:rPr>
                <w:rFonts w:ascii="Tahoma" w:hAnsi="Tahoma" w:cs="Tahoma"/>
                <w:color w:val="000000" w:themeColor="text1"/>
                <w:sz w:val="18"/>
                <w:szCs w:val="18"/>
              </w:rPr>
              <w:t>Βιβλίο Ι και ΙΙ:</w:t>
            </w:r>
          </w:p>
          <w:p w:rsidR="00A81058" w:rsidRPr="00B91327" w:rsidRDefault="007D620B" w:rsidP="00A81058">
            <w:pPr>
              <w:rPr>
                <w:rFonts w:ascii="Tahoma" w:hAnsi="Tahoma" w:cs="Tahoma"/>
                <w:sz w:val="18"/>
                <w:szCs w:val="18"/>
              </w:rPr>
            </w:pPr>
            <w:r w:rsidRPr="00B91327">
              <w:rPr>
                <w:rFonts w:ascii="Tahoma" w:hAnsi="Tahoma" w:cs="Tahoma"/>
                <w:color w:val="000000" w:themeColor="text1"/>
                <w:sz w:val="18"/>
                <w:szCs w:val="18"/>
              </w:rPr>
              <w:t>Κανονισμός 2019/1780</w:t>
            </w:r>
            <w:r w:rsidR="00A81058" w:rsidRPr="00B91327">
              <w:rPr>
                <w:rFonts w:ascii="Tahoma" w:hAnsi="Tahoma" w:cs="Tahoma"/>
                <w:color w:val="000000" w:themeColor="text1"/>
                <w:sz w:val="18"/>
                <w:szCs w:val="18"/>
              </w:rPr>
              <w:t>, ο οποίος εφαρμόζεται από 14-11-2022</w:t>
            </w:r>
            <w:r w:rsidRPr="00B91327">
              <w:rPr>
                <w:rFonts w:ascii="Tahoma" w:hAnsi="Tahoma" w:cs="Tahoma"/>
                <w:color w:val="000000" w:themeColor="text1"/>
                <w:sz w:val="18"/>
                <w:szCs w:val="18"/>
              </w:rPr>
              <w:t xml:space="preserve"> και τυποποιημένα έντυπα αυτού</w:t>
            </w:r>
            <w:r w:rsidR="00A81058" w:rsidRPr="00B91327">
              <w:rPr>
                <w:rFonts w:ascii="Tahoma" w:hAnsi="Tahoma" w:cs="Tahoma"/>
                <w:sz w:val="18"/>
                <w:szCs w:val="18"/>
              </w:rPr>
              <w:t xml:space="preserve"> </w:t>
            </w:r>
          </w:p>
          <w:p w:rsidR="00A81058" w:rsidRPr="00B91327" w:rsidRDefault="00A81058" w:rsidP="00A81058">
            <w:pPr>
              <w:rPr>
                <w:rFonts w:ascii="Tahoma" w:hAnsi="Tahoma" w:cs="Tahoma"/>
                <w:sz w:val="18"/>
                <w:szCs w:val="18"/>
              </w:rPr>
            </w:pPr>
            <w:r w:rsidRPr="00B91327">
              <w:rPr>
                <w:rFonts w:ascii="Tahoma" w:hAnsi="Tahoma" w:cs="Tahoma"/>
                <w:sz w:val="18"/>
                <w:szCs w:val="18"/>
              </w:rPr>
              <w:t>(ο Κανονισμός ΕΕ 2015/1986 καταργείται από  25.10.2023)</w:t>
            </w:r>
          </w:p>
          <w:p w:rsidR="00B66DA8" w:rsidRPr="00B91327" w:rsidRDefault="00B66DA8" w:rsidP="00623842">
            <w:pPr>
              <w:rPr>
                <w:rFonts w:ascii="Tahoma" w:hAnsi="Tahoma" w:cs="Tahoma"/>
                <w:sz w:val="18"/>
                <w:szCs w:val="18"/>
              </w:rPr>
            </w:pPr>
          </w:p>
        </w:tc>
      </w:tr>
      <w:tr w:rsidR="00B66DA8" w:rsidRPr="00B91327" w:rsidTr="00BC76F4">
        <w:trPr>
          <w:trHeight w:val="283"/>
          <w:jc w:val="center"/>
        </w:trPr>
        <w:tc>
          <w:tcPr>
            <w:tcW w:w="15583" w:type="dxa"/>
            <w:gridSpan w:val="8"/>
            <w:tcBorders>
              <w:top w:val="nil"/>
              <w:bottom w:val="single" w:sz="4" w:space="0" w:color="auto"/>
            </w:tcBorders>
          </w:tcPr>
          <w:p w:rsidR="00B66DA8" w:rsidRPr="00B91327" w:rsidRDefault="00B66DA8" w:rsidP="0093778F">
            <w:pPr>
              <w:jc w:val="center"/>
              <w:rPr>
                <w:rFonts w:ascii="Tahoma" w:hAnsi="Tahoma" w:cs="Tahoma"/>
                <w:sz w:val="18"/>
                <w:szCs w:val="18"/>
              </w:rPr>
            </w:pPr>
            <w:r w:rsidRPr="00B91327">
              <w:rPr>
                <w:rFonts w:ascii="Tahoma" w:hAnsi="Tahoma" w:cs="Tahoma"/>
                <w:b/>
                <w:sz w:val="18"/>
                <w:szCs w:val="18"/>
                <w:lang w:val="en-US"/>
              </w:rPr>
              <w:t>IV</w:t>
            </w:r>
            <w:r w:rsidRPr="00B91327">
              <w:rPr>
                <w:rFonts w:ascii="Tahoma" w:hAnsi="Tahoma" w:cs="Tahoma"/>
                <w:b/>
                <w:sz w:val="18"/>
                <w:szCs w:val="18"/>
              </w:rPr>
              <w:t>. ΔΙΑΔΙΚΑΣΙΑ ΑΝΑΔΕΙΞΗΣ ΑΝΑΔΟΧΟΥ</w:t>
            </w:r>
          </w:p>
        </w:tc>
      </w:tr>
      <w:tr w:rsidR="00B66DA8" w:rsidRPr="00B91327" w:rsidTr="003106D8">
        <w:trPr>
          <w:trHeight w:val="3206"/>
          <w:jc w:val="center"/>
        </w:trPr>
        <w:tc>
          <w:tcPr>
            <w:tcW w:w="529" w:type="dxa"/>
          </w:tcPr>
          <w:p w:rsidR="00B66DA8" w:rsidRPr="00B91327" w:rsidRDefault="00A875F2" w:rsidP="00BC76F4">
            <w:pPr>
              <w:rPr>
                <w:rFonts w:ascii="Tahoma" w:hAnsi="Tahoma" w:cs="Tahoma"/>
                <w:sz w:val="18"/>
                <w:szCs w:val="18"/>
              </w:rPr>
            </w:pPr>
            <w:r w:rsidRPr="00B91327">
              <w:rPr>
                <w:rFonts w:ascii="Tahoma" w:hAnsi="Tahoma" w:cs="Tahoma"/>
                <w:sz w:val="18"/>
                <w:szCs w:val="18"/>
              </w:rPr>
              <w:t>9</w:t>
            </w:r>
            <w:r w:rsidR="00B66DA8" w:rsidRPr="00B91327">
              <w:rPr>
                <w:rFonts w:ascii="Tahoma" w:hAnsi="Tahoma" w:cs="Tahoma"/>
                <w:sz w:val="18"/>
                <w:szCs w:val="18"/>
              </w:rPr>
              <w:t>.</w:t>
            </w:r>
          </w:p>
        </w:tc>
        <w:tc>
          <w:tcPr>
            <w:tcW w:w="4171" w:type="dxa"/>
          </w:tcPr>
          <w:p w:rsidR="00B66DA8" w:rsidRPr="00B91327" w:rsidRDefault="00B66DA8" w:rsidP="00EE0443">
            <w:pPr>
              <w:jc w:val="both"/>
              <w:rPr>
                <w:rFonts w:ascii="Tahoma" w:hAnsi="Tahoma" w:cs="Tahoma"/>
                <w:bCs/>
                <w:sz w:val="18"/>
                <w:szCs w:val="18"/>
              </w:rPr>
            </w:pPr>
            <w:r w:rsidRPr="00B91327">
              <w:rPr>
                <w:rFonts w:ascii="Tahoma" w:hAnsi="Tahoma" w:cs="Tahoma"/>
                <w:sz w:val="18"/>
                <w:szCs w:val="18"/>
              </w:rPr>
              <w:t xml:space="preserve">Τηρήθηκαν οι προβλεπόμενες προθεσμίες </w:t>
            </w:r>
            <w:r w:rsidRPr="00B91327">
              <w:rPr>
                <w:rFonts w:ascii="Tahoma" w:hAnsi="Tahoma" w:cs="Tahoma"/>
                <w:bCs/>
                <w:sz w:val="18"/>
                <w:szCs w:val="18"/>
              </w:rPr>
              <w:t>για την παραλαβή των αιτήσεων συμμετοχής και των προσφορών;</w:t>
            </w:r>
          </w:p>
          <w:p w:rsidR="00B66DA8" w:rsidRPr="00B91327" w:rsidRDefault="00B66DA8" w:rsidP="00BC76F4">
            <w:pPr>
              <w:tabs>
                <w:tab w:val="left" w:pos="1560"/>
              </w:tabs>
              <w:overflowPunct w:val="0"/>
              <w:autoSpaceDE w:val="0"/>
              <w:autoSpaceDN w:val="0"/>
              <w:adjustRightInd w:val="0"/>
              <w:ind w:right="-99"/>
              <w:textAlignment w:val="baseline"/>
              <w:rPr>
                <w:rFonts w:ascii="Tahoma" w:hAnsi="Tahoma" w:cs="Tahoma"/>
                <w:sz w:val="18"/>
                <w:szCs w:val="18"/>
                <w:lang w:eastAsia="en-US"/>
              </w:rPr>
            </w:pPr>
          </w:p>
          <w:p w:rsidR="00B66DA8" w:rsidRPr="00B91327" w:rsidRDefault="00B66DA8" w:rsidP="00BC76F4">
            <w:pPr>
              <w:rPr>
                <w:rFonts w:ascii="Tahoma" w:hAnsi="Tahoma" w:cs="Tahoma"/>
                <w:sz w:val="18"/>
                <w:szCs w:val="18"/>
              </w:rPr>
            </w:pPr>
          </w:p>
        </w:tc>
        <w:tc>
          <w:tcPr>
            <w:tcW w:w="3544" w:type="dxa"/>
          </w:tcPr>
          <w:p w:rsidR="00B66DA8" w:rsidRPr="00B91327" w:rsidRDefault="00B66DA8" w:rsidP="0093778F">
            <w:pPr>
              <w:jc w:val="both"/>
              <w:rPr>
                <w:rFonts w:ascii="Tahoma" w:hAnsi="Tahoma" w:cs="Tahoma"/>
                <w:sz w:val="18"/>
                <w:szCs w:val="18"/>
              </w:rPr>
            </w:pP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Έγγραφα (από τα οποία να προκύπτει και η σχετική ημερομηνία) παραλαβής αιτήσεων συμμετοχής, προσφορών ή πρόσκλησης προεπιλεγέντων</w:t>
            </w:r>
            <w:r w:rsidR="00CF3ABD" w:rsidRPr="00B91327">
              <w:rPr>
                <w:rFonts w:ascii="Tahoma" w:hAnsi="Tahoma" w:cs="Tahoma"/>
                <w:sz w:val="18"/>
                <w:szCs w:val="18"/>
              </w:rPr>
              <w:t>.</w:t>
            </w:r>
            <w:r w:rsidRPr="00B91327">
              <w:rPr>
                <w:rFonts w:ascii="Tahoma" w:hAnsi="Tahoma" w:cs="Tahoma"/>
                <w:sz w:val="18"/>
                <w:szCs w:val="18"/>
              </w:rPr>
              <w:t xml:space="preserve"> </w:t>
            </w:r>
          </w:p>
        </w:tc>
        <w:tc>
          <w:tcPr>
            <w:tcW w:w="2661" w:type="dxa"/>
          </w:tcPr>
          <w:p w:rsidR="0096682C" w:rsidRPr="00B91327" w:rsidRDefault="0096682C" w:rsidP="00BC76F4">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6B6DEE" w:rsidRPr="00B91327">
              <w:rPr>
                <w:rFonts w:ascii="Tahoma" w:hAnsi="Tahoma" w:cs="Tahoma"/>
                <w:color w:val="000000" w:themeColor="text1"/>
                <w:sz w:val="18"/>
                <w:szCs w:val="18"/>
              </w:rPr>
              <w:t>:</w:t>
            </w:r>
          </w:p>
          <w:p w:rsidR="00B66DA8" w:rsidRPr="00B91327" w:rsidRDefault="006B6DEE" w:rsidP="00BC76F4">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Άρθρα </w:t>
            </w:r>
            <w:r w:rsidR="00B66DA8" w:rsidRPr="00B91327">
              <w:rPr>
                <w:rFonts w:ascii="Tahoma" w:hAnsi="Tahoma" w:cs="Tahoma"/>
                <w:color w:val="000000" w:themeColor="text1"/>
                <w:sz w:val="18"/>
                <w:szCs w:val="18"/>
              </w:rPr>
              <w:t>27-32</w:t>
            </w:r>
            <w:r w:rsidR="00071E6B" w:rsidRPr="00B91327">
              <w:rPr>
                <w:rFonts w:ascii="Tahoma" w:hAnsi="Tahoma" w:cs="Tahoma"/>
                <w:color w:val="000000" w:themeColor="text1"/>
                <w:sz w:val="18"/>
                <w:szCs w:val="18"/>
              </w:rPr>
              <w:t>, 60</w:t>
            </w:r>
            <w:r w:rsidR="00E30E6E" w:rsidRPr="00B91327">
              <w:rPr>
                <w:rFonts w:ascii="Tahoma" w:hAnsi="Tahoma" w:cs="Tahoma"/>
                <w:color w:val="000000" w:themeColor="text1"/>
                <w:sz w:val="18"/>
                <w:szCs w:val="18"/>
              </w:rPr>
              <w:t xml:space="preserve"> και</w:t>
            </w:r>
            <w:r w:rsidR="00071E6B" w:rsidRPr="00B91327">
              <w:rPr>
                <w:rFonts w:ascii="Tahoma" w:hAnsi="Tahoma" w:cs="Tahoma"/>
                <w:color w:val="000000" w:themeColor="text1"/>
                <w:sz w:val="18"/>
                <w:szCs w:val="18"/>
              </w:rPr>
              <w:t xml:space="preserve"> 67 </w:t>
            </w:r>
            <w:r w:rsidR="00B66DA8" w:rsidRPr="00B91327">
              <w:rPr>
                <w:rFonts w:ascii="Tahoma" w:hAnsi="Tahoma" w:cs="Tahoma"/>
                <w:color w:val="000000" w:themeColor="text1"/>
                <w:sz w:val="18"/>
                <w:szCs w:val="18"/>
              </w:rPr>
              <w:t>Ν.</w:t>
            </w:r>
            <w:r w:rsidR="00E30E6E" w:rsidRPr="00B91327">
              <w:rPr>
                <w:rFonts w:ascii="Tahoma" w:hAnsi="Tahoma" w:cs="Tahoma"/>
                <w:color w:val="000000" w:themeColor="text1"/>
                <w:sz w:val="18"/>
                <w:szCs w:val="18"/>
              </w:rPr>
              <w:t xml:space="preserve"> </w:t>
            </w:r>
            <w:r w:rsidR="00B66DA8" w:rsidRPr="00B91327">
              <w:rPr>
                <w:rFonts w:ascii="Tahoma" w:hAnsi="Tahoma" w:cs="Tahoma"/>
                <w:color w:val="000000" w:themeColor="text1"/>
                <w:sz w:val="18"/>
                <w:szCs w:val="18"/>
              </w:rPr>
              <w:t>4412/2016</w:t>
            </w:r>
          </w:p>
          <w:p w:rsidR="006B6DEE" w:rsidRPr="00B91327" w:rsidRDefault="006B6DEE" w:rsidP="00BC76F4">
            <w:pPr>
              <w:rPr>
                <w:rFonts w:ascii="Tahoma" w:hAnsi="Tahoma" w:cs="Tahoma"/>
                <w:color w:val="000000" w:themeColor="text1"/>
                <w:sz w:val="18"/>
                <w:szCs w:val="18"/>
              </w:rPr>
            </w:pPr>
          </w:p>
          <w:p w:rsidR="0096682C" w:rsidRPr="00B91327" w:rsidRDefault="0096682C" w:rsidP="0096682C">
            <w:pPr>
              <w:rPr>
                <w:rFonts w:ascii="Tahoma" w:hAnsi="Tahoma" w:cs="Tahoma"/>
                <w:color w:val="000000" w:themeColor="text1"/>
                <w:sz w:val="18"/>
                <w:szCs w:val="18"/>
              </w:rPr>
            </w:pPr>
            <w:r w:rsidRPr="00B91327">
              <w:rPr>
                <w:rFonts w:ascii="Tahoma" w:hAnsi="Tahoma" w:cs="Tahoma"/>
                <w:color w:val="000000" w:themeColor="text1"/>
                <w:sz w:val="18"/>
                <w:szCs w:val="18"/>
              </w:rPr>
              <w:t>Βιβλίο ΙΙ</w:t>
            </w:r>
            <w:r w:rsidR="006B6DEE" w:rsidRPr="00B91327">
              <w:rPr>
                <w:rFonts w:ascii="Tahoma" w:hAnsi="Tahoma" w:cs="Tahoma"/>
                <w:color w:val="000000" w:themeColor="text1"/>
                <w:sz w:val="18"/>
                <w:szCs w:val="18"/>
              </w:rPr>
              <w:t>:</w:t>
            </w:r>
          </w:p>
          <w:p w:rsidR="0096682C" w:rsidRPr="00B91327" w:rsidRDefault="006B6DEE" w:rsidP="0096682C">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Άρθρα </w:t>
            </w:r>
            <w:r w:rsidR="0096682C" w:rsidRPr="00B91327">
              <w:rPr>
                <w:rFonts w:ascii="Tahoma" w:hAnsi="Tahoma" w:cs="Tahoma"/>
                <w:color w:val="000000" w:themeColor="text1"/>
                <w:sz w:val="18"/>
                <w:szCs w:val="18"/>
              </w:rPr>
              <w:t>264-269</w:t>
            </w:r>
            <w:r w:rsidR="00071E6B" w:rsidRPr="00B91327">
              <w:rPr>
                <w:rFonts w:ascii="Tahoma" w:hAnsi="Tahoma" w:cs="Tahoma"/>
                <w:color w:val="000000" w:themeColor="text1"/>
                <w:sz w:val="18"/>
                <w:szCs w:val="18"/>
              </w:rPr>
              <w:t xml:space="preserve">, 289, 297 </w:t>
            </w:r>
            <w:r w:rsidR="0096682C" w:rsidRPr="00B91327">
              <w:rPr>
                <w:rFonts w:ascii="Tahoma" w:hAnsi="Tahoma" w:cs="Tahoma"/>
                <w:color w:val="000000" w:themeColor="text1"/>
                <w:sz w:val="18"/>
                <w:szCs w:val="18"/>
              </w:rPr>
              <w:t>Ν.4412/2016</w:t>
            </w:r>
          </w:p>
          <w:p w:rsidR="0096682C" w:rsidRPr="00B91327" w:rsidRDefault="0096682C" w:rsidP="0096682C">
            <w:pPr>
              <w:rPr>
                <w:rFonts w:ascii="Tahoma" w:hAnsi="Tahoma" w:cs="Tahoma"/>
                <w:color w:val="000000" w:themeColor="text1"/>
                <w:sz w:val="18"/>
                <w:szCs w:val="18"/>
              </w:rPr>
            </w:pPr>
          </w:p>
          <w:p w:rsidR="00ED6A40" w:rsidRPr="00B91327" w:rsidRDefault="00ED6A40" w:rsidP="00ED6A40">
            <w:pPr>
              <w:rPr>
                <w:rFonts w:ascii="Tahoma" w:hAnsi="Tahoma" w:cs="Tahoma"/>
                <w:bCs/>
                <w:color w:val="000000" w:themeColor="text1"/>
                <w:sz w:val="18"/>
                <w:szCs w:val="18"/>
              </w:rPr>
            </w:pPr>
            <w:r w:rsidRPr="00B91327">
              <w:rPr>
                <w:rFonts w:ascii="Tahoma" w:hAnsi="Tahoma" w:cs="Tahoma"/>
                <w:bCs/>
                <w:color w:val="000000" w:themeColor="text1"/>
                <w:sz w:val="18"/>
                <w:szCs w:val="18"/>
              </w:rPr>
              <w:t xml:space="preserve">Βλ. και αναλυτικό Πίνακα με προθεσμίες στο Παράρτημα Ι της Λίστας ελέγχου διακήρυξης μελετών και </w:t>
            </w:r>
            <w:r w:rsidRPr="00B91327">
              <w:rPr>
                <w:rFonts w:ascii="Tahoma" w:hAnsi="Tahoma" w:cs="Tahoma"/>
                <w:bCs/>
                <w:color w:val="000000" w:themeColor="text1"/>
                <w:sz w:val="18"/>
                <w:szCs w:val="18"/>
              </w:rPr>
              <w:lastRenderedPageBreak/>
              <w:t xml:space="preserve">παροχής τεχνικών και συναφών επιστημονικών υπηρεσιών </w:t>
            </w:r>
            <w:r w:rsidR="00174051" w:rsidRPr="00B91327">
              <w:rPr>
                <w:rFonts w:ascii="Tahoma" w:hAnsi="Tahoma" w:cs="Tahoma"/>
                <w:bCs/>
                <w:color w:val="000000" w:themeColor="text1"/>
                <w:sz w:val="18"/>
                <w:szCs w:val="18"/>
              </w:rPr>
              <w:t>που εμπίπτουν στο πεδίο εφαρμογής των οδηγιών της ΕΕ και Ν. 4412/2016.</w:t>
            </w:r>
          </w:p>
          <w:p w:rsidR="0096682C" w:rsidRPr="00B91327" w:rsidRDefault="0096682C" w:rsidP="00BC76F4">
            <w:pPr>
              <w:rPr>
                <w:rFonts w:ascii="Tahoma" w:hAnsi="Tahoma" w:cs="Tahoma"/>
                <w:color w:val="000000" w:themeColor="text1"/>
                <w:sz w:val="18"/>
                <w:szCs w:val="18"/>
              </w:rPr>
            </w:pPr>
          </w:p>
          <w:p w:rsidR="00B66DA8" w:rsidRPr="00B91327" w:rsidRDefault="00B66DA8" w:rsidP="00BC76F4">
            <w:pPr>
              <w:rPr>
                <w:rFonts w:ascii="Tahoma" w:hAnsi="Tahoma" w:cs="Tahoma"/>
                <w:strike/>
                <w:color w:val="000000" w:themeColor="text1"/>
                <w:sz w:val="18"/>
                <w:szCs w:val="18"/>
              </w:rPr>
            </w:pPr>
          </w:p>
        </w:tc>
      </w:tr>
      <w:tr w:rsidR="00B66DA8" w:rsidRPr="00B91327" w:rsidTr="003106D8">
        <w:trPr>
          <w:trHeight w:val="410"/>
          <w:jc w:val="center"/>
        </w:trPr>
        <w:tc>
          <w:tcPr>
            <w:tcW w:w="529" w:type="dxa"/>
          </w:tcPr>
          <w:p w:rsidR="00B66DA8" w:rsidRPr="00B91327" w:rsidRDefault="00B66DA8" w:rsidP="00BC76F4">
            <w:pPr>
              <w:rPr>
                <w:rFonts w:ascii="Tahoma" w:hAnsi="Tahoma" w:cs="Tahoma"/>
                <w:sz w:val="18"/>
                <w:szCs w:val="18"/>
              </w:rPr>
            </w:pPr>
            <w:r w:rsidRPr="00B91327">
              <w:rPr>
                <w:rFonts w:ascii="Tahoma" w:hAnsi="Tahoma" w:cs="Tahoma"/>
                <w:sz w:val="18"/>
                <w:szCs w:val="18"/>
              </w:rPr>
              <w:lastRenderedPageBreak/>
              <w:t>1</w:t>
            </w:r>
            <w:r w:rsidR="00A875F2" w:rsidRPr="00B91327">
              <w:rPr>
                <w:rFonts w:ascii="Tahoma" w:hAnsi="Tahoma" w:cs="Tahoma"/>
                <w:sz w:val="18"/>
                <w:szCs w:val="18"/>
              </w:rPr>
              <w:t>0</w:t>
            </w:r>
            <w:r w:rsidRPr="00B91327">
              <w:rPr>
                <w:rFonts w:ascii="Tahoma" w:hAnsi="Tahoma" w:cs="Tahoma"/>
                <w:sz w:val="18"/>
                <w:szCs w:val="18"/>
              </w:rPr>
              <w:t>.</w:t>
            </w:r>
          </w:p>
        </w:tc>
        <w:tc>
          <w:tcPr>
            <w:tcW w:w="4171" w:type="dxa"/>
          </w:tcPr>
          <w:p w:rsidR="005A62B1" w:rsidRPr="00B91327" w:rsidRDefault="00B66DA8" w:rsidP="00EE0443">
            <w:pPr>
              <w:jc w:val="both"/>
              <w:rPr>
                <w:rFonts w:ascii="Tahoma" w:hAnsi="Tahoma" w:cs="Tahoma"/>
                <w:sz w:val="18"/>
                <w:szCs w:val="18"/>
              </w:rPr>
            </w:pPr>
            <w:r w:rsidRPr="00B91327">
              <w:rPr>
                <w:rFonts w:ascii="Tahoma" w:hAnsi="Tahoma" w:cs="Tahoma"/>
                <w:sz w:val="18"/>
                <w:szCs w:val="18"/>
              </w:rPr>
              <w:t>Σε περίπτωση προσφυγής στην κλειστή διαδικασία</w:t>
            </w:r>
            <w:r w:rsidR="00BE7F03" w:rsidRPr="00B91327">
              <w:rPr>
                <w:rFonts w:ascii="Tahoma" w:hAnsi="Tahoma" w:cs="Tahoma"/>
                <w:sz w:val="18"/>
                <w:szCs w:val="18"/>
              </w:rPr>
              <w:t xml:space="preserve"> ή</w:t>
            </w:r>
            <w:r w:rsidRPr="00B91327">
              <w:rPr>
                <w:rFonts w:ascii="Tahoma" w:hAnsi="Tahoma" w:cs="Tahoma"/>
                <w:sz w:val="18"/>
                <w:szCs w:val="18"/>
              </w:rPr>
              <w:t xml:space="preserve"> στη</w:t>
            </w:r>
            <w:r w:rsidR="00BE7F03" w:rsidRPr="00B91327">
              <w:rPr>
                <w:rFonts w:ascii="Tahoma" w:hAnsi="Tahoma" w:cs="Tahoma"/>
                <w:sz w:val="18"/>
                <w:szCs w:val="18"/>
              </w:rPr>
              <w:t>ν</w:t>
            </w:r>
            <w:r w:rsidRPr="00B91327">
              <w:rPr>
                <w:rFonts w:ascii="Tahoma" w:hAnsi="Tahoma" w:cs="Tahoma"/>
                <w:sz w:val="18"/>
                <w:szCs w:val="18"/>
              </w:rPr>
              <w:t xml:space="preserve"> ανταγωνιστική διαδικασία με διαπραγμάτευση</w:t>
            </w:r>
            <w:r w:rsidR="005F324E" w:rsidRPr="00B91327">
              <w:rPr>
                <w:rFonts w:ascii="Tahoma" w:hAnsi="Tahoma" w:cs="Tahoma"/>
                <w:sz w:val="18"/>
                <w:szCs w:val="18"/>
              </w:rPr>
              <w:t>,</w:t>
            </w:r>
            <w:r w:rsidRPr="00B91327">
              <w:rPr>
                <w:rFonts w:ascii="Tahoma" w:hAnsi="Tahoma" w:cs="Tahoma"/>
                <w:sz w:val="18"/>
                <w:szCs w:val="18"/>
              </w:rPr>
              <w:t xml:space="preserve"> τηρήθηκε ο ελάχιστος αριθμός υποψηφίων που εκλήθη για να υποβάλλει προσφορά</w:t>
            </w:r>
            <w:r w:rsidR="00BE7F03" w:rsidRPr="00B91327">
              <w:rPr>
                <w:rFonts w:ascii="Tahoma" w:hAnsi="Tahoma" w:cs="Tahoma"/>
                <w:sz w:val="18"/>
                <w:szCs w:val="18"/>
              </w:rPr>
              <w:t xml:space="preserve"> ή</w:t>
            </w:r>
            <w:r w:rsidRPr="00B91327">
              <w:rPr>
                <w:rFonts w:ascii="Tahoma" w:hAnsi="Tahoma" w:cs="Tahoma"/>
                <w:sz w:val="18"/>
                <w:szCs w:val="18"/>
              </w:rPr>
              <w:t xml:space="preserve"> να διαπραγματευτεί, εφόσον υπήρχε ικανός αριθμός κατάλληλων υποψηφίων</w:t>
            </w:r>
            <w:r w:rsidR="005A62B1" w:rsidRPr="00B91327">
              <w:rPr>
                <w:rFonts w:ascii="Tahoma" w:hAnsi="Tahoma" w:cs="Tahoma"/>
                <w:sz w:val="18"/>
                <w:szCs w:val="18"/>
              </w:rPr>
              <w:t>;</w:t>
            </w:r>
          </w:p>
        </w:tc>
        <w:tc>
          <w:tcPr>
            <w:tcW w:w="3544" w:type="dxa"/>
          </w:tcPr>
          <w:p w:rsidR="00B66DA8" w:rsidRPr="00B91327" w:rsidRDefault="005F324E" w:rsidP="0093778F">
            <w:pPr>
              <w:jc w:val="both"/>
              <w:rPr>
                <w:rFonts w:ascii="Tahoma" w:hAnsi="Tahoma" w:cs="Tahoma"/>
                <w:sz w:val="18"/>
                <w:szCs w:val="18"/>
              </w:rPr>
            </w:pPr>
            <w:r w:rsidRPr="00B91327">
              <w:rPr>
                <w:rFonts w:ascii="Tahoma" w:hAnsi="Tahoma" w:cs="Tahoma"/>
                <w:sz w:val="18"/>
                <w:szCs w:val="18"/>
              </w:rPr>
              <w:t>Για τις συμβάσεις του Βιβλίου Ι τ</w:t>
            </w:r>
            <w:r w:rsidR="00B66DA8" w:rsidRPr="00B91327">
              <w:rPr>
                <w:rFonts w:ascii="Tahoma" w:hAnsi="Tahoma" w:cs="Tahoma"/>
                <w:sz w:val="18"/>
                <w:szCs w:val="18"/>
              </w:rPr>
              <w:t>ο κατώτατο όριο δεν μπορεί να είναι μικρότερο από πέντε στην κλειστή διαδικασία και μικρότερο από τρείς στην ανταγωνιστική διαδικασία με διαπραγμάτευση.</w:t>
            </w:r>
          </w:p>
          <w:p w:rsidR="00B66DA8" w:rsidRPr="00B91327" w:rsidRDefault="005F324E" w:rsidP="0093778F">
            <w:pPr>
              <w:jc w:val="both"/>
              <w:rPr>
                <w:rFonts w:ascii="Tahoma" w:hAnsi="Tahoma" w:cs="Tahoma"/>
                <w:sz w:val="18"/>
                <w:szCs w:val="18"/>
              </w:rPr>
            </w:pPr>
            <w:r w:rsidRPr="00B91327">
              <w:rPr>
                <w:rFonts w:ascii="Tahoma" w:hAnsi="Tahoma" w:cs="Tahoma"/>
                <w:sz w:val="18"/>
                <w:szCs w:val="18"/>
              </w:rPr>
              <w:t xml:space="preserve">Για τις συμβάσεις του Βιβλίου ΙΙ </w:t>
            </w:r>
            <w:r w:rsidR="005C094A" w:rsidRPr="00B91327">
              <w:rPr>
                <w:rFonts w:ascii="Tahoma" w:hAnsi="Tahoma" w:cs="Tahoma"/>
                <w:sz w:val="18"/>
                <w:szCs w:val="18"/>
              </w:rPr>
              <w:t>ορίζεται μόνο ότι είναι δυνατόν να μειωθεί ο αριθμός των επιλεγέντων υποψηφίων ε</w:t>
            </w:r>
            <w:r w:rsidRPr="00B91327">
              <w:rPr>
                <w:rFonts w:ascii="Tahoma" w:hAnsi="Tahoma" w:cs="Tahoma"/>
                <w:sz w:val="18"/>
                <w:szCs w:val="18"/>
              </w:rPr>
              <w:t>άν χρειάζεται να διασφαλ</w:t>
            </w:r>
            <w:r w:rsidR="005C094A" w:rsidRPr="00B91327">
              <w:rPr>
                <w:rFonts w:ascii="Tahoma" w:hAnsi="Tahoma" w:cs="Tahoma"/>
                <w:sz w:val="18"/>
                <w:szCs w:val="18"/>
              </w:rPr>
              <w:t xml:space="preserve">ιστεί </w:t>
            </w:r>
            <w:r w:rsidRPr="00B91327">
              <w:rPr>
                <w:rFonts w:ascii="Tahoma" w:hAnsi="Tahoma" w:cs="Tahoma"/>
                <w:sz w:val="18"/>
                <w:szCs w:val="18"/>
              </w:rPr>
              <w:t xml:space="preserve">μια κατάλληλη ισορροπία μεταξύ των ιδιαίτερων χαρακτηριστικών της διαδικασίας σύναψης της σύμβασης και των πόρων που απαιτούνται για την εκτέλεσή </w:t>
            </w:r>
            <w:r w:rsidR="005C094A" w:rsidRPr="00B91327">
              <w:rPr>
                <w:rFonts w:ascii="Tahoma" w:hAnsi="Tahoma" w:cs="Tahoma"/>
                <w:sz w:val="18"/>
                <w:szCs w:val="18"/>
              </w:rPr>
              <w:t xml:space="preserve">της. Στην περίπτωση αυτή ο </w:t>
            </w:r>
            <w:r w:rsidRPr="00B91327">
              <w:rPr>
                <w:rFonts w:ascii="Tahoma" w:hAnsi="Tahoma" w:cs="Tahoma"/>
                <w:sz w:val="18"/>
                <w:szCs w:val="18"/>
              </w:rPr>
              <w:t>αριθμός των επιλεγέντων υποψηφίων πρέπει οπωσδήποτε να λαμβάνει υπ</w:t>
            </w:r>
            <w:r w:rsidR="00463ED8" w:rsidRPr="00B91327">
              <w:rPr>
                <w:rFonts w:ascii="Tahoma" w:hAnsi="Tahoma" w:cs="Tahoma"/>
                <w:sz w:val="18"/>
                <w:szCs w:val="18"/>
              </w:rPr>
              <w:t>όψη</w:t>
            </w:r>
            <w:r w:rsidRPr="00B91327">
              <w:rPr>
                <w:rFonts w:ascii="Tahoma" w:hAnsi="Tahoma" w:cs="Tahoma"/>
                <w:sz w:val="18"/>
                <w:szCs w:val="18"/>
              </w:rPr>
              <w:t xml:space="preserve"> την ανάγκη εξ</w:t>
            </w:r>
            <w:r w:rsidR="005C094A" w:rsidRPr="00B91327">
              <w:rPr>
                <w:rFonts w:ascii="Tahoma" w:hAnsi="Tahoma" w:cs="Tahoma"/>
                <w:sz w:val="18"/>
                <w:szCs w:val="18"/>
              </w:rPr>
              <w:t xml:space="preserve">ασφάλισης επαρκούς </w:t>
            </w:r>
            <w:r w:rsidR="005C094A" w:rsidRPr="00B91327">
              <w:rPr>
                <w:rFonts w:ascii="Tahoma" w:hAnsi="Tahoma" w:cs="Tahoma"/>
                <w:sz w:val="18"/>
                <w:szCs w:val="18"/>
              </w:rPr>
              <w:lastRenderedPageBreak/>
              <w:t>ανταγωνισμού.</w:t>
            </w: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Κατάλογος υποψηφίων</w:t>
            </w:r>
          </w:p>
        </w:tc>
        <w:tc>
          <w:tcPr>
            <w:tcW w:w="2661" w:type="dxa"/>
          </w:tcPr>
          <w:p w:rsidR="0096682C" w:rsidRPr="00B91327" w:rsidRDefault="0096682C" w:rsidP="0096682C">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5F324E" w:rsidRPr="00B91327">
              <w:rPr>
                <w:rFonts w:ascii="Tahoma" w:hAnsi="Tahoma" w:cs="Tahoma"/>
                <w:color w:val="000000" w:themeColor="text1"/>
                <w:sz w:val="18"/>
                <w:szCs w:val="18"/>
              </w:rPr>
              <w:t>:</w:t>
            </w:r>
          </w:p>
          <w:p w:rsidR="00B66DA8" w:rsidRPr="00B91327" w:rsidRDefault="005F324E" w:rsidP="00BC76F4">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Άρθρα </w:t>
            </w:r>
            <w:r w:rsidR="00B66DA8" w:rsidRPr="00B91327">
              <w:rPr>
                <w:rFonts w:ascii="Tahoma" w:hAnsi="Tahoma" w:cs="Tahoma"/>
                <w:color w:val="000000" w:themeColor="text1"/>
                <w:sz w:val="18"/>
                <w:szCs w:val="18"/>
              </w:rPr>
              <w:t>84 και 85 Ν.4412/2016</w:t>
            </w:r>
          </w:p>
          <w:p w:rsidR="005F324E" w:rsidRPr="00B91327" w:rsidRDefault="005F324E" w:rsidP="00BC76F4">
            <w:pPr>
              <w:rPr>
                <w:rFonts w:ascii="Tahoma" w:hAnsi="Tahoma" w:cs="Tahoma"/>
                <w:color w:val="000000" w:themeColor="text1"/>
                <w:sz w:val="18"/>
                <w:szCs w:val="18"/>
              </w:rPr>
            </w:pPr>
          </w:p>
          <w:p w:rsidR="005F324E" w:rsidRPr="00B91327" w:rsidRDefault="0096682C" w:rsidP="0096682C">
            <w:pPr>
              <w:rPr>
                <w:rFonts w:ascii="Tahoma" w:hAnsi="Tahoma" w:cs="Tahoma"/>
                <w:color w:val="000000" w:themeColor="text1"/>
                <w:sz w:val="18"/>
                <w:szCs w:val="18"/>
              </w:rPr>
            </w:pPr>
            <w:r w:rsidRPr="00B91327">
              <w:rPr>
                <w:rFonts w:ascii="Tahoma" w:hAnsi="Tahoma" w:cs="Tahoma"/>
                <w:color w:val="000000" w:themeColor="text1"/>
                <w:sz w:val="18"/>
                <w:szCs w:val="18"/>
              </w:rPr>
              <w:t>Βιβλίο ΙΙ</w:t>
            </w:r>
            <w:r w:rsidR="005F324E" w:rsidRPr="00B91327">
              <w:rPr>
                <w:rFonts w:ascii="Tahoma" w:hAnsi="Tahoma" w:cs="Tahoma"/>
                <w:color w:val="000000" w:themeColor="text1"/>
                <w:sz w:val="18"/>
                <w:szCs w:val="18"/>
              </w:rPr>
              <w:t>:</w:t>
            </w:r>
          </w:p>
          <w:p w:rsidR="0096682C" w:rsidRPr="00B91327" w:rsidRDefault="005F324E" w:rsidP="0096682C">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Άρθρα </w:t>
            </w:r>
            <w:r w:rsidR="0090350D" w:rsidRPr="00B91327">
              <w:rPr>
                <w:rFonts w:ascii="Tahoma" w:hAnsi="Tahoma" w:cs="Tahoma"/>
                <w:color w:val="000000" w:themeColor="text1"/>
                <w:sz w:val="18"/>
                <w:szCs w:val="18"/>
              </w:rPr>
              <w:t>265 παρ 2 και 304 παρ</w:t>
            </w:r>
            <w:r w:rsidRPr="00B91327">
              <w:rPr>
                <w:rFonts w:ascii="Tahoma" w:hAnsi="Tahoma" w:cs="Tahoma"/>
                <w:color w:val="000000" w:themeColor="text1"/>
                <w:sz w:val="18"/>
                <w:szCs w:val="18"/>
              </w:rPr>
              <w:t>.</w:t>
            </w:r>
            <w:r w:rsidR="0090350D" w:rsidRPr="00B91327">
              <w:rPr>
                <w:rFonts w:ascii="Tahoma" w:hAnsi="Tahoma" w:cs="Tahoma"/>
                <w:color w:val="000000" w:themeColor="text1"/>
                <w:sz w:val="18"/>
                <w:szCs w:val="18"/>
              </w:rPr>
              <w:t xml:space="preserve"> 2 </w:t>
            </w:r>
            <w:r w:rsidR="0096682C" w:rsidRPr="00B91327">
              <w:rPr>
                <w:rFonts w:ascii="Tahoma" w:hAnsi="Tahoma" w:cs="Tahoma"/>
                <w:color w:val="000000" w:themeColor="text1"/>
                <w:sz w:val="18"/>
                <w:szCs w:val="18"/>
              </w:rPr>
              <w:t>Ν.4412/2016</w:t>
            </w:r>
          </w:p>
          <w:p w:rsidR="0096682C" w:rsidRPr="00B91327" w:rsidRDefault="0096682C" w:rsidP="00BC76F4">
            <w:pPr>
              <w:rPr>
                <w:rFonts w:ascii="Tahoma" w:hAnsi="Tahoma" w:cs="Tahoma"/>
                <w:color w:val="000000" w:themeColor="text1"/>
                <w:sz w:val="18"/>
                <w:szCs w:val="18"/>
              </w:rPr>
            </w:pPr>
          </w:p>
          <w:p w:rsidR="00B66DA8" w:rsidRPr="00B91327" w:rsidRDefault="00B66DA8" w:rsidP="00BC76F4">
            <w:pPr>
              <w:rPr>
                <w:rFonts w:ascii="Tahoma" w:hAnsi="Tahoma" w:cs="Tahoma"/>
                <w:sz w:val="18"/>
                <w:szCs w:val="18"/>
              </w:rPr>
            </w:pPr>
          </w:p>
        </w:tc>
      </w:tr>
      <w:tr w:rsidR="00BC76F4" w:rsidRPr="00B91327" w:rsidTr="003106D8">
        <w:trPr>
          <w:trHeight w:val="282"/>
          <w:jc w:val="center"/>
        </w:trPr>
        <w:tc>
          <w:tcPr>
            <w:tcW w:w="529" w:type="dxa"/>
          </w:tcPr>
          <w:p w:rsidR="00B66DA8" w:rsidRPr="00B91327" w:rsidRDefault="00B66DA8" w:rsidP="00BC76F4">
            <w:pPr>
              <w:rPr>
                <w:rFonts w:ascii="Tahoma" w:hAnsi="Tahoma" w:cs="Tahoma"/>
                <w:sz w:val="18"/>
                <w:szCs w:val="18"/>
              </w:rPr>
            </w:pPr>
            <w:r w:rsidRPr="00B91327">
              <w:rPr>
                <w:rFonts w:ascii="Tahoma" w:hAnsi="Tahoma" w:cs="Tahoma"/>
                <w:sz w:val="18"/>
                <w:szCs w:val="18"/>
              </w:rPr>
              <w:t>1</w:t>
            </w:r>
            <w:r w:rsidR="00A875F2" w:rsidRPr="00B91327">
              <w:rPr>
                <w:rFonts w:ascii="Tahoma" w:hAnsi="Tahoma" w:cs="Tahoma"/>
                <w:sz w:val="18"/>
                <w:szCs w:val="18"/>
              </w:rPr>
              <w:t>1</w:t>
            </w:r>
            <w:r w:rsidRPr="00B91327">
              <w:rPr>
                <w:rFonts w:ascii="Tahoma" w:hAnsi="Tahoma" w:cs="Tahoma"/>
                <w:sz w:val="18"/>
                <w:szCs w:val="18"/>
              </w:rPr>
              <w:t>.</w:t>
            </w:r>
          </w:p>
        </w:tc>
        <w:tc>
          <w:tcPr>
            <w:tcW w:w="4171" w:type="dxa"/>
          </w:tcPr>
          <w:p w:rsidR="00B66DA8" w:rsidRPr="00B91327" w:rsidRDefault="00B66DA8" w:rsidP="00BC76F4">
            <w:pPr>
              <w:jc w:val="both"/>
              <w:rPr>
                <w:rFonts w:ascii="Tahoma" w:hAnsi="Tahoma" w:cs="Tahoma"/>
                <w:sz w:val="18"/>
                <w:szCs w:val="18"/>
              </w:rPr>
            </w:pPr>
            <w:r w:rsidRPr="00B91327">
              <w:rPr>
                <w:rFonts w:ascii="Tahoma" w:hAnsi="Tahoma" w:cs="Tahoma"/>
                <w:sz w:val="18"/>
                <w:szCs w:val="18"/>
              </w:rPr>
              <w:t>Οι διευκριν</w:t>
            </w:r>
            <w:r w:rsidR="00EE0443" w:rsidRPr="00B91327">
              <w:rPr>
                <w:rFonts w:ascii="Tahoma" w:hAnsi="Tahoma" w:cs="Tahoma"/>
                <w:sz w:val="18"/>
                <w:szCs w:val="18"/>
              </w:rPr>
              <w:t>ί</w:t>
            </w:r>
            <w:r w:rsidRPr="00B91327">
              <w:rPr>
                <w:rFonts w:ascii="Tahoma" w:hAnsi="Tahoma" w:cs="Tahoma"/>
                <w:sz w:val="18"/>
                <w:szCs w:val="18"/>
              </w:rPr>
              <w:t xml:space="preserve">σεις που δόθηκαν επί των τευχών διακήρυξης διασφαλίζεται ότι δεν τροποποιούν ουσιωδώς τους όρους της διακήρυξης αλλά απλά αποτελούν </w:t>
            </w:r>
            <w:r w:rsidR="00B91327" w:rsidRPr="00B91327">
              <w:rPr>
                <w:rFonts w:ascii="Tahoma" w:hAnsi="Tahoma" w:cs="Tahoma"/>
                <w:sz w:val="18"/>
                <w:szCs w:val="18"/>
              </w:rPr>
              <w:t>διευκρινίσεις</w:t>
            </w:r>
            <w:r w:rsidRPr="00B91327">
              <w:rPr>
                <w:rFonts w:ascii="Tahoma" w:hAnsi="Tahoma" w:cs="Tahoma"/>
                <w:sz w:val="18"/>
                <w:szCs w:val="18"/>
              </w:rPr>
              <w:t xml:space="preserve"> ασαφών όρων;</w:t>
            </w:r>
          </w:p>
        </w:tc>
        <w:tc>
          <w:tcPr>
            <w:tcW w:w="3544" w:type="dxa"/>
          </w:tcPr>
          <w:p w:rsidR="00B66DA8" w:rsidRPr="00B91327" w:rsidRDefault="007A295C" w:rsidP="0093778F">
            <w:pPr>
              <w:jc w:val="both"/>
              <w:rPr>
                <w:rFonts w:ascii="Tahoma" w:hAnsi="Tahoma" w:cs="Tahoma"/>
                <w:sz w:val="18"/>
                <w:szCs w:val="18"/>
              </w:rPr>
            </w:pPr>
            <w:r w:rsidRPr="00B91327">
              <w:rPr>
                <w:rFonts w:ascii="Tahoma" w:hAnsi="Tahoma" w:cs="Tahoma"/>
                <w:sz w:val="18"/>
                <w:szCs w:val="18"/>
              </w:rPr>
              <w:t>Η Αναθέτουσα Αρχή οφείλει εντός των νομίμων προθεσμιών να</w:t>
            </w:r>
            <w:r w:rsidR="00E14944" w:rsidRPr="00B91327">
              <w:rPr>
                <w:rFonts w:ascii="Tahoma" w:hAnsi="Tahoma" w:cs="Tahoma"/>
                <w:sz w:val="18"/>
                <w:szCs w:val="18"/>
              </w:rPr>
              <w:t xml:space="preserve"> παρέχει ισότιμα σε όλους τους προσφέροντες που συμμετέχουν στη διαδικασία σύναψης σύμβασης</w:t>
            </w:r>
            <w:r w:rsidR="007F200C" w:rsidRPr="00B91327">
              <w:rPr>
                <w:rFonts w:ascii="Tahoma" w:hAnsi="Tahoma" w:cs="Tahoma"/>
                <w:sz w:val="18"/>
                <w:szCs w:val="18"/>
              </w:rPr>
              <w:t xml:space="preserve"> </w:t>
            </w:r>
            <w:r w:rsidRPr="00B91327">
              <w:rPr>
                <w:rFonts w:ascii="Tahoma" w:hAnsi="Tahoma" w:cs="Tahoma"/>
                <w:sz w:val="18"/>
                <w:szCs w:val="18"/>
              </w:rPr>
              <w:t>συμπληρωματικές πληροφορίες σχετικά με τις προδιαγραφές</w:t>
            </w:r>
            <w:r w:rsidR="00E14944" w:rsidRPr="00B91327">
              <w:rPr>
                <w:rFonts w:ascii="Tahoma" w:hAnsi="Tahoma" w:cs="Tahoma"/>
                <w:sz w:val="18"/>
                <w:szCs w:val="18"/>
              </w:rPr>
              <w:t xml:space="preserve"> και οποιαδήποτε </w:t>
            </w:r>
            <w:r w:rsidRPr="00B91327">
              <w:rPr>
                <w:rFonts w:ascii="Tahoma" w:hAnsi="Tahoma" w:cs="Tahoma"/>
                <w:sz w:val="18"/>
                <w:szCs w:val="18"/>
              </w:rPr>
              <w:t xml:space="preserve"> σχετικά δικαιολογητικά και να διευκρινίζει τυχόν ασάφειες που </w:t>
            </w:r>
            <w:r w:rsidR="00E14944" w:rsidRPr="00B91327">
              <w:rPr>
                <w:rFonts w:ascii="Tahoma" w:hAnsi="Tahoma" w:cs="Tahoma"/>
                <w:sz w:val="18"/>
                <w:szCs w:val="18"/>
              </w:rPr>
              <w:t xml:space="preserve">επισημαίνονται </w:t>
            </w:r>
            <w:r w:rsidRPr="00B91327">
              <w:rPr>
                <w:rFonts w:ascii="Tahoma" w:hAnsi="Tahoma" w:cs="Tahoma"/>
                <w:sz w:val="18"/>
                <w:szCs w:val="18"/>
              </w:rPr>
              <w:t>στα τεύχη της διακήρυξης.</w:t>
            </w: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 xml:space="preserve">Ερωτήσεις ενδιαφερομένων οικονομικών φορέων και απαντήσεις </w:t>
            </w:r>
            <w:r w:rsidR="007A295C" w:rsidRPr="00B91327">
              <w:rPr>
                <w:rFonts w:ascii="Tahoma" w:hAnsi="Tahoma" w:cs="Tahoma"/>
                <w:sz w:val="18"/>
                <w:szCs w:val="18"/>
              </w:rPr>
              <w:t>Αναθέτουσας Αρχής σε σχ</w:t>
            </w:r>
            <w:r w:rsidR="00E14944" w:rsidRPr="00B91327">
              <w:rPr>
                <w:rFonts w:ascii="Tahoma" w:hAnsi="Tahoma" w:cs="Tahoma"/>
                <w:sz w:val="18"/>
                <w:szCs w:val="18"/>
              </w:rPr>
              <w:t xml:space="preserve">έση με τη </w:t>
            </w:r>
            <w:r w:rsidRPr="00B91327">
              <w:rPr>
                <w:rFonts w:ascii="Tahoma" w:hAnsi="Tahoma" w:cs="Tahoma"/>
                <w:sz w:val="18"/>
                <w:szCs w:val="18"/>
              </w:rPr>
              <w:t>Διακήρυξη</w:t>
            </w:r>
            <w:r w:rsidR="0051234F" w:rsidRPr="00B91327">
              <w:rPr>
                <w:rFonts w:ascii="Tahoma" w:hAnsi="Tahoma" w:cs="Tahoma"/>
                <w:sz w:val="18"/>
                <w:szCs w:val="18"/>
              </w:rPr>
              <w:t>/Προκήρυξη</w:t>
            </w:r>
          </w:p>
        </w:tc>
        <w:tc>
          <w:tcPr>
            <w:tcW w:w="2661" w:type="dxa"/>
          </w:tcPr>
          <w:p w:rsidR="00FF750E" w:rsidRPr="00B91327" w:rsidRDefault="00FF750E" w:rsidP="001D6838">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7F200C" w:rsidRPr="00B91327">
              <w:rPr>
                <w:rFonts w:ascii="Tahoma" w:hAnsi="Tahoma" w:cs="Tahoma"/>
                <w:color w:val="000000" w:themeColor="text1"/>
                <w:sz w:val="18"/>
                <w:szCs w:val="18"/>
              </w:rPr>
              <w:t>:</w:t>
            </w:r>
          </w:p>
          <w:p w:rsidR="00B66DA8" w:rsidRPr="00B91327" w:rsidRDefault="007F200C" w:rsidP="001D6838">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Άρθρο </w:t>
            </w:r>
            <w:r w:rsidR="00B66DA8" w:rsidRPr="00B91327">
              <w:rPr>
                <w:rFonts w:ascii="Tahoma" w:hAnsi="Tahoma" w:cs="Tahoma"/>
                <w:color w:val="000000" w:themeColor="text1"/>
                <w:sz w:val="18"/>
                <w:szCs w:val="18"/>
              </w:rPr>
              <w:t>67 παρ. 2 Ν.4412/2014</w:t>
            </w:r>
          </w:p>
          <w:p w:rsidR="007F200C" w:rsidRPr="00B91327" w:rsidRDefault="007F200C" w:rsidP="001D6838">
            <w:pPr>
              <w:rPr>
                <w:rFonts w:ascii="Tahoma" w:hAnsi="Tahoma" w:cs="Tahoma"/>
                <w:color w:val="000000" w:themeColor="text1"/>
                <w:sz w:val="18"/>
                <w:szCs w:val="18"/>
              </w:rPr>
            </w:pPr>
          </w:p>
          <w:p w:rsidR="00FF750E" w:rsidRPr="00B91327" w:rsidRDefault="00FF750E" w:rsidP="001D6838">
            <w:pPr>
              <w:rPr>
                <w:rFonts w:ascii="Tahoma" w:hAnsi="Tahoma" w:cs="Tahoma"/>
                <w:color w:val="000000" w:themeColor="text1"/>
                <w:sz w:val="18"/>
                <w:szCs w:val="18"/>
              </w:rPr>
            </w:pPr>
            <w:r w:rsidRPr="00B91327">
              <w:rPr>
                <w:rFonts w:ascii="Tahoma" w:hAnsi="Tahoma" w:cs="Tahoma"/>
                <w:color w:val="000000" w:themeColor="text1"/>
                <w:sz w:val="18"/>
                <w:szCs w:val="18"/>
              </w:rPr>
              <w:t>Βιβλίο ΙΙ</w:t>
            </w:r>
            <w:r w:rsidR="007F200C" w:rsidRPr="00B91327">
              <w:rPr>
                <w:rFonts w:ascii="Tahoma" w:hAnsi="Tahoma" w:cs="Tahoma"/>
                <w:color w:val="000000" w:themeColor="text1"/>
                <w:sz w:val="18"/>
                <w:szCs w:val="18"/>
              </w:rPr>
              <w:t>:</w:t>
            </w:r>
          </w:p>
          <w:p w:rsidR="00FF750E" w:rsidRPr="00B91327" w:rsidRDefault="007F200C" w:rsidP="001D6838">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Άρθρο </w:t>
            </w:r>
            <w:r w:rsidR="00FF750E" w:rsidRPr="00B91327">
              <w:rPr>
                <w:rFonts w:ascii="Tahoma" w:hAnsi="Tahoma" w:cs="Tahoma"/>
                <w:color w:val="000000" w:themeColor="text1"/>
                <w:sz w:val="18"/>
                <w:szCs w:val="18"/>
              </w:rPr>
              <w:t>297</w:t>
            </w:r>
            <w:r w:rsidRPr="00B91327">
              <w:rPr>
                <w:rFonts w:ascii="Tahoma" w:hAnsi="Tahoma" w:cs="Tahoma"/>
                <w:color w:val="000000" w:themeColor="text1"/>
                <w:sz w:val="18"/>
                <w:szCs w:val="18"/>
              </w:rPr>
              <w:t xml:space="preserve"> παρ. 2 </w:t>
            </w:r>
            <w:r w:rsidR="00FF750E" w:rsidRPr="00B91327">
              <w:rPr>
                <w:rFonts w:ascii="Tahoma" w:hAnsi="Tahoma" w:cs="Tahoma"/>
                <w:color w:val="000000" w:themeColor="text1"/>
                <w:sz w:val="18"/>
                <w:szCs w:val="18"/>
              </w:rPr>
              <w:t>Ν.4412/2016</w:t>
            </w:r>
          </w:p>
          <w:p w:rsidR="00FF750E" w:rsidRPr="00B91327" w:rsidRDefault="00FF750E" w:rsidP="001D6838">
            <w:pPr>
              <w:rPr>
                <w:rFonts w:ascii="Tahoma" w:hAnsi="Tahoma" w:cs="Tahoma"/>
                <w:sz w:val="18"/>
                <w:szCs w:val="18"/>
              </w:rPr>
            </w:pPr>
          </w:p>
        </w:tc>
      </w:tr>
      <w:tr w:rsidR="00B66DA8" w:rsidRPr="00B91327" w:rsidTr="003106D8">
        <w:trPr>
          <w:trHeight w:val="133"/>
          <w:jc w:val="center"/>
        </w:trPr>
        <w:tc>
          <w:tcPr>
            <w:tcW w:w="529" w:type="dxa"/>
          </w:tcPr>
          <w:p w:rsidR="00B66DA8" w:rsidRPr="00B91327" w:rsidRDefault="00B66DA8" w:rsidP="00BC76F4">
            <w:pPr>
              <w:rPr>
                <w:rFonts w:ascii="Tahoma" w:hAnsi="Tahoma" w:cs="Tahoma"/>
                <w:sz w:val="18"/>
                <w:szCs w:val="18"/>
              </w:rPr>
            </w:pPr>
            <w:r w:rsidRPr="00B91327">
              <w:rPr>
                <w:rFonts w:ascii="Tahoma" w:hAnsi="Tahoma" w:cs="Tahoma"/>
                <w:sz w:val="18"/>
                <w:szCs w:val="18"/>
              </w:rPr>
              <w:t>1</w:t>
            </w:r>
            <w:r w:rsidR="00A875F2" w:rsidRPr="00B91327">
              <w:rPr>
                <w:rFonts w:ascii="Tahoma" w:hAnsi="Tahoma" w:cs="Tahoma"/>
                <w:sz w:val="18"/>
                <w:szCs w:val="18"/>
              </w:rPr>
              <w:t>2</w:t>
            </w:r>
            <w:r w:rsidRPr="00B91327">
              <w:rPr>
                <w:rFonts w:ascii="Tahoma" w:hAnsi="Tahoma" w:cs="Tahoma"/>
                <w:sz w:val="18"/>
                <w:szCs w:val="18"/>
              </w:rPr>
              <w:t>.</w:t>
            </w:r>
          </w:p>
        </w:tc>
        <w:tc>
          <w:tcPr>
            <w:tcW w:w="4171" w:type="dxa"/>
          </w:tcPr>
          <w:p w:rsidR="00B66DA8" w:rsidRPr="00B91327" w:rsidRDefault="00B66DA8" w:rsidP="001702EC">
            <w:pPr>
              <w:jc w:val="both"/>
              <w:rPr>
                <w:rFonts w:ascii="Tahoma" w:hAnsi="Tahoma" w:cs="Tahoma"/>
                <w:sz w:val="18"/>
                <w:szCs w:val="18"/>
              </w:rPr>
            </w:pPr>
            <w:r w:rsidRPr="00B91327">
              <w:rPr>
                <w:rFonts w:ascii="Tahoma" w:hAnsi="Tahoma" w:cs="Tahoma"/>
                <w:sz w:val="18"/>
                <w:szCs w:val="18"/>
              </w:rPr>
              <w:t>Η συγκρότηση των αναγκαίων συλλογικών οργάνων έγινε κατ΄</w:t>
            </w:r>
            <w:r w:rsidR="00B91327" w:rsidRPr="00B91327">
              <w:rPr>
                <w:rFonts w:ascii="Tahoma" w:hAnsi="Tahoma" w:cs="Tahoma"/>
                <w:sz w:val="18"/>
                <w:szCs w:val="18"/>
              </w:rPr>
              <w:t xml:space="preserve"> </w:t>
            </w:r>
            <w:r w:rsidRPr="00B91327">
              <w:rPr>
                <w:rFonts w:ascii="Tahoma" w:hAnsi="Tahoma" w:cs="Tahoma"/>
                <w:sz w:val="18"/>
                <w:szCs w:val="18"/>
              </w:rPr>
              <w:t xml:space="preserve">εφαρμογή των οικείων διατάξεων όσον αφορά </w:t>
            </w:r>
            <w:r w:rsidR="00463ED8" w:rsidRPr="00B91327">
              <w:rPr>
                <w:rFonts w:ascii="Tahoma" w:hAnsi="Tahoma" w:cs="Tahoma"/>
                <w:sz w:val="18"/>
                <w:szCs w:val="18"/>
              </w:rPr>
              <w:t>σ</w:t>
            </w:r>
            <w:r w:rsidRPr="00B91327">
              <w:rPr>
                <w:rFonts w:ascii="Tahoma" w:hAnsi="Tahoma" w:cs="Tahoma"/>
                <w:sz w:val="18"/>
                <w:szCs w:val="18"/>
              </w:rPr>
              <w:t>τη σύνθεση και την εν γένει λειτουργία τους;</w:t>
            </w:r>
          </w:p>
        </w:tc>
        <w:tc>
          <w:tcPr>
            <w:tcW w:w="3544" w:type="dxa"/>
          </w:tcPr>
          <w:p w:rsidR="00B66DA8" w:rsidRPr="00B91327" w:rsidRDefault="00B66DA8" w:rsidP="0093778F">
            <w:pPr>
              <w:jc w:val="both"/>
              <w:rPr>
                <w:rFonts w:ascii="Tahoma" w:hAnsi="Tahoma" w:cs="Tahoma"/>
                <w:sz w:val="18"/>
                <w:szCs w:val="18"/>
              </w:rPr>
            </w:pP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Αποφάσεις συγκρότησης και ορισμού μελών συλλογικών οργάνων οργάνων.</w:t>
            </w:r>
          </w:p>
          <w:p w:rsidR="00B66DA8" w:rsidRPr="00B91327" w:rsidRDefault="00B66DA8" w:rsidP="0093778F">
            <w:pPr>
              <w:jc w:val="both"/>
              <w:rPr>
                <w:rFonts w:ascii="Tahoma" w:hAnsi="Tahoma" w:cs="Tahoma"/>
                <w:sz w:val="18"/>
                <w:szCs w:val="18"/>
              </w:rPr>
            </w:pPr>
            <w:r w:rsidRPr="00B91327">
              <w:rPr>
                <w:rFonts w:ascii="Tahoma" w:hAnsi="Tahoma" w:cs="Tahoma"/>
                <w:sz w:val="18"/>
                <w:szCs w:val="18"/>
              </w:rPr>
              <w:t>Διακήρυξη</w:t>
            </w:r>
            <w:r w:rsidR="001702EC" w:rsidRPr="00B91327">
              <w:rPr>
                <w:rFonts w:ascii="Tahoma" w:hAnsi="Tahoma" w:cs="Tahoma"/>
                <w:sz w:val="18"/>
                <w:szCs w:val="18"/>
              </w:rPr>
              <w:t>/Προκήρυξη</w:t>
            </w:r>
          </w:p>
        </w:tc>
        <w:tc>
          <w:tcPr>
            <w:tcW w:w="2661" w:type="dxa"/>
          </w:tcPr>
          <w:p w:rsidR="006350D8" w:rsidRPr="00B91327" w:rsidRDefault="006350D8" w:rsidP="006350D8">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F56EEE" w:rsidRPr="00B91327">
              <w:rPr>
                <w:rFonts w:ascii="Tahoma" w:hAnsi="Tahoma" w:cs="Tahoma"/>
                <w:color w:val="000000" w:themeColor="text1"/>
                <w:sz w:val="18"/>
                <w:szCs w:val="18"/>
              </w:rPr>
              <w:t xml:space="preserve"> και ΙΙ:</w:t>
            </w:r>
          </w:p>
          <w:p w:rsidR="00B66DA8" w:rsidRPr="00B91327" w:rsidRDefault="00F56EEE" w:rsidP="00BC76F4">
            <w:pPr>
              <w:rPr>
                <w:rFonts w:ascii="Tahoma" w:hAnsi="Tahoma" w:cs="Tahoma"/>
                <w:sz w:val="18"/>
                <w:szCs w:val="18"/>
              </w:rPr>
            </w:pPr>
            <w:r w:rsidRPr="00B91327">
              <w:rPr>
                <w:rFonts w:ascii="Tahoma" w:hAnsi="Tahoma" w:cs="Tahoma"/>
                <w:sz w:val="18"/>
                <w:szCs w:val="18"/>
              </w:rPr>
              <w:t xml:space="preserve">Άρθρο </w:t>
            </w:r>
            <w:r w:rsidR="00B66DA8" w:rsidRPr="00B91327">
              <w:rPr>
                <w:rFonts w:ascii="Tahoma" w:hAnsi="Tahoma" w:cs="Tahoma"/>
                <w:sz w:val="18"/>
                <w:szCs w:val="18"/>
              </w:rPr>
              <w:t>221 Ν.4412/2016</w:t>
            </w:r>
          </w:p>
          <w:p w:rsidR="00F56EEE" w:rsidRPr="00B91327" w:rsidRDefault="00F56EEE" w:rsidP="00BC76F4">
            <w:pPr>
              <w:rPr>
                <w:rFonts w:ascii="Tahoma" w:hAnsi="Tahoma" w:cs="Tahoma"/>
                <w:sz w:val="18"/>
                <w:szCs w:val="18"/>
              </w:rPr>
            </w:pPr>
            <w:r w:rsidRPr="00B91327">
              <w:rPr>
                <w:rFonts w:ascii="Tahoma" w:hAnsi="Tahoma" w:cs="Tahoma"/>
                <w:sz w:val="18"/>
                <w:szCs w:val="18"/>
              </w:rPr>
              <w:t xml:space="preserve">Άρθρα </w:t>
            </w:r>
            <w:r w:rsidR="00B66DA8" w:rsidRPr="00B91327">
              <w:rPr>
                <w:rFonts w:ascii="Tahoma" w:hAnsi="Tahoma" w:cs="Tahoma"/>
                <w:sz w:val="18"/>
                <w:szCs w:val="18"/>
              </w:rPr>
              <w:t>13-15 Ν. 2690/1999</w:t>
            </w:r>
          </w:p>
          <w:p w:rsidR="005153AF" w:rsidRPr="00B91327" w:rsidRDefault="005153AF" w:rsidP="006350D8">
            <w:pPr>
              <w:rPr>
                <w:rFonts w:ascii="Tahoma" w:hAnsi="Tahoma" w:cs="Tahoma"/>
                <w:color w:val="000000" w:themeColor="text1"/>
                <w:sz w:val="18"/>
                <w:szCs w:val="18"/>
              </w:rPr>
            </w:pPr>
          </w:p>
          <w:p w:rsidR="005153AF" w:rsidRPr="00B91327" w:rsidRDefault="006350D8" w:rsidP="006350D8">
            <w:pPr>
              <w:rPr>
                <w:rFonts w:ascii="Tahoma" w:hAnsi="Tahoma" w:cs="Tahoma"/>
                <w:sz w:val="18"/>
                <w:szCs w:val="18"/>
              </w:rPr>
            </w:pPr>
            <w:r w:rsidRPr="00B91327">
              <w:rPr>
                <w:rFonts w:ascii="Tahoma" w:hAnsi="Tahoma" w:cs="Tahoma"/>
                <w:color w:val="000000" w:themeColor="text1"/>
                <w:sz w:val="18"/>
                <w:szCs w:val="18"/>
              </w:rPr>
              <w:t>Βιβλίο Ι</w:t>
            </w:r>
            <w:r w:rsidRPr="00B91327">
              <w:rPr>
                <w:rFonts w:ascii="Tahoma" w:hAnsi="Tahoma" w:cs="Tahoma"/>
                <w:sz w:val="18"/>
                <w:szCs w:val="18"/>
              </w:rPr>
              <w:t>Ι</w:t>
            </w:r>
            <w:r w:rsidR="005153AF" w:rsidRPr="00B91327">
              <w:rPr>
                <w:rFonts w:ascii="Tahoma" w:hAnsi="Tahoma" w:cs="Tahoma"/>
                <w:sz w:val="18"/>
                <w:szCs w:val="18"/>
              </w:rPr>
              <w:t>:</w:t>
            </w:r>
          </w:p>
          <w:p w:rsidR="00F56EEE" w:rsidRPr="00B91327" w:rsidRDefault="00F56EEE" w:rsidP="00CF3ABD">
            <w:pPr>
              <w:rPr>
                <w:rFonts w:ascii="Tahoma" w:hAnsi="Tahoma" w:cs="Tahoma"/>
                <w:sz w:val="18"/>
                <w:szCs w:val="18"/>
              </w:rPr>
            </w:pPr>
            <w:r w:rsidRPr="00B91327">
              <w:rPr>
                <w:rFonts w:ascii="Tahoma" w:hAnsi="Tahoma" w:cs="Tahoma"/>
                <w:sz w:val="18"/>
                <w:szCs w:val="18"/>
              </w:rPr>
              <w:t xml:space="preserve">Άρθρο </w:t>
            </w:r>
            <w:r w:rsidR="005153AF" w:rsidRPr="00B91327">
              <w:rPr>
                <w:rFonts w:ascii="Tahoma" w:hAnsi="Tahoma" w:cs="Tahoma"/>
                <w:sz w:val="18"/>
                <w:szCs w:val="18"/>
              </w:rPr>
              <w:t xml:space="preserve">315 παρ. 2 </w:t>
            </w:r>
            <w:r w:rsidR="00CF3ABD" w:rsidRPr="00B91327">
              <w:rPr>
                <w:rFonts w:ascii="Tahoma" w:hAnsi="Tahoma" w:cs="Tahoma"/>
                <w:sz w:val="18"/>
                <w:szCs w:val="18"/>
              </w:rPr>
              <w:t xml:space="preserve">περ. </w:t>
            </w:r>
            <w:r w:rsidR="005153AF" w:rsidRPr="00B91327">
              <w:rPr>
                <w:rFonts w:ascii="Tahoma" w:hAnsi="Tahoma" w:cs="Tahoma"/>
                <w:sz w:val="18"/>
                <w:szCs w:val="18"/>
              </w:rPr>
              <w:t>γ Ν. 4412/2016</w:t>
            </w:r>
          </w:p>
        </w:tc>
      </w:tr>
      <w:tr w:rsidR="00BE7F03" w:rsidRPr="00B91327" w:rsidTr="003106D8">
        <w:trPr>
          <w:trHeight w:val="289"/>
          <w:jc w:val="center"/>
        </w:trPr>
        <w:tc>
          <w:tcPr>
            <w:tcW w:w="529" w:type="dxa"/>
          </w:tcPr>
          <w:p w:rsidR="00BE7F03" w:rsidRPr="00B91327" w:rsidRDefault="00CE0B77" w:rsidP="00BC76F4">
            <w:pPr>
              <w:rPr>
                <w:rFonts w:ascii="Tahoma" w:hAnsi="Tahoma" w:cs="Tahoma"/>
                <w:sz w:val="18"/>
                <w:szCs w:val="18"/>
              </w:rPr>
            </w:pPr>
            <w:r w:rsidRPr="00B91327">
              <w:rPr>
                <w:rFonts w:ascii="Tahoma" w:hAnsi="Tahoma" w:cs="Tahoma"/>
                <w:sz w:val="18"/>
                <w:szCs w:val="18"/>
              </w:rPr>
              <w:t>13.</w:t>
            </w:r>
          </w:p>
        </w:tc>
        <w:tc>
          <w:tcPr>
            <w:tcW w:w="4171" w:type="dxa"/>
          </w:tcPr>
          <w:p w:rsidR="00BE7F03" w:rsidRPr="00B91327" w:rsidRDefault="00322997" w:rsidP="006246BB">
            <w:pPr>
              <w:jc w:val="both"/>
              <w:rPr>
                <w:rFonts w:ascii="Tahoma" w:hAnsi="Tahoma" w:cs="Tahoma"/>
                <w:sz w:val="18"/>
                <w:szCs w:val="18"/>
              </w:rPr>
            </w:pPr>
            <w:r w:rsidRPr="00B91327">
              <w:rPr>
                <w:rFonts w:ascii="Tahoma" w:hAnsi="Tahoma" w:cs="Tahoma"/>
                <w:sz w:val="18"/>
                <w:szCs w:val="18"/>
              </w:rPr>
              <w:t>Σ</w:t>
            </w:r>
            <w:r w:rsidR="00BE7F03" w:rsidRPr="00B91327">
              <w:rPr>
                <w:rFonts w:ascii="Tahoma" w:hAnsi="Tahoma" w:cs="Tahoma"/>
                <w:sz w:val="18"/>
                <w:szCs w:val="18"/>
              </w:rPr>
              <w:t>τις περιπτώσεις που προβλέπεται η παροχή εγγυήσεων συμμετοχής, οι πρωτότυπες εγγυήσεις συμμετοχής, πλην των εγγυήσεων που εκδίδονται ηλεκτρονικά, έχουν προσκομιστεί το αργότερο πριν την ημερομηνία και ώρα αποσφράγισης των προσφορών που ορίζεται στα έγγραφα της σύμβασης;</w:t>
            </w:r>
          </w:p>
        </w:tc>
        <w:tc>
          <w:tcPr>
            <w:tcW w:w="3544" w:type="dxa"/>
          </w:tcPr>
          <w:p w:rsidR="00BE7F03" w:rsidRPr="00B91327" w:rsidRDefault="00BE7F03" w:rsidP="0093778F">
            <w:pPr>
              <w:jc w:val="both"/>
              <w:rPr>
                <w:rFonts w:ascii="Tahoma" w:hAnsi="Tahoma" w:cs="Tahoma"/>
                <w:sz w:val="18"/>
                <w:szCs w:val="18"/>
              </w:rPr>
            </w:pPr>
          </w:p>
        </w:tc>
        <w:tc>
          <w:tcPr>
            <w:tcW w:w="709" w:type="dxa"/>
          </w:tcPr>
          <w:p w:rsidR="00BE7F03" w:rsidRPr="00B91327" w:rsidRDefault="00BE7F03" w:rsidP="0093778F">
            <w:pPr>
              <w:jc w:val="both"/>
              <w:rPr>
                <w:rFonts w:ascii="Tahoma" w:hAnsi="Tahoma" w:cs="Tahoma"/>
                <w:sz w:val="18"/>
                <w:szCs w:val="18"/>
              </w:rPr>
            </w:pPr>
          </w:p>
        </w:tc>
        <w:tc>
          <w:tcPr>
            <w:tcW w:w="708" w:type="dxa"/>
          </w:tcPr>
          <w:p w:rsidR="00BE7F03" w:rsidRPr="00B91327" w:rsidRDefault="00BE7F03" w:rsidP="0093778F">
            <w:pPr>
              <w:jc w:val="both"/>
              <w:rPr>
                <w:rFonts w:ascii="Tahoma" w:hAnsi="Tahoma" w:cs="Tahoma"/>
                <w:sz w:val="18"/>
                <w:szCs w:val="18"/>
              </w:rPr>
            </w:pPr>
          </w:p>
        </w:tc>
        <w:tc>
          <w:tcPr>
            <w:tcW w:w="851" w:type="dxa"/>
          </w:tcPr>
          <w:p w:rsidR="00BE7F03" w:rsidRPr="00B91327" w:rsidRDefault="00BE7F03" w:rsidP="0093778F">
            <w:pPr>
              <w:jc w:val="both"/>
              <w:rPr>
                <w:rFonts w:ascii="Tahoma" w:hAnsi="Tahoma" w:cs="Tahoma"/>
                <w:sz w:val="18"/>
                <w:szCs w:val="18"/>
              </w:rPr>
            </w:pPr>
          </w:p>
        </w:tc>
        <w:tc>
          <w:tcPr>
            <w:tcW w:w="2410" w:type="dxa"/>
          </w:tcPr>
          <w:p w:rsidR="00BE7F03" w:rsidRPr="00B91327" w:rsidRDefault="00322997" w:rsidP="0093778F">
            <w:pPr>
              <w:jc w:val="both"/>
              <w:rPr>
                <w:rFonts w:ascii="Tahoma" w:hAnsi="Tahoma" w:cs="Tahoma"/>
                <w:sz w:val="18"/>
                <w:szCs w:val="18"/>
              </w:rPr>
            </w:pPr>
            <w:r w:rsidRPr="00B91327">
              <w:rPr>
                <w:rFonts w:ascii="Tahoma" w:hAnsi="Tahoma" w:cs="Tahoma"/>
                <w:sz w:val="18"/>
                <w:szCs w:val="18"/>
              </w:rPr>
              <w:t>Πρακτικά αξιολόγησης</w:t>
            </w:r>
          </w:p>
          <w:p w:rsidR="00322997" w:rsidRPr="00B91327" w:rsidRDefault="00322997" w:rsidP="0093778F">
            <w:pPr>
              <w:jc w:val="both"/>
              <w:rPr>
                <w:rFonts w:ascii="Tahoma" w:hAnsi="Tahoma" w:cs="Tahoma"/>
                <w:sz w:val="18"/>
                <w:szCs w:val="18"/>
              </w:rPr>
            </w:pPr>
            <w:r w:rsidRPr="00B91327">
              <w:rPr>
                <w:rFonts w:ascii="Tahoma" w:hAnsi="Tahoma" w:cs="Tahoma"/>
                <w:sz w:val="18"/>
                <w:szCs w:val="18"/>
              </w:rPr>
              <w:t>Διακήρυξη</w:t>
            </w:r>
            <w:r w:rsidR="006246BB" w:rsidRPr="00B91327">
              <w:rPr>
                <w:rFonts w:ascii="Tahoma" w:hAnsi="Tahoma" w:cs="Tahoma"/>
                <w:sz w:val="18"/>
                <w:szCs w:val="18"/>
              </w:rPr>
              <w:t>/Προκήρυξη</w:t>
            </w:r>
          </w:p>
        </w:tc>
        <w:tc>
          <w:tcPr>
            <w:tcW w:w="2661" w:type="dxa"/>
          </w:tcPr>
          <w:p w:rsidR="00BE7F03" w:rsidRPr="00B91327" w:rsidRDefault="00322997" w:rsidP="00286B4D">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p>
          <w:p w:rsidR="00322997" w:rsidRPr="00B91327" w:rsidRDefault="00322997" w:rsidP="00286B4D">
            <w:pPr>
              <w:rPr>
                <w:rFonts w:ascii="Tahoma" w:hAnsi="Tahoma" w:cs="Tahoma"/>
                <w:color w:val="000000" w:themeColor="text1"/>
                <w:sz w:val="18"/>
                <w:szCs w:val="18"/>
              </w:rPr>
            </w:pPr>
            <w:r w:rsidRPr="00B91327">
              <w:rPr>
                <w:rFonts w:ascii="Tahoma" w:hAnsi="Tahoma" w:cs="Tahoma"/>
                <w:color w:val="000000" w:themeColor="text1"/>
                <w:sz w:val="18"/>
                <w:szCs w:val="18"/>
              </w:rPr>
              <w:t>Άρθρο 72 Ν. 4412/2016</w:t>
            </w:r>
          </w:p>
          <w:p w:rsidR="00322997" w:rsidRPr="00B91327" w:rsidRDefault="00322997" w:rsidP="00286B4D">
            <w:pPr>
              <w:rPr>
                <w:rFonts w:ascii="Tahoma" w:hAnsi="Tahoma" w:cs="Tahoma"/>
                <w:color w:val="000000" w:themeColor="text1"/>
                <w:sz w:val="18"/>
                <w:szCs w:val="18"/>
              </w:rPr>
            </w:pPr>
          </w:p>
          <w:p w:rsidR="00322997" w:rsidRPr="00B91327" w:rsidRDefault="00322997" w:rsidP="00286B4D">
            <w:pPr>
              <w:rPr>
                <w:rFonts w:ascii="Tahoma" w:hAnsi="Tahoma" w:cs="Tahoma"/>
                <w:color w:val="000000" w:themeColor="text1"/>
                <w:sz w:val="18"/>
                <w:szCs w:val="18"/>
              </w:rPr>
            </w:pPr>
            <w:r w:rsidRPr="00B91327">
              <w:rPr>
                <w:rFonts w:ascii="Tahoma" w:hAnsi="Tahoma" w:cs="Tahoma"/>
                <w:color w:val="000000" w:themeColor="text1"/>
                <w:sz w:val="18"/>
                <w:szCs w:val="18"/>
              </w:rPr>
              <w:t>Βιβλίο ΙΙ:</w:t>
            </w:r>
          </w:p>
          <w:p w:rsidR="00322997" w:rsidRPr="00B91327" w:rsidRDefault="00322997" w:rsidP="00322997">
            <w:pPr>
              <w:rPr>
                <w:rFonts w:ascii="Tahoma" w:hAnsi="Tahoma" w:cs="Tahoma"/>
                <w:color w:val="000000" w:themeColor="text1"/>
                <w:sz w:val="18"/>
                <w:szCs w:val="18"/>
              </w:rPr>
            </w:pPr>
            <w:r w:rsidRPr="00B91327">
              <w:rPr>
                <w:rFonts w:ascii="Tahoma" w:hAnsi="Tahoma" w:cs="Tahoma"/>
                <w:color w:val="000000" w:themeColor="text1"/>
                <w:sz w:val="18"/>
                <w:szCs w:val="18"/>
              </w:rPr>
              <w:t xml:space="preserve">Άρθρο 302 Ν. 4412/2016 </w:t>
            </w:r>
          </w:p>
        </w:tc>
      </w:tr>
      <w:tr w:rsidR="00D62F8A" w:rsidRPr="00B91327" w:rsidTr="003106D8">
        <w:trPr>
          <w:trHeight w:val="1261"/>
          <w:jc w:val="center"/>
        </w:trPr>
        <w:tc>
          <w:tcPr>
            <w:tcW w:w="529" w:type="dxa"/>
          </w:tcPr>
          <w:p w:rsidR="00B66DA8" w:rsidRPr="00B91327" w:rsidRDefault="00B66DA8" w:rsidP="00086A23">
            <w:pPr>
              <w:rPr>
                <w:rFonts w:ascii="Tahoma" w:hAnsi="Tahoma" w:cs="Tahoma"/>
                <w:sz w:val="18"/>
                <w:szCs w:val="18"/>
              </w:rPr>
            </w:pPr>
            <w:r w:rsidRPr="00B91327">
              <w:rPr>
                <w:rFonts w:ascii="Tahoma" w:hAnsi="Tahoma" w:cs="Tahoma"/>
                <w:sz w:val="18"/>
                <w:szCs w:val="18"/>
              </w:rPr>
              <w:lastRenderedPageBreak/>
              <w:t>1</w:t>
            </w:r>
            <w:r w:rsidR="00086A23" w:rsidRPr="00B91327">
              <w:rPr>
                <w:rFonts w:ascii="Tahoma" w:hAnsi="Tahoma" w:cs="Tahoma"/>
                <w:sz w:val="18"/>
                <w:szCs w:val="18"/>
              </w:rPr>
              <w:t>4</w:t>
            </w:r>
            <w:r w:rsidRPr="00B91327">
              <w:rPr>
                <w:rFonts w:ascii="Tahoma" w:hAnsi="Tahoma" w:cs="Tahoma"/>
                <w:sz w:val="18"/>
                <w:szCs w:val="18"/>
              </w:rPr>
              <w:t>.</w:t>
            </w:r>
          </w:p>
        </w:tc>
        <w:tc>
          <w:tcPr>
            <w:tcW w:w="4171" w:type="dxa"/>
          </w:tcPr>
          <w:p w:rsidR="00B66DA8" w:rsidRPr="00B91327" w:rsidRDefault="00B66DA8" w:rsidP="006246BB">
            <w:pPr>
              <w:jc w:val="both"/>
              <w:rPr>
                <w:rFonts w:ascii="Tahoma" w:hAnsi="Tahoma" w:cs="Tahoma"/>
                <w:sz w:val="18"/>
                <w:szCs w:val="18"/>
              </w:rPr>
            </w:pPr>
            <w:r w:rsidRPr="00B91327">
              <w:rPr>
                <w:rFonts w:ascii="Tahoma" w:hAnsi="Tahoma" w:cs="Tahoma"/>
                <w:sz w:val="18"/>
                <w:szCs w:val="18"/>
              </w:rPr>
              <w:t>Τα κριτήρια προσωπικής κατάστασης καθώς και τα κριτήρια ποιοτικής επιλογής (οικονομική και χρηματοοικονομική επάρκεια, τεχνική και επαγγελματική ικανότητα) αξιολογήθηκαν σύμφωνα με τα προβλεπόμενα στη διακήρυξη</w:t>
            </w:r>
            <w:r w:rsidR="006A63BF" w:rsidRPr="00B91327">
              <w:rPr>
                <w:rFonts w:ascii="Tahoma" w:hAnsi="Tahoma" w:cs="Tahoma"/>
                <w:sz w:val="18"/>
                <w:szCs w:val="18"/>
              </w:rPr>
              <w:t>,</w:t>
            </w:r>
          </w:p>
          <w:p w:rsidR="00B66DA8" w:rsidRPr="00B91327" w:rsidRDefault="00B66DA8" w:rsidP="00627271">
            <w:pPr>
              <w:rPr>
                <w:rFonts w:ascii="Tahoma" w:hAnsi="Tahoma" w:cs="Tahoma"/>
                <w:sz w:val="18"/>
                <w:szCs w:val="18"/>
              </w:rPr>
            </w:pPr>
            <w:r w:rsidRPr="00B91327">
              <w:rPr>
                <w:rFonts w:ascii="Tahoma" w:hAnsi="Tahoma" w:cs="Tahoma"/>
                <w:sz w:val="18"/>
                <w:szCs w:val="18"/>
              </w:rPr>
              <w:t xml:space="preserve">Υπάρχει επαρκής </w:t>
            </w:r>
            <w:r w:rsidR="00407E83" w:rsidRPr="00B91327">
              <w:rPr>
                <w:rFonts w:ascii="Tahoma" w:hAnsi="Tahoma" w:cs="Tahoma"/>
                <w:sz w:val="18"/>
                <w:szCs w:val="18"/>
              </w:rPr>
              <w:t>κα</w:t>
            </w:r>
            <w:r w:rsidR="00F334D1" w:rsidRPr="00B91327">
              <w:rPr>
                <w:rFonts w:ascii="Tahoma" w:hAnsi="Tahoma" w:cs="Tahoma"/>
                <w:sz w:val="18"/>
                <w:szCs w:val="18"/>
              </w:rPr>
              <w:t>ι</w:t>
            </w:r>
            <w:r w:rsidRPr="00B91327">
              <w:rPr>
                <w:rFonts w:ascii="Tahoma" w:hAnsi="Tahoma" w:cs="Tahoma"/>
                <w:sz w:val="18"/>
                <w:szCs w:val="18"/>
              </w:rPr>
              <w:t xml:space="preserve"> ειδική αιτιολόγηση</w:t>
            </w:r>
            <w:r w:rsidR="00627271" w:rsidRPr="00B91327">
              <w:rPr>
                <w:rFonts w:ascii="Tahoma" w:hAnsi="Tahoma" w:cs="Tahoma"/>
                <w:sz w:val="18"/>
                <w:szCs w:val="18"/>
              </w:rPr>
              <w:t xml:space="preserve"> των αποφάσεων </w:t>
            </w:r>
            <w:r w:rsidR="006A63BF" w:rsidRPr="00B91327">
              <w:rPr>
                <w:rFonts w:ascii="Tahoma" w:hAnsi="Tahoma" w:cs="Tahoma"/>
                <w:sz w:val="18"/>
                <w:szCs w:val="18"/>
              </w:rPr>
              <w:t xml:space="preserve">της Αναθέτουσας Αρχής/Αναθέτοντα </w:t>
            </w:r>
            <w:r w:rsidR="00B22509" w:rsidRPr="00B91327">
              <w:rPr>
                <w:rFonts w:ascii="Tahoma" w:hAnsi="Tahoma" w:cs="Tahoma"/>
                <w:sz w:val="18"/>
                <w:szCs w:val="18"/>
              </w:rPr>
              <w:t>Φορέα</w:t>
            </w:r>
            <w:r w:rsidR="006A63BF" w:rsidRPr="00B91327">
              <w:rPr>
                <w:rFonts w:ascii="Tahoma" w:hAnsi="Tahoma" w:cs="Tahoma"/>
                <w:sz w:val="18"/>
                <w:szCs w:val="18"/>
              </w:rPr>
              <w:t>;</w:t>
            </w:r>
          </w:p>
        </w:tc>
        <w:tc>
          <w:tcPr>
            <w:tcW w:w="3544" w:type="dxa"/>
          </w:tcPr>
          <w:p w:rsidR="00B66DA8" w:rsidRPr="00B91327" w:rsidRDefault="00B66DA8" w:rsidP="0093778F">
            <w:pPr>
              <w:jc w:val="both"/>
              <w:rPr>
                <w:rFonts w:ascii="Tahoma" w:hAnsi="Tahoma" w:cs="Tahoma"/>
                <w:sz w:val="18"/>
                <w:szCs w:val="18"/>
              </w:rPr>
            </w:pP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Πρακτικά αξιολόγησης</w:t>
            </w:r>
          </w:p>
          <w:p w:rsidR="00B66DA8" w:rsidRPr="00B91327" w:rsidRDefault="00B66DA8" w:rsidP="0093778F">
            <w:pPr>
              <w:jc w:val="both"/>
              <w:rPr>
                <w:rFonts w:ascii="Tahoma" w:hAnsi="Tahoma" w:cs="Tahoma"/>
                <w:sz w:val="18"/>
                <w:szCs w:val="18"/>
              </w:rPr>
            </w:pPr>
            <w:r w:rsidRPr="00B91327">
              <w:rPr>
                <w:rFonts w:ascii="Tahoma" w:hAnsi="Tahoma" w:cs="Tahoma"/>
                <w:sz w:val="18"/>
                <w:szCs w:val="18"/>
              </w:rPr>
              <w:t>Διακήρυξη</w:t>
            </w:r>
            <w:r w:rsidR="006246BB" w:rsidRPr="00B91327">
              <w:rPr>
                <w:rFonts w:ascii="Tahoma" w:hAnsi="Tahoma" w:cs="Tahoma"/>
                <w:sz w:val="18"/>
                <w:szCs w:val="18"/>
              </w:rPr>
              <w:t>/Προκήρυξη</w:t>
            </w:r>
          </w:p>
          <w:p w:rsidR="002C2051" w:rsidRPr="00B91327" w:rsidRDefault="00B22509" w:rsidP="0093778F">
            <w:pPr>
              <w:jc w:val="both"/>
              <w:rPr>
                <w:rFonts w:ascii="Tahoma" w:hAnsi="Tahoma" w:cs="Tahoma"/>
                <w:sz w:val="18"/>
                <w:szCs w:val="18"/>
              </w:rPr>
            </w:pPr>
            <w:r w:rsidRPr="00B91327">
              <w:rPr>
                <w:rFonts w:ascii="Tahoma" w:hAnsi="Tahoma" w:cs="Tahoma"/>
                <w:sz w:val="18"/>
                <w:szCs w:val="18"/>
              </w:rPr>
              <w:t xml:space="preserve">Αποφάσεις Αναθέτουσας Αρχής/ Αναθέτοντα Φορέα </w:t>
            </w:r>
          </w:p>
        </w:tc>
        <w:tc>
          <w:tcPr>
            <w:tcW w:w="2661" w:type="dxa"/>
          </w:tcPr>
          <w:p w:rsidR="00286B4D" w:rsidRPr="00B91327" w:rsidRDefault="00286B4D" w:rsidP="00286B4D">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3E5410" w:rsidRPr="00B91327">
              <w:rPr>
                <w:rFonts w:ascii="Tahoma" w:hAnsi="Tahoma" w:cs="Tahoma"/>
                <w:color w:val="000000" w:themeColor="text1"/>
                <w:sz w:val="18"/>
                <w:szCs w:val="18"/>
              </w:rPr>
              <w:t>:</w:t>
            </w:r>
          </w:p>
          <w:p w:rsidR="00B66DA8" w:rsidRPr="00B91327" w:rsidRDefault="003E5410" w:rsidP="00BC76F4">
            <w:pPr>
              <w:rPr>
                <w:rFonts w:ascii="Tahoma" w:hAnsi="Tahoma" w:cs="Tahoma"/>
                <w:sz w:val="18"/>
                <w:szCs w:val="18"/>
              </w:rPr>
            </w:pPr>
            <w:r w:rsidRPr="00B91327">
              <w:rPr>
                <w:rFonts w:ascii="Tahoma" w:hAnsi="Tahoma" w:cs="Tahoma"/>
                <w:sz w:val="18"/>
                <w:szCs w:val="18"/>
              </w:rPr>
              <w:t xml:space="preserve">Άρθρα </w:t>
            </w:r>
            <w:r w:rsidR="00B66DA8" w:rsidRPr="00B91327">
              <w:rPr>
                <w:rFonts w:ascii="Tahoma" w:hAnsi="Tahoma" w:cs="Tahoma"/>
                <w:sz w:val="18"/>
                <w:szCs w:val="18"/>
              </w:rPr>
              <w:t>75, 80</w:t>
            </w:r>
            <w:r w:rsidR="00407E83" w:rsidRPr="00B91327">
              <w:rPr>
                <w:rFonts w:ascii="Tahoma" w:hAnsi="Tahoma" w:cs="Tahoma"/>
                <w:sz w:val="18"/>
                <w:szCs w:val="18"/>
              </w:rPr>
              <w:t xml:space="preserve">, </w:t>
            </w:r>
            <w:r w:rsidR="00B66DA8" w:rsidRPr="00B91327">
              <w:rPr>
                <w:rFonts w:ascii="Tahoma" w:hAnsi="Tahoma" w:cs="Tahoma"/>
                <w:sz w:val="18"/>
                <w:szCs w:val="18"/>
              </w:rPr>
              <w:t>93</w:t>
            </w:r>
            <w:r w:rsidR="00407E83" w:rsidRPr="00B91327">
              <w:rPr>
                <w:rFonts w:ascii="Tahoma" w:hAnsi="Tahoma" w:cs="Tahoma"/>
                <w:sz w:val="18"/>
                <w:szCs w:val="18"/>
              </w:rPr>
              <w:t xml:space="preserve"> και 99</w:t>
            </w:r>
            <w:r w:rsidRPr="00B91327">
              <w:rPr>
                <w:rFonts w:ascii="Tahoma" w:hAnsi="Tahoma" w:cs="Tahoma"/>
                <w:sz w:val="18"/>
                <w:szCs w:val="18"/>
              </w:rPr>
              <w:t xml:space="preserve"> </w:t>
            </w:r>
            <w:r w:rsidR="00B66DA8" w:rsidRPr="00B91327">
              <w:rPr>
                <w:rFonts w:ascii="Tahoma" w:hAnsi="Tahoma" w:cs="Tahoma"/>
                <w:sz w:val="18"/>
                <w:szCs w:val="18"/>
              </w:rPr>
              <w:t>Ν.4412/2016</w:t>
            </w:r>
          </w:p>
          <w:p w:rsidR="00024169" w:rsidRPr="00B91327" w:rsidRDefault="00024169" w:rsidP="00BC76F4">
            <w:pPr>
              <w:rPr>
                <w:rFonts w:ascii="Tahoma" w:hAnsi="Tahoma" w:cs="Tahoma"/>
                <w:sz w:val="18"/>
                <w:szCs w:val="18"/>
              </w:rPr>
            </w:pPr>
            <w:r w:rsidRPr="00B91327">
              <w:rPr>
                <w:rFonts w:ascii="Tahoma" w:hAnsi="Tahoma" w:cs="Tahoma"/>
                <w:sz w:val="18"/>
                <w:szCs w:val="18"/>
              </w:rPr>
              <w:t>ΠΔ 71/2019</w:t>
            </w:r>
          </w:p>
          <w:p w:rsidR="003E5410" w:rsidRPr="00B91327" w:rsidRDefault="003E5410" w:rsidP="00BC76F4">
            <w:pPr>
              <w:rPr>
                <w:rFonts w:ascii="Tahoma" w:hAnsi="Tahoma" w:cs="Tahoma"/>
                <w:color w:val="000000" w:themeColor="text1"/>
                <w:sz w:val="18"/>
                <w:szCs w:val="18"/>
              </w:rPr>
            </w:pPr>
          </w:p>
          <w:p w:rsidR="00286B4D" w:rsidRPr="00B91327" w:rsidRDefault="00286B4D" w:rsidP="00BC76F4">
            <w:pPr>
              <w:rPr>
                <w:rFonts w:ascii="Tahoma" w:hAnsi="Tahoma" w:cs="Tahoma"/>
                <w:sz w:val="18"/>
                <w:szCs w:val="18"/>
              </w:rPr>
            </w:pPr>
            <w:r w:rsidRPr="00B91327">
              <w:rPr>
                <w:rFonts w:ascii="Tahoma" w:hAnsi="Tahoma" w:cs="Tahoma"/>
                <w:color w:val="000000" w:themeColor="text1"/>
                <w:sz w:val="18"/>
                <w:szCs w:val="18"/>
              </w:rPr>
              <w:t>Βιβλίο Ι</w:t>
            </w:r>
            <w:r w:rsidRPr="00B91327">
              <w:rPr>
                <w:rFonts w:ascii="Tahoma" w:hAnsi="Tahoma" w:cs="Tahoma"/>
                <w:sz w:val="18"/>
                <w:szCs w:val="18"/>
              </w:rPr>
              <w:t>Ι</w:t>
            </w:r>
            <w:r w:rsidR="003E5410" w:rsidRPr="00B91327">
              <w:rPr>
                <w:rFonts w:ascii="Tahoma" w:hAnsi="Tahoma" w:cs="Tahoma"/>
                <w:sz w:val="18"/>
                <w:szCs w:val="18"/>
              </w:rPr>
              <w:t>:</w:t>
            </w:r>
          </w:p>
          <w:p w:rsidR="00286B4D" w:rsidRPr="00B91327" w:rsidRDefault="003E5410" w:rsidP="00BC76F4">
            <w:pPr>
              <w:rPr>
                <w:rFonts w:ascii="Tahoma" w:hAnsi="Tahoma" w:cs="Tahoma"/>
                <w:sz w:val="18"/>
                <w:szCs w:val="18"/>
              </w:rPr>
            </w:pPr>
            <w:r w:rsidRPr="00B91327">
              <w:rPr>
                <w:rFonts w:ascii="Tahoma" w:hAnsi="Tahoma" w:cs="Tahoma"/>
                <w:sz w:val="18"/>
                <w:szCs w:val="18"/>
              </w:rPr>
              <w:t xml:space="preserve">Άρθρα </w:t>
            </w:r>
            <w:r w:rsidR="00286B4D" w:rsidRPr="00B91327">
              <w:rPr>
                <w:rFonts w:ascii="Tahoma" w:hAnsi="Tahoma" w:cs="Tahoma"/>
                <w:sz w:val="18"/>
                <w:szCs w:val="18"/>
              </w:rPr>
              <w:t>304</w:t>
            </w:r>
            <w:r w:rsidRPr="00B91327">
              <w:rPr>
                <w:rFonts w:ascii="Tahoma" w:hAnsi="Tahoma" w:cs="Tahoma"/>
                <w:sz w:val="18"/>
                <w:szCs w:val="18"/>
              </w:rPr>
              <w:t>-</w:t>
            </w:r>
            <w:r w:rsidR="00286B4D" w:rsidRPr="00B91327">
              <w:rPr>
                <w:rFonts w:ascii="Tahoma" w:hAnsi="Tahoma" w:cs="Tahoma"/>
                <w:sz w:val="18"/>
                <w:szCs w:val="18"/>
              </w:rPr>
              <w:t>305</w:t>
            </w:r>
            <w:r w:rsidR="00D670DD" w:rsidRPr="00B91327">
              <w:rPr>
                <w:rFonts w:ascii="Tahoma" w:hAnsi="Tahoma" w:cs="Tahoma"/>
                <w:sz w:val="18"/>
                <w:szCs w:val="18"/>
              </w:rPr>
              <w:t xml:space="preserve"> και 308</w:t>
            </w:r>
            <w:r w:rsidRPr="00B91327">
              <w:rPr>
                <w:rFonts w:ascii="Tahoma" w:hAnsi="Tahoma" w:cs="Tahoma"/>
                <w:sz w:val="18"/>
                <w:szCs w:val="18"/>
              </w:rPr>
              <w:t xml:space="preserve"> Ν. 4412/2016</w:t>
            </w:r>
          </w:p>
          <w:p w:rsidR="00B66DA8" w:rsidRPr="00B91327" w:rsidRDefault="00B66DA8" w:rsidP="00BC76F4">
            <w:pPr>
              <w:rPr>
                <w:rFonts w:ascii="Tahoma" w:hAnsi="Tahoma" w:cs="Tahoma"/>
                <w:sz w:val="18"/>
                <w:szCs w:val="18"/>
              </w:rPr>
            </w:pPr>
          </w:p>
        </w:tc>
      </w:tr>
      <w:tr w:rsidR="00B66DA8" w:rsidRPr="00B91327" w:rsidTr="003106D8">
        <w:trPr>
          <w:trHeight w:val="990"/>
          <w:jc w:val="center"/>
        </w:trPr>
        <w:tc>
          <w:tcPr>
            <w:tcW w:w="529" w:type="dxa"/>
          </w:tcPr>
          <w:p w:rsidR="00B66DA8" w:rsidRPr="00B91327" w:rsidRDefault="00B66DA8" w:rsidP="00086A23">
            <w:pPr>
              <w:rPr>
                <w:rFonts w:ascii="Tahoma" w:hAnsi="Tahoma" w:cs="Tahoma"/>
                <w:sz w:val="18"/>
                <w:szCs w:val="18"/>
              </w:rPr>
            </w:pPr>
            <w:r w:rsidRPr="00B91327">
              <w:rPr>
                <w:rFonts w:ascii="Tahoma" w:hAnsi="Tahoma" w:cs="Tahoma"/>
                <w:sz w:val="18"/>
                <w:szCs w:val="18"/>
              </w:rPr>
              <w:t>1</w:t>
            </w:r>
            <w:r w:rsidR="00086A23" w:rsidRPr="00B91327">
              <w:rPr>
                <w:rFonts w:ascii="Tahoma" w:hAnsi="Tahoma" w:cs="Tahoma"/>
                <w:sz w:val="18"/>
                <w:szCs w:val="18"/>
              </w:rPr>
              <w:t>5</w:t>
            </w:r>
            <w:r w:rsidRPr="00B91327">
              <w:rPr>
                <w:rFonts w:ascii="Tahoma" w:hAnsi="Tahoma" w:cs="Tahoma"/>
                <w:sz w:val="18"/>
                <w:szCs w:val="18"/>
              </w:rPr>
              <w:t>.</w:t>
            </w:r>
          </w:p>
        </w:tc>
        <w:tc>
          <w:tcPr>
            <w:tcW w:w="4171" w:type="dxa"/>
          </w:tcPr>
          <w:p w:rsidR="00B66DA8" w:rsidRPr="00B91327" w:rsidRDefault="00B66DA8" w:rsidP="000737C2">
            <w:pPr>
              <w:jc w:val="both"/>
              <w:rPr>
                <w:rFonts w:ascii="Tahoma" w:hAnsi="Tahoma" w:cs="Tahoma"/>
                <w:sz w:val="18"/>
                <w:szCs w:val="18"/>
              </w:rPr>
            </w:pPr>
            <w:r w:rsidRPr="00B91327">
              <w:rPr>
                <w:rFonts w:ascii="Tahoma" w:hAnsi="Tahoma" w:cs="Tahoma"/>
                <w:sz w:val="18"/>
                <w:szCs w:val="18"/>
              </w:rPr>
              <w:t>Τα επιμέρους κριτήρια που τυχόν προβλέπονται έχουν αξιολογηθεί και βαθμολογηθεί  σύμφωνα με τα οριζόμενα στη διακήρυξη;</w:t>
            </w:r>
          </w:p>
          <w:p w:rsidR="00B66DA8" w:rsidRPr="00B91327" w:rsidRDefault="00B66DA8" w:rsidP="000737C2">
            <w:pPr>
              <w:jc w:val="both"/>
              <w:rPr>
                <w:rFonts w:ascii="Tahoma" w:hAnsi="Tahoma" w:cs="Tahoma"/>
                <w:sz w:val="18"/>
                <w:szCs w:val="18"/>
              </w:rPr>
            </w:pPr>
            <w:r w:rsidRPr="00B91327">
              <w:rPr>
                <w:rFonts w:ascii="Tahoma" w:hAnsi="Tahoma" w:cs="Tahoma"/>
                <w:sz w:val="18"/>
                <w:szCs w:val="18"/>
              </w:rPr>
              <w:t xml:space="preserve">Υπάρχει επαρκής και κατάλληλη αιτιολόγηση </w:t>
            </w:r>
            <w:r w:rsidR="00627271" w:rsidRPr="00B91327">
              <w:rPr>
                <w:rFonts w:ascii="Tahoma" w:hAnsi="Tahoma" w:cs="Tahoma"/>
                <w:sz w:val="18"/>
                <w:szCs w:val="18"/>
              </w:rPr>
              <w:t xml:space="preserve">των αποφάσεων </w:t>
            </w:r>
            <w:r w:rsidR="001D205D" w:rsidRPr="00B91327">
              <w:rPr>
                <w:rFonts w:ascii="Tahoma" w:hAnsi="Tahoma" w:cs="Tahoma"/>
                <w:sz w:val="18"/>
                <w:szCs w:val="18"/>
              </w:rPr>
              <w:t>της Αναθέτουσας Αρχής/Αναθέτοντα Φορέα;</w:t>
            </w:r>
          </w:p>
        </w:tc>
        <w:tc>
          <w:tcPr>
            <w:tcW w:w="3544" w:type="dxa"/>
          </w:tcPr>
          <w:p w:rsidR="00B66DA8" w:rsidRPr="00B91327" w:rsidRDefault="00962F66" w:rsidP="0093778F">
            <w:pPr>
              <w:jc w:val="both"/>
              <w:rPr>
                <w:rFonts w:ascii="Tahoma" w:hAnsi="Tahoma" w:cs="Tahoma"/>
                <w:sz w:val="18"/>
                <w:szCs w:val="18"/>
              </w:rPr>
            </w:pPr>
            <w:r w:rsidRPr="00B91327">
              <w:rPr>
                <w:rFonts w:ascii="Tahoma" w:hAnsi="Tahoma" w:cs="Tahoma"/>
                <w:sz w:val="18"/>
                <w:szCs w:val="18"/>
              </w:rPr>
              <w:t xml:space="preserve">Αφορά </w:t>
            </w:r>
            <w:r w:rsidR="000737C2" w:rsidRPr="00B91327">
              <w:rPr>
                <w:rFonts w:ascii="Tahoma" w:hAnsi="Tahoma" w:cs="Tahoma"/>
                <w:sz w:val="18"/>
                <w:szCs w:val="18"/>
              </w:rPr>
              <w:t>σ</w:t>
            </w:r>
            <w:r w:rsidRPr="00B91327">
              <w:rPr>
                <w:rFonts w:ascii="Tahoma" w:hAnsi="Tahoma" w:cs="Tahoma"/>
                <w:sz w:val="18"/>
                <w:szCs w:val="18"/>
              </w:rPr>
              <w:t>τις περιπτώσεις όπου κριτήριο ανάθεσης είναι η πλέον συμφέρουσα από οικονομική άποψη προσφορά βάσει κόστους – αποτελεσματικότητας ή βάσει της βέλτιστη</w:t>
            </w:r>
            <w:r w:rsidR="00463ED8" w:rsidRPr="00B91327">
              <w:rPr>
                <w:rFonts w:ascii="Tahoma" w:hAnsi="Tahoma" w:cs="Tahoma"/>
                <w:sz w:val="18"/>
                <w:szCs w:val="18"/>
              </w:rPr>
              <w:t>ς</w:t>
            </w:r>
            <w:r w:rsidRPr="00B91327">
              <w:rPr>
                <w:rFonts w:ascii="Tahoma" w:hAnsi="Tahoma" w:cs="Tahoma"/>
                <w:sz w:val="18"/>
                <w:szCs w:val="18"/>
              </w:rPr>
              <w:t xml:space="preserve"> σχέση</w:t>
            </w:r>
            <w:r w:rsidR="00463ED8" w:rsidRPr="00B91327">
              <w:rPr>
                <w:rFonts w:ascii="Tahoma" w:hAnsi="Tahoma" w:cs="Tahoma"/>
                <w:sz w:val="18"/>
                <w:szCs w:val="18"/>
              </w:rPr>
              <w:t>ς</w:t>
            </w:r>
            <w:r w:rsidRPr="00B91327">
              <w:rPr>
                <w:rFonts w:ascii="Tahoma" w:hAnsi="Tahoma" w:cs="Tahoma"/>
                <w:sz w:val="18"/>
                <w:szCs w:val="18"/>
              </w:rPr>
              <w:t xml:space="preserve"> ποιότητας</w:t>
            </w:r>
            <w:r w:rsidR="00463ED8" w:rsidRPr="00B91327">
              <w:rPr>
                <w:rFonts w:ascii="Tahoma" w:hAnsi="Tahoma" w:cs="Tahoma"/>
                <w:sz w:val="18"/>
                <w:szCs w:val="18"/>
              </w:rPr>
              <w:t xml:space="preserve"> -</w:t>
            </w:r>
            <w:r w:rsidRPr="00B91327">
              <w:rPr>
                <w:rFonts w:ascii="Tahoma" w:hAnsi="Tahoma" w:cs="Tahoma"/>
                <w:sz w:val="18"/>
                <w:szCs w:val="18"/>
              </w:rPr>
              <w:t xml:space="preserve"> τιμής.</w:t>
            </w: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627271" w:rsidRPr="00B91327" w:rsidRDefault="00627271" w:rsidP="0093778F">
            <w:pPr>
              <w:jc w:val="both"/>
              <w:rPr>
                <w:rFonts w:ascii="Tahoma" w:hAnsi="Tahoma" w:cs="Tahoma"/>
                <w:sz w:val="18"/>
                <w:szCs w:val="18"/>
              </w:rPr>
            </w:pPr>
            <w:r w:rsidRPr="00B91327">
              <w:rPr>
                <w:rFonts w:ascii="Tahoma" w:hAnsi="Tahoma" w:cs="Tahoma"/>
                <w:sz w:val="18"/>
                <w:szCs w:val="18"/>
              </w:rPr>
              <w:t>Πρακτικά αξιολόγησης Διακήρυξη</w:t>
            </w:r>
            <w:r w:rsidR="000737C2" w:rsidRPr="00B91327">
              <w:rPr>
                <w:rFonts w:ascii="Tahoma" w:hAnsi="Tahoma" w:cs="Tahoma"/>
                <w:sz w:val="18"/>
                <w:szCs w:val="18"/>
              </w:rPr>
              <w:t>/Προκήρυξη</w:t>
            </w:r>
          </w:p>
          <w:p w:rsidR="00B66DA8" w:rsidRPr="00B91327" w:rsidRDefault="00B22509" w:rsidP="0093778F">
            <w:pPr>
              <w:jc w:val="both"/>
              <w:rPr>
                <w:rFonts w:ascii="Tahoma" w:hAnsi="Tahoma" w:cs="Tahoma"/>
                <w:sz w:val="18"/>
                <w:szCs w:val="18"/>
              </w:rPr>
            </w:pPr>
            <w:r w:rsidRPr="00B91327">
              <w:rPr>
                <w:rFonts w:ascii="Tahoma" w:hAnsi="Tahoma" w:cs="Tahoma"/>
                <w:sz w:val="18"/>
                <w:szCs w:val="18"/>
              </w:rPr>
              <w:t>Αποφάσεις Αναθέτουσας Αρχής/Αναθέτοντα Φορέα</w:t>
            </w:r>
          </w:p>
          <w:p w:rsidR="00B66DA8" w:rsidRPr="00B91327" w:rsidRDefault="00B66DA8" w:rsidP="0093778F">
            <w:pPr>
              <w:jc w:val="both"/>
              <w:rPr>
                <w:rFonts w:ascii="Tahoma" w:hAnsi="Tahoma" w:cs="Tahoma"/>
                <w:sz w:val="18"/>
                <w:szCs w:val="18"/>
              </w:rPr>
            </w:pPr>
          </w:p>
        </w:tc>
        <w:tc>
          <w:tcPr>
            <w:tcW w:w="2661" w:type="dxa"/>
          </w:tcPr>
          <w:p w:rsidR="00E807F9" w:rsidRPr="00B91327" w:rsidRDefault="00E807F9" w:rsidP="00E807F9">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1D205D" w:rsidRPr="00B91327">
              <w:rPr>
                <w:rFonts w:ascii="Tahoma" w:hAnsi="Tahoma" w:cs="Tahoma"/>
                <w:color w:val="000000" w:themeColor="text1"/>
                <w:sz w:val="18"/>
                <w:szCs w:val="18"/>
              </w:rPr>
              <w:t>:</w:t>
            </w:r>
          </w:p>
          <w:p w:rsidR="00B66DA8" w:rsidRPr="00B91327" w:rsidRDefault="001D205D" w:rsidP="00BC76F4">
            <w:pPr>
              <w:jc w:val="both"/>
              <w:rPr>
                <w:rFonts w:ascii="Tahoma" w:eastAsia="Arial Unicode MS" w:hAnsi="Tahoma" w:cs="Tahoma"/>
                <w:bCs/>
                <w:sz w:val="18"/>
                <w:szCs w:val="18"/>
              </w:rPr>
            </w:pPr>
            <w:r w:rsidRPr="00B91327">
              <w:rPr>
                <w:rFonts w:ascii="Tahoma" w:eastAsia="Arial Unicode MS" w:hAnsi="Tahoma" w:cs="Tahoma"/>
                <w:bCs/>
                <w:sz w:val="18"/>
                <w:szCs w:val="18"/>
              </w:rPr>
              <w:t xml:space="preserve">Άρθρο </w:t>
            </w:r>
            <w:r w:rsidR="00B66DA8" w:rsidRPr="00B91327">
              <w:rPr>
                <w:rFonts w:ascii="Tahoma" w:eastAsia="Arial Unicode MS" w:hAnsi="Tahoma" w:cs="Tahoma"/>
                <w:bCs/>
                <w:sz w:val="18"/>
                <w:szCs w:val="18"/>
              </w:rPr>
              <w:t>86 Ν. 4412/2016</w:t>
            </w:r>
          </w:p>
          <w:p w:rsidR="001D205D" w:rsidRPr="00B91327" w:rsidRDefault="001D205D" w:rsidP="00BC76F4">
            <w:pPr>
              <w:jc w:val="both"/>
              <w:rPr>
                <w:rFonts w:ascii="Tahoma" w:eastAsia="Arial Unicode MS" w:hAnsi="Tahoma" w:cs="Tahoma"/>
                <w:bCs/>
                <w:sz w:val="18"/>
                <w:szCs w:val="18"/>
              </w:rPr>
            </w:pPr>
          </w:p>
          <w:p w:rsidR="00E807F9" w:rsidRPr="00B91327" w:rsidRDefault="00E807F9" w:rsidP="00E807F9">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Pr="00B91327">
              <w:rPr>
                <w:rFonts w:ascii="Tahoma" w:hAnsi="Tahoma" w:cs="Tahoma"/>
                <w:color w:val="000000" w:themeColor="text1"/>
                <w:sz w:val="18"/>
                <w:szCs w:val="18"/>
                <w:lang w:val="en-US"/>
              </w:rPr>
              <w:t>I</w:t>
            </w:r>
            <w:r w:rsidR="001D205D" w:rsidRPr="00B91327">
              <w:rPr>
                <w:rFonts w:ascii="Tahoma" w:hAnsi="Tahoma" w:cs="Tahoma"/>
                <w:color w:val="000000" w:themeColor="text1"/>
                <w:sz w:val="18"/>
                <w:szCs w:val="18"/>
              </w:rPr>
              <w:t>:</w:t>
            </w:r>
          </w:p>
          <w:p w:rsidR="00B66DA8" w:rsidRPr="00B91327" w:rsidRDefault="001D205D" w:rsidP="001D205D">
            <w:pPr>
              <w:jc w:val="both"/>
              <w:rPr>
                <w:rFonts w:ascii="Tahoma" w:hAnsi="Tahoma" w:cs="Tahoma"/>
                <w:sz w:val="18"/>
                <w:szCs w:val="18"/>
              </w:rPr>
            </w:pPr>
            <w:r w:rsidRPr="00B91327">
              <w:rPr>
                <w:rFonts w:ascii="Tahoma" w:eastAsia="Arial Unicode MS" w:hAnsi="Tahoma" w:cs="Tahoma"/>
                <w:bCs/>
                <w:sz w:val="18"/>
                <w:szCs w:val="18"/>
              </w:rPr>
              <w:t xml:space="preserve">Άρθρο </w:t>
            </w:r>
            <w:r w:rsidR="00E807F9" w:rsidRPr="00B91327">
              <w:rPr>
                <w:rFonts w:ascii="Tahoma" w:eastAsia="Arial Unicode MS" w:hAnsi="Tahoma" w:cs="Tahoma"/>
                <w:bCs/>
                <w:sz w:val="18"/>
                <w:szCs w:val="18"/>
                <w:lang w:val="en-US"/>
              </w:rPr>
              <w:t>311</w:t>
            </w:r>
            <w:r w:rsidR="00E807F9" w:rsidRPr="00B91327">
              <w:rPr>
                <w:rFonts w:ascii="Tahoma" w:eastAsia="Arial Unicode MS" w:hAnsi="Tahoma" w:cs="Tahoma"/>
                <w:bCs/>
                <w:sz w:val="18"/>
                <w:szCs w:val="18"/>
              </w:rPr>
              <w:t xml:space="preserve"> Ν. 4412/2016</w:t>
            </w:r>
          </w:p>
        </w:tc>
      </w:tr>
      <w:tr w:rsidR="00B66DA8" w:rsidRPr="00B91327" w:rsidTr="003106D8">
        <w:trPr>
          <w:trHeight w:val="772"/>
          <w:jc w:val="center"/>
        </w:trPr>
        <w:tc>
          <w:tcPr>
            <w:tcW w:w="529" w:type="dxa"/>
          </w:tcPr>
          <w:p w:rsidR="00B66DA8" w:rsidRPr="00B91327" w:rsidRDefault="00B66DA8" w:rsidP="00086A23">
            <w:pPr>
              <w:jc w:val="center"/>
              <w:rPr>
                <w:rFonts w:ascii="Tahoma" w:hAnsi="Tahoma" w:cs="Tahoma"/>
                <w:sz w:val="18"/>
                <w:szCs w:val="18"/>
              </w:rPr>
            </w:pPr>
            <w:r w:rsidRPr="00B91327">
              <w:rPr>
                <w:rFonts w:ascii="Tahoma" w:hAnsi="Tahoma" w:cs="Tahoma"/>
                <w:sz w:val="18"/>
                <w:szCs w:val="18"/>
              </w:rPr>
              <w:t>1</w:t>
            </w:r>
            <w:r w:rsidR="00086A23" w:rsidRPr="00B91327">
              <w:rPr>
                <w:rFonts w:ascii="Tahoma" w:hAnsi="Tahoma" w:cs="Tahoma"/>
                <w:sz w:val="18"/>
                <w:szCs w:val="18"/>
              </w:rPr>
              <w:t>6</w:t>
            </w:r>
            <w:r w:rsidRPr="00B91327">
              <w:rPr>
                <w:rFonts w:ascii="Tahoma" w:hAnsi="Tahoma" w:cs="Tahoma"/>
                <w:sz w:val="18"/>
                <w:szCs w:val="18"/>
              </w:rPr>
              <w:t xml:space="preserve">. </w:t>
            </w:r>
          </w:p>
        </w:tc>
        <w:tc>
          <w:tcPr>
            <w:tcW w:w="4171" w:type="dxa"/>
          </w:tcPr>
          <w:p w:rsidR="004F27CD" w:rsidRPr="00B91327" w:rsidRDefault="004F27CD" w:rsidP="00A436D2">
            <w:pPr>
              <w:jc w:val="both"/>
              <w:rPr>
                <w:rFonts w:ascii="Tahoma" w:hAnsi="Tahoma" w:cs="Tahoma"/>
                <w:sz w:val="18"/>
                <w:szCs w:val="18"/>
              </w:rPr>
            </w:pPr>
            <w:r w:rsidRPr="00B91327">
              <w:rPr>
                <w:rFonts w:ascii="Tahoma" w:hAnsi="Tahoma" w:cs="Tahoma"/>
                <w:sz w:val="18"/>
                <w:szCs w:val="18"/>
              </w:rPr>
              <w:t xml:space="preserve">Η τυχόν συμπλήρωση των υποβληθέντων στοιχείων της προσφοράς, όταν οι πληροφορίες ή η τεκμηρίωση </w:t>
            </w:r>
            <w:r w:rsidR="00F5445E" w:rsidRPr="00B91327">
              <w:rPr>
                <w:rFonts w:ascii="Tahoma" w:hAnsi="Tahoma" w:cs="Tahoma"/>
                <w:sz w:val="18"/>
                <w:szCs w:val="18"/>
              </w:rPr>
              <w:t xml:space="preserve">είναι ή εμφανίζονται ελλιπείς ή λανθασμένες ή όταν λείπουν συγκεκριμένα έγγραφα, έγινε εντός προθεσμίας όχι μικρότερης των δέκα (10) ημερών και όχι μεγαλύτερης των είκοσι (20) ημερών από την ημερομηνία κοινοποίησης σχετικής πρόσκλησης; </w:t>
            </w:r>
          </w:p>
        </w:tc>
        <w:tc>
          <w:tcPr>
            <w:tcW w:w="3544" w:type="dxa"/>
          </w:tcPr>
          <w:p w:rsidR="00B66DA8" w:rsidRPr="00B91327" w:rsidRDefault="00B66DA8" w:rsidP="0093778F">
            <w:pPr>
              <w:jc w:val="both"/>
              <w:rPr>
                <w:rFonts w:ascii="Tahoma" w:hAnsi="Tahoma" w:cs="Tahoma"/>
                <w:sz w:val="18"/>
                <w:szCs w:val="18"/>
              </w:rPr>
            </w:pP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D670DD" w:rsidRPr="00B91327" w:rsidRDefault="00D670DD" w:rsidP="0093778F">
            <w:pPr>
              <w:jc w:val="both"/>
              <w:rPr>
                <w:rFonts w:ascii="Tahoma" w:hAnsi="Tahoma" w:cs="Tahoma"/>
                <w:sz w:val="18"/>
                <w:szCs w:val="18"/>
              </w:rPr>
            </w:pPr>
            <w:r w:rsidRPr="00B91327">
              <w:rPr>
                <w:rFonts w:ascii="Tahoma" w:hAnsi="Tahoma" w:cs="Tahoma"/>
                <w:sz w:val="18"/>
                <w:szCs w:val="18"/>
              </w:rPr>
              <w:t>Πρακτικά αξιολόγησης Διακήρυξη</w:t>
            </w:r>
          </w:p>
          <w:p w:rsidR="00D670DD" w:rsidRPr="00B91327" w:rsidRDefault="00D670DD" w:rsidP="0093778F">
            <w:pPr>
              <w:jc w:val="both"/>
              <w:rPr>
                <w:rFonts w:ascii="Tahoma" w:hAnsi="Tahoma" w:cs="Tahoma"/>
                <w:sz w:val="18"/>
                <w:szCs w:val="18"/>
              </w:rPr>
            </w:pPr>
            <w:r w:rsidRPr="00B91327">
              <w:rPr>
                <w:rFonts w:ascii="Tahoma" w:hAnsi="Tahoma" w:cs="Tahoma"/>
                <w:sz w:val="18"/>
                <w:szCs w:val="18"/>
              </w:rPr>
              <w:t>Αποφάσεις Αναθέτουσας Αρχής/Αναθέτοντα Φορέα</w:t>
            </w:r>
          </w:p>
          <w:p w:rsidR="00B66DA8" w:rsidRPr="00B91327" w:rsidRDefault="00B66DA8" w:rsidP="0093778F">
            <w:pPr>
              <w:jc w:val="both"/>
              <w:rPr>
                <w:rFonts w:ascii="Tahoma" w:hAnsi="Tahoma" w:cs="Tahoma"/>
                <w:sz w:val="18"/>
                <w:szCs w:val="18"/>
              </w:rPr>
            </w:pPr>
          </w:p>
        </w:tc>
        <w:tc>
          <w:tcPr>
            <w:tcW w:w="2661" w:type="dxa"/>
          </w:tcPr>
          <w:p w:rsidR="00E807F9" w:rsidRPr="00B91327" w:rsidRDefault="00E807F9" w:rsidP="00E807F9">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00D670DD" w:rsidRPr="00B91327">
              <w:rPr>
                <w:rFonts w:ascii="Tahoma" w:hAnsi="Tahoma" w:cs="Tahoma"/>
                <w:color w:val="000000" w:themeColor="text1"/>
                <w:sz w:val="18"/>
                <w:szCs w:val="18"/>
              </w:rPr>
              <w:t>:</w:t>
            </w:r>
          </w:p>
          <w:p w:rsidR="00B66DA8" w:rsidRPr="00B91327" w:rsidRDefault="00D670DD" w:rsidP="00BC76F4">
            <w:pPr>
              <w:jc w:val="both"/>
              <w:rPr>
                <w:rFonts w:ascii="Tahoma" w:eastAsia="Arial Unicode MS" w:hAnsi="Tahoma" w:cs="Tahoma"/>
                <w:bCs/>
                <w:sz w:val="18"/>
                <w:szCs w:val="18"/>
              </w:rPr>
            </w:pPr>
            <w:r w:rsidRPr="00B91327">
              <w:rPr>
                <w:rFonts w:ascii="Tahoma" w:eastAsia="Arial Unicode MS" w:hAnsi="Tahoma" w:cs="Tahoma"/>
                <w:bCs/>
                <w:sz w:val="18"/>
                <w:szCs w:val="18"/>
              </w:rPr>
              <w:t xml:space="preserve">Άρθρο </w:t>
            </w:r>
            <w:r w:rsidR="00B66DA8" w:rsidRPr="00B91327">
              <w:rPr>
                <w:rFonts w:ascii="Tahoma" w:eastAsia="Arial Unicode MS" w:hAnsi="Tahoma" w:cs="Tahoma"/>
                <w:bCs/>
                <w:sz w:val="18"/>
                <w:szCs w:val="18"/>
              </w:rPr>
              <w:t>102 Ν.4412/2016</w:t>
            </w:r>
          </w:p>
          <w:p w:rsidR="00D670DD" w:rsidRPr="00B91327" w:rsidRDefault="00D670DD" w:rsidP="00E807F9">
            <w:pPr>
              <w:rPr>
                <w:rFonts w:ascii="Tahoma" w:hAnsi="Tahoma" w:cs="Tahoma"/>
                <w:color w:val="000000" w:themeColor="text1"/>
                <w:sz w:val="18"/>
                <w:szCs w:val="18"/>
              </w:rPr>
            </w:pPr>
          </w:p>
          <w:p w:rsidR="00E807F9" w:rsidRPr="00B91327" w:rsidRDefault="00E807F9" w:rsidP="00E807F9">
            <w:pPr>
              <w:rPr>
                <w:rFonts w:ascii="Tahoma" w:hAnsi="Tahoma" w:cs="Tahoma"/>
                <w:color w:val="000000" w:themeColor="text1"/>
                <w:sz w:val="18"/>
                <w:szCs w:val="18"/>
              </w:rPr>
            </w:pPr>
            <w:r w:rsidRPr="00B91327">
              <w:rPr>
                <w:rFonts w:ascii="Tahoma" w:hAnsi="Tahoma" w:cs="Tahoma"/>
                <w:color w:val="000000" w:themeColor="text1"/>
                <w:sz w:val="18"/>
                <w:szCs w:val="18"/>
              </w:rPr>
              <w:t>Βιβλίο Ι</w:t>
            </w:r>
            <w:r w:rsidRPr="00B91327">
              <w:rPr>
                <w:rFonts w:ascii="Tahoma" w:hAnsi="Tahoma" w:cs="Tahoma"/>
                <w:color w:val="000000" w:themeColor="text1"/>
                <w:sz w:val="18"/>
                <w:szCs w:val="18"/>
                <w:lang w:val="en-US"/>
              </w:rPr>
              <w:t>I</w:t>
            </w:r>
            <w:r w:rsidR="00D670DD" w:rsidRPr="00B91327">
              <w:rPr>
                <w:rFonts w:ascii="Tahoma" w:hAnsi="Tahoma" w:cs="Tahoma"/>
                <w:color w:val="000000" w:themeColor="text1"/>
                <w:sz w:val="18"/>
                <w:szCs w:val="18"/>
              </w:rPr>
              <w:t>:</w:t>
            </w:r>
          </w:p>
          <w:p w:rsidR="00B66DA8" w:rsidRPr="00B91327" w:rsidRDefault="00D670DD" w:rsidP="00D670DD">
            <w:pPr>
              <w:rPr>
                <w:rFonts w:ascii="Tahoma" w:hAnsi="Tahoma" w:cs="Tahoma"/>
                <w:sz w:val="18"/>
                <w:szCs w:val="18"/>
              </w:rPr>
            </w:pPr>
            <w:r w:rsidRPr="00B91327">
              <w:rPr>
                <w:rFonts w:ascii="Tahoma" w:hAnsi="Tahoma" w:cs="Tahoma"/>
                <w:color w:val="000000" w:themeColor="text1"/>
                <w:sz w:val="18"/>
                <w:szCs w:val="18"/>
              </w:rPr>
              <w:t xml:space="preserve">Άρθρο </w:t>
            </w:r>
            <w:r w:rsidR="00E807F9" w:rsidRPr="00B91327">
              <w:rPr>
                <w:rFonts w:ascii="Tahoma" w:eastAsia="Arial Unicode MS" w:hAnsi="Tahoma" w:cs="Tahoma"/>
                <w:bCs/>
                <w:sz w:val="18"/>
                <w:szCs w:val="18"/>
                <w:lang w:val="en-US"/>
              </w:rPr>
              <w:t>310</w:t>
            </w:r>
            <w:r w:rsidR="00E807F9" w:rsidRPr="00B91327">
              <w:rPr>
                <w:rFonts w:ascii="Tahoma" w:eastAsia="Arial Unicode MS" w:hAnsi="Tahoma" w:cs="Tahoma"/>
                <w:bCs/>
                <w:sz w:val="18"/>
                <w:szCs w:val="18"/>
              </w:rPr>
              <w:t xml:space="preserve"> Ν. 4412/2016</w:t>
            </w:r>
          </w:p>
        </w:tc>
      </w:tr>
      <w:tr w:rsidR="00B66DA8" w:rsidRPr="00B91327" w:rsidTr="003106D8">
        <w:trPr>
          <w:trHeight w:val="772"/>
          <w:jc w:val="center"/>
        </w:trPr>
        <w:tc>
          <w:tcPr>
            <w:tcW w:w="529" w:type="dxa"/>
          </w:tcPr>
          <w:p w:rsidR="00B66DA8" w:rsidRPr="00B91327" w:rsidRDefault="00B66DA8" w:rsidP="00086A23">
            <w:pPr>
              <w:jc w:val="center"/>
              <w:rPr>
                <w:rFonts w:ascii="Tahoma" w:hAnsi="Tahoma" w:cs="Tahoma"/>
                <w:sz w:val="18"/>
                <w:szCs w:val="18"/>
              </w:rPr>
            </w:pPr>
            <w:r w:rsidRPr="00B91327">
              <w:rPr>
                <w:rFonts w:ascii="Tahoma" w:hAnsi="Tahoma" w:cs="Tahoma"/>
                <w:sz w:val="18"/>
                <w:szCs w:val="18"/>
              </w:rPr>
              <w:t>1</w:t>
            </w:r>
            <w:r w:rsidR="00086A23" w:rsidRPr="00B91327">
              <w:rPr>
                <w:rFonts w:ascii="Tahoma" w:hAnsi="Tahoma" w:cs="Tahoma"/>
                <w:sz w:val="18"/>
                <w:szCs w:val="18"/>
              </w:rPr>
              <w:t>7</w:t>
            </w:r>
            <w:r w:rsidRPr="00B91327">
              <w:rPr>
                <w:rFonts w:ascii="Tahoma" w:hAnsi="Tahoma" w:cs="Tahoma"/>
                <w:sz w:val="18"/>
                <w:szCs w:val="18"/>
              </w:rPr>
              <w:t xml:space="preserve">. </w:t>
            </w:r>
          </w:p>
        </w:tc>
        <w:tc>
          <w:tcPr>
            <w:tcW w:w="4171" w:type="dxa"/>
            <w:shd w:val="clear" w:color="auto" w:fill="auto"/>
          </w:tcPr>
          <w:p w:rsidR="00B66DA8" w:rsidRPr="00B91327" w:rsidRDefault="00B66DA8" w:rsidP="005A2482">
            <w:pPr>
              <w:jc w:val="both"/>
              <w:rPr>
                <w:rFonts w:ascii="Tahoma" w:hAnsi="Tahoma" w:cs="Tahoma"/>
                <w:sz w:val="18"/>
                <w:szCs w:val="18"/>
              </w:rPr>
            </w:pPr>
            <w:r w:rsidRPr="00B91327">
              <w:rPr>
                <w:rFonts w:ascii="Tahoma" w:hAnsi="Tahoma" w:cs="Tahoma"/>
                <w:sz w:val="18"/>
                <w:szCs w:val="18"/>
              </w:rPr>
              <w:t xml:space="preserve">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της; </w:t>
            </w:r>
          </w:p>
        </w:tc>
        <w:tc>
          <w:tcPr>
            <w:tcW w:w="3544"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 xml:space="preserve">Η Αναθέτουσα Αρχή αποφαίνεται αιτιολογημένα επί της συνδρομής ή μη κατάστασης σύγκρουσης συμφερόντων. Αν διαπιστώσει ότι συντρέχει τέτοια περίπτωση, οφείλει να ενημερώσει </w:t>
            </w:r>
            <w:r w:rsidRPr="00B91327">
              <w:rPr>
                <w:rFonts w:ascii="Tahoma" w:hAnsi="Tahoma" w:cs="Tahoma"/>
                <w:sz w:val="18"/>
                <w:szCs w:val="18"/>
              </w:rPr>
              <w:lastRenderedPageBreak/>
              <w:t>σχετικά και την Ενιαία Αρχή Δημοσίων Συμβάσεων και να λάβει αμελλητί τα κατάλληλα μέτρα, προς διασφάλιση της ίσης μεταχείρισης των διαγωνιζομένων και προς αποφυγή στρεβλώσεων του ανταγωνισμού. Ένα από τα μέτρα δύναται να είναι 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w:t>
            </w:r>
            <w:r w:rsidR="00536E53" w:rsidRPr="00B91327">
              <w:rPr>
                <w:rFonts w:ascii="Tahoma" w:hAnsi="Tahoma" w:cs="Tahoma"/>
                <w:sz w:val="18"/>
                <w:szCs w:val="18"/>
              </w:rPr>
              <w:t xml:space="preserve"> στο άρθρο 73 παρ. 4δ </w:t>
            </w:r>
            <w:r w:rsidRPr="00B91327">
              <w:rPr>
                <w:rFonts w:ascii="Tahoma" w:hAnsi="Tahoma" w:cs="Tahoma"/>
                <w:sz w:val="18"/>
                <w:szCs w:val="18"/>
                <w:lang w:val="en-US"/>
              </w:rPr>
              <w:t>N</w:t>
            </w:r>
            <w:r w:rsidRPr="00B91327">
              <w:rPr>
                <w:rFonts w:ascii="Tahoma" w:hAnsi="Tahoma" w:cs="Tahoma"/>
                <w:sz w:val="18"/>
                <w:szCs w:val="18"/>
              </w:rPr>
              <w:t>.</w:t>
            </w:r>
            <w:r w:rsidR="005A2482" w:rsidRPr="00B91327">
              <w:rPr>
                <w:rFonts w:ascii="Tahoma" w:hAnsi="Tahoma" w:cs="Tahoma"/>
                <w:sz w:val="18"/>
                <w:szCs w:val="18"/>
              </w:rPr>
              <w:t xml:space="preserve"> </w:t>
            </w:r>
            <w:r w:rsidRPr="00B91327">
              <w:rPr>
                <w:rFonts w:ascii="Tahoma" w:hAnsi="Tahoma" w:cs="Tahoma"/>
                <w:sz w:val="18"/>
                <w:szCs w:val="18"/>
              </w:rPr>
              <w:t>4412/2016.</w:t>
            </w: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Πρακτικά αξιολόγησης</w:t>
            </w:r>
          </w:p>
          <w:p w:rsidR="00B66DA8" w:rsidRPr="00B91327" w:rsidRDefault="00B22509" w:rsidP="0093778F">
            <w:pPr>
              <w:jc w:val="both"/>
              <w:rPr>
                <w:rFonts w:ascii="Tahoma" w:hAnsi="Tahoma" w:cs="Tahoma"/>
                <w:sz w:val="18"/>
                <w:szCs w:val="18"/>
              </w:rPr>
            </w:pPr>
            <w:r w:rsidRPr="00B91327">
              <w:rPr>
                <w:rFonts w:ascii="Tahoma" w:hAnsi="Tahoma" w:cs="Tahoma"/>
                <w:sz w:val="18"/>
                <w:szCs w:val="18"/>
              </w:rPr>
              <w:t>Αποφάσεις Αναθέτουσας Αρχής/ Αναθέτοντα Φορέα</w:t>
            </w:r>
          </w:p>
          <w:p w:rsidR="00B66DA8" w:rsidRPr="00B91327" w:rsidRDefault="00024169" w:rsidP="0093778F">
            <w:pPr>
              <w:jc w:val="both"/>
              <w:rPr>
                <w:rFonts w:ascii="Tahoma" w:hAnsi="Tahoma" w:cs="Tahoma"/>
                <w:sz w:val="18"/>
                <w:szCs w:val="18"/>
              </w:rPr>
            </w:pPr>
            <w:r w:rsidRPr="00B91327">
              <w:rPr>
                <w:rFonts w:ascii="Tahoma" w:hAnsi="Tahoma" w:cs="Tahoma"/>
                <w:sz w:val="18"/>
                <w:szCs w:val="18"/>
              </w:rPr>
              <w:t>Έ</w:t>
            </w:r>
            <w:r w:rsidR="00B66DA8" w:rsidRPr="00B91327">
              <w:rPr>
                <w:rFonts w:ascii="Tahoma" w:hAnsi="Tahoma" w:cs="Tahoma"/>
                <w:sz w:val="18"/>
                <w:szCs w:val="18"/>
              </w:rPr>
              <w:t>κθ</w:t>
            </w:r>
            <w:r w:rsidR="00FB65A1" w:rsidRPr="00B91327">
              <w:rPr>
                <w:rFonts w:ascii="Tahoma" w:hAnsi="Tahoma" w:cs="Tahoma"/>
                <w:sz w:val="18"/>
                <w:szCs w:val="18"/>
              </w:rPr>
              <w:t xml:space="preserve">εση </w:t>
            </w:r>
            <w:r w:rsidR="004E607D" w:rsidRPr="00B91327">
              <w:rPr>
                <w:rFonts w:ascii="Tahoma" w:hAnsi="Tahoma" w:cs="Tahoma"/>
                <w:sz w:val="18"/>
                <w:szCs w:val="18"/>
              </w:rPr>
              <w:t xml:space="preserve">άρθρου </w:t>
            </w:r>
            <w:r w:rsidR="00FB65A1" w:rsidRPr="00B91327">
              <w:rPr>
                <w:rFonts w:ascii="Tahoma" w:hAnsi="Tahoma" w:cs="Tahoma"/>
                <w:sz w:val="18"/>
                <w:szCs w:val="18"/>
              </w:rPr>
              <w:t xml:space="preserve">24 </w:t>
            </w:r>
            <w:r w:rsidR="004E607D" w:rsidRPr="00B91327">
              <w:rPr>
                <w:rFonts w:ascii="Tahoma" w:hAnsi="Tahoma" w:cs="Tahoma"/>
                <w:sz w:val="18"/>
                <w:szCs w:val="18"/>
              </w:rPr>
              <w:t xml:space="preserve">(Βιβλίο Ι) ή άρθρου 262 (Βιβλίο ΙΙ) </w:t>
            </w:r>
            <w:r w:rsidR="00FB65A1" w:rsidRPr="00B91327">
              <w:rPr>
                <w:rFonts w:ascii="Tahoma" w:hAnsi="Tahoma" w:cs="Tahoma"/>
                <w:sz w:val="18"/>
                <w:szCs w:val="18"/>
              </w:rPr>
              <w:lastRenderedPageBreak/>
              <w:t xml:space="preserve">σε συνδυασμό με </w:t>
            </w:r>
            <w:r w:rsidR="004E607D" w:rsidRPr="00B91327">
              <w:rPr>
                <w:rFonts w:ascii="Tahoma" w:hAnsi="Tahoma" w:cs="Tahoma"/>
                <w:sz w:val="18"/>
                <w:szCs w:val="18"/>
              </w:rPr>
              <w:t xml:space="preserve">τα οριζόμενα περί εκθέσεων άρθρου </w:t>
            </w:r>
            <w:r w:rsidR="00B66DA8" w:rsidRPr="00B91327">
              <w:rPr>
                <w:rFonts w:ascii="Tahoma" w:hAnsi="Tahoma" w:cs="Tahoma"/>
                <w:sz w:val="18"/>
                <w:szCs w:val="18"/>
              </w:rPr>
              <w:t xml:space="preserve">341 </w:t>
            </w:r>
            <w:r w:rsidR="00C17AAE" w:rsidRPr="00B91327">
              <w:rPr>
                <w:rFonts w:ascii="Tahoma" w:hAnsi="Tahoma" w:cs="Tahoma"/>
                <w:sz w:val="18"/>
                <w:szCs w:val="18"/>
              </w:rPr>
              <w:t>(Βιβλίο Ι και ΙΙ) Ν.4412/2016.</w:t>
            </w:r>
          </w:p>
        </w:tc>
        <w:tc>
          <w:tcPr>
            <w:tcW w:w="2661" w:type="dxa"/>
          </w:tcPr>
          <w:p w:rsidR="009D57CB" w:rsidRPr="00B91327" w:rsidRDefault="009D57CB" w:rsidP="00D62F8A">
            <w:pPr>
              <w:rPr>
                <w:rFonts w:ascii="Tahoma" w:hAnsi="Tahoma" w:cs="Tahoma"/>
                <w:color w:val="000000" w:themeColor="text1"/>
                <w:sz w:val="18"/>
                <w:szCs w:val="18"/>
              </w:rPr>
            </w:pPr>
            <w:r w:rsidRPr="00B91327">
              <w:rPr>
                <w:rFonts w:ascii="Tahoma" w:hAnsi="Tahoma" w:cs="Tahoma"/>
                <w:color w:val="000000" w:themeColor="text1"/>
                <w:sz w:val="18"/>
                <w:szCs w:val="18"/>
              </w:rPr>
              <w:lastRenderedPageBreak/>
              <w:t>Βιβλίο Ι</w:t>
            </w:r>
            <w:r w:rsidR="00FB65A1" w:rsidRPr="00B91327">
              <w:rPr>
                <w:rFonts w:ascii="Tahoma" w:hAnsi="Tahoma" w:cs="Tahoma"/>
                <w:color w:val="000000" w:themeColor="text1"/>
                <w:sz w:val="18"/>
                <w:szCs w:val="18"/>
              </w:rPr>
              <w:t>:</w:t>
            </w:r>
          </w:p>
          <w:p w:rsidR="00B66DA8" w:rsidRPr="00B91327" w:rsidRDefault="00FB65A1" w:rsidP="00D62F8A">
            <w:pPr>
              <w:rPr>
                <w:rFonts w:ascii="Tahoma" w:hAnsi="Tahoma" w:cs="Tahoma"/>
                <w:sz w:val="18"/>
                <w:szCs w:val="18"/>
              </w:rPr>
            </w:pPr>
            <w:r w:rsidRPr="00B91327">
              <w:rPr>
                <w:rFonts w:ascii="Tahoma" w:hAnsi="Tahoma" w:cs="Tahoma"/>
                <w:color w:val="000000" w:themeColor="text1"/>
                <w:sz w:val="18"/>
                <w:szCs w:val="18"/>
              </w:rPr>
              <w:t xml:space="preserve">Άρθρο </w:t>
            </w:r>
            <w:r w:rsidR="00B66DA8" w:rsidRPr="00B91327">
              <w:rPr>
                <w:rFonts w:ascii="Tahoma" w:hAnsi="Tahoma" w:cs="Tahoma"/>
                <w:sz w:val="18"/>
                <w:szCs w:val="18"/>
              </w:rPr>
              <w:t xml:space="preserve">24 σε συνδυασμό με </w:t>
            </w:r>
            <w:r w:rsidRPr="00B91327">
              <w:rPr>
                <w:rFonts w:ascii="Tahoma" w:hAnsi="Tahoma" w:cs="Tahoma"/>
                <w:sz w:val="18"/>
                <w:szCs w:val="18"/>
              </w:rPr>
              <w:t xml:space="preserve">άρθρο </w:t>
            </w:r>
            <w:r w:rsidR="00B66DA8" w:rsidRPr="00B91327">
              <w:rPr>
                <w:rFonts w:ascii="Tahoma" w:hAnsi="Tahoma" w:cs="Tahoma"/>
                <w:sz w:val="18"/>
                <w:szCs w:val="18"/>
              </w:rPr>
              <w:t>73 παρ. 4</w:t>
            </w:r>
            <w:r w:rsidRPr="00B91327">
              <w:rPr>
                <w:rFonts w:ascii="Tahoma" w:hAnsi="Tahoma" w:cs="Tahoma"/>
                <w:sz w:val="18"/>
                <w:szCs w:val="18"/>
              </w:rPr>
              <w:t xml:space="preserve">δ </w:t>
            </w:r>
            <w:r w:rsidR="00B66DA8" w:rsidRPr="00B91327">
              <w:rPr>
                <w:rFonts w:ascii="Tahoma" w:hAnsi="Tahoma" w:cs="Tahoma"/>
                <w:sz w:val="18"/>
                <w:szCs w:val="18"/>
              </w:rPr>
              <w:t>Ν. 4412/2016</w:t>
            </w:r>
          </w:p>
          <w:p w:rsidR="00FB65A1" w:rsidRPr="00B91327" w:rsidRDefault="00FB65A1" w:rsidP="009D57CB">
            <w:pPr>
              <w:rPr>
                <w:rFonts w:ascii="Tahoma" w:hAnsi="Tahoma" w:cs="Tahoma"/>
                <w:color w:val="000000" w:themeColor="text1"/>
                <w:sz w:val="18"/>
                <w:szCs w:val="18"/>
              </w:rPr>
            </w:pPr>
          </w:p>
          <w:p w:rsidR="009D57CB" w:rsidRPr="00B91327" w:rsidRDefault="009D57CB" w:rsidP="009D57CB">
            <w:pPr>
              <w:rPr>
                <w:rFonts w:ascii="Tahoma" w:hAnsi="Tahoma" w:cs="Tahoma"/>
                <w:color w:val="000000" w:themeColor="text1"/>
                <w:sz w:val="18"/>
                <w:szCs w:val="18"/>
              </w:rPr>
            </w:pPr>
            <w:r w:rsidRPr="00B91327">
              <w:rPr>
                <w:rFonts w:ascii="Tahoma" w:hAnsi="Tahoma" w:cs="Tahoma"/>
                <w:color w:val="000000" w:themeColor="text1"/>
                <w:sz w:val="18"/>
                <w:szCs w:val="18"/>
              </w:rPr>
              <w:lastRenderedPageBreak/>
              <w:t>Βιβλίο Ι</w:t>
            </w:r>
            <w:r w:rsidRPr="00B91327">
              <w:rPr>
                <w:rFonts w:ascii="Tahoma" w:hAnsi="Tahoma" w:cs="Tahoma"/>
                <w:color w:val="000000" w:themeColor="text1"/>
                <w:sz w:val="18"/>
                <w:szCs w:val="18"/>
                <w:lang w:val="en-US"/>
              </w:rPr>
              <w:t>I</w:t>
            </w:r>
            <w:r w:rsidR="00FB65A1" w:rsidRPr="00B91327">
              <w:rPr>
                <w:rFonts w:ascii="Tahoma" w:hAnsi="Tahoma" w:cs="Tahoma"/>
                <w:color w:val="000000" w:themeColor="text1"/>
                <w:sz w:val="18"/>
                <w:szCs w:val="18"/>
              </w:rPr>
              <w:t>:</w:t>
            </w:r>
          </w:p>
          <w:p w:rsidR="009D57CB" w:rsidRPr="00B91327" w:rsidRDefault="00FB65A1" w:rsidP="009D57CB">
            <w:pPr>
              <w:jc w:val="both"/>
              <w:rPr>
                <w:rFonts w:ascii="Tahoma" w:eastAsia="Arial Unicode MS" w:hAnsi="Tahoma" w:cs="Tahoma"/>
                <w:bCs/>
                <w:sz w:val="18"/>
                <w:szCs w:val="18"/>
              </w:rPr>
            </w:pPr>
            <w:r w:rsidRPr="00B91327">
              <w:rPr>
                <w:rFonts w:ascii="Tahoma" w:eastAsia="Arial Unicode MS" w:hAnsi="Tahoma" w:cs="Tahoma"/>
                <w:bCs/>
                <w:sz w:val="18"/>
                <w:szCs w:val="18"/>
              </w:rPr>
              <w:t xml:space="preserve">Άρθρο </w:t>
            </w:r>
            <w:r w:rsidR="009D57CB" w:rsidRPr="00B91327">
              <w:rPr>
                <w:rFonts w:ascii="Tahoma" w:eastAsia="Arial Unicode MS" w:hAnsi="Tahoma" w:cs="Tahoma"/>
                <w:bCs/>
                <w:sz w:val="18"/>
                <w:szCs w:val="18"/>
              </w:rPr>
              <w:t>262 Ν. 4412/2016</w:t>
            </w:r>
          </w:p>
          <w:p w:rsidR="009D57CB" w:rsidRPr="00B91327" w:rsidRDefault="009D57CB" w:rsidP="00FB65A1">
            <w:pPr>
              <w:rPr>
                <w:rFonts w:ascii="Tahoma" w:hAnsi="Tahoma" w:cs="Tahoma"/>
                <w:sz w:val="18"/>
                <w:szCs w:val="18"/>
              </w:rPr>
            </w:pPr>
            <w:r w:rsidRPr="00B91327">
              <w:rPr>
                <w:rFonts w:ascii="Tahoma" w:hAnsi="Tahoma" w:cs="Tahoma"/>
                <w:sz w:val="18"/>
                <w:szCs w:val="18"/>
              </w:rPr>
              <w:t>σε συνδυασμό με αρ. 73 παρ. 4</w:t>
            </w:r>
            <w:r w:rsidR="00FB65A1" w:rsidRPr="00B91327">
              <w:rPr>
                <w:rFonts w:ascii="Tahoma" w:hAnsi="Tahoma" w:cs="Tahoma"/>
                <w:sz w:val="18"/>
                <w:szCs w:val="18"/>
              </w:rPr>
              <w:t xml:space="preserve">δ </w:t>
            </w:r>
            <w:r w:rsidRPr="00B91327">
              <w:rPr>
                <w:rFonts w:ascii="Tahoma" w:hAnsi="Tahoma" w:cs="Tahoma"/>
                <w:sz w:val="18"/>
                <w:szCs w:val="18"/>
              </w:rPr>
              <w:t>Ν. 4412/2016</w:t>
            </w:r>
          </w:p>
          <w:p w:rsidR="00F92EC2" w:rsidRPr="00B91327" w:rsidRDefault="00F92EC2" w:rsidP="00FB65A1">
            <w:pPr>
              <w:rPr>
                <w:rFonts w:ascii="Tahoma" w:hAnsi="Tahoma" w:cs="Tahoma"/>
                <w:sz w:val="18"/>
                <w:szCs w:val="18"/>
              </w:rPr>
            </w:pPr>
          </w:p>
          <w:p w:rsidR="00C17AAE" w:rsidRPr="00B91327" w:rsidRDefault="00C17AAE" w:rsidP="00FB65A1">
            <w:pPr>
              <w:rPr>
                <w:rFonts w:ascii="Tahoma" w:hAnsi="Tahoma" w:cs="Tahoma"/>
                <w:sz w:val="18"/>
                <w:szCs w:val="18"/>
              </w:rPr>
            </w:pPr>
          </w:p>
        </w:tc>
      </w:tr>
      <w:tr w:rsidR="00B66DA8" w:rsidRPr="00B91327" w:rsidTr="003106D8">
        <w:trPr>
          <w:trHeight w:val="772"/>
          <w:jc w:val="center"/>
        </w:trPr>
        <w:tc>
          <w:tcPr>
            <w:tcW w:w="529" w:type="dxa"/>
          </w:tcPr>
          <w:p w:rsidR="00B66DA8" w:rsidRPr="00B91327" w:rsidRDefault="00B66DA8" w:rsidP="00086A23">
            <w:pPr>
              <w:jc w:val="center"/>
              <w:rPr>
                <w:rFonts w:ascii="Tahoma" w:hAnsi="Tahoma" w:cs="Tahoma"/>
                <w:sz w:val="18"/>
                <w:szCs w:val="18"/>
              </w:rPr>
            </w:pPr>
            <w:r w:rsidRPr="00B91327">
              <w:rPr>
                <w:rFonts w:ascii="Tahoma" w:hAnsi="Tahoma" w:cs="Tahoma"/>
                <w:sz w:val="18"/>
                <w:szCs w:val="18"/>
              </w:rPr>
              <w:lastRenderedPageBreak/>
              <w:t>1</w:t>
            </w:r>
            <w:r w:rsidR="00086A23" w:rsidRPr="00B91327">
              <w:rPr>
                <w:rFonts w:ascii="Tahoma" w:hAnsi="Tahoma" w:cs="Tahoma"/>
                <w:sz w:val="18"/>
                <w:szCs w:val="18"/>
              </w:rPr>
              <w:t>8</w:t>
            </w:r>
            <w:r w:rsidRPr="00B91327">
              <w:rPr>
                <w:rFonts w:ascii="Tahoma" w:hAnsi="Tahoma" w:cs="Tahoma"/>
                <w:sz w:val="18"/>
                <w:szCs w:val="18"/>
              </w:rPr>
              <w:t>.</w:t>
            </w:r>
          </w:p>
        </w:tc>
        <w:tc>
          <w:tcPr>
            <w:tcW w:w="4171" w:type="dxa"/>
          </w:tcPr>
          <w:p w:rsidR="00B66DA8" w:rsidRPr="00B91327" w:rsidRDefault="00B66DA8" w:rsidP="00D62F8A">
            <w:pPr>
              <w:rPr>
                <w:rFonts w:ascii="Tahoma" w:hAnsi="Tahoma" w:cs="Tahoma"/>
                <w:sz w:val="18"/>
                <w:szCs w:val="18"/>
              </w:rPr>
            </w:pPr>
            <w:r w:rsidRPr="00B91327">
              <w:rPr>
                <w:rFonts w:ascii="Tahoma" w:hAnsi="Tahoma" w:cs="Tahoma"/>
                <w:sz w:val="18"/>
                <w:szCs w:val="18"/>
              </w:rPr>
              <w:t>Τηρήθηκαν οι 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3544"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Οι ελάχιστες προθεσμίες ανά στάδιο προκύπτουν συνδυαστικά με τις προθεσμίες για την άσκηση προσφυγών κατά πράξεων ή παραλείψεων τη</w:t>
            </w:r>
            <w:r w:rsidR="00F92EC2" w:rsidRPr="00B91327">
              <w:rPr>
                <w:rFonts w:ascii="Tahoma" w:hAnsi="Tahoma" w:cs="Tahoma"/>
                <w:sz w:val="18"/>
                <w:szCs w:val="18"/>
              </w:rPr>
              <w:t>ς Αναθέτουσας Αρχής</w:t>
            </w:r>
            <w:r w:rsidR="007F3B5D" w:rsidRPr="00B91327">
              <w:rPr>
                <w:rFonts w:ascii="Tahoma" w:hAnsi="Tahoma" w:cs="Tahoma"/>
                <w:sz w:val="18"/>
                <w:szCs w:val="18"/>
              </w:rPr>
              <w:t>/Αναθέτοντα Φορέα</w:t>
            </w:r>
            <w:r w:rsidR="00F92EC2" w:rsidRPr="00B91327">
              <w:rPr>
                <w:rFonts w:ascii="Tahoma" w:hAnsi="Tahoma" w:cs="Tahoma"/>
                <w:sz w:val="18"/>
                <w:szCs w:val="18"/>
              </w:rPr>
              <w:t xml:space="preserve"> Ν. 4412/2016 ως εξής</w:t>
            </w:r>
            <w:r w:rsidRPr="00B91327">
              <w:rPr>
                <w:rFonts w:ascii="Tahoma" w:hAnsi="Tahoma" w:cs="Tahoma"/>
                <w:sz w:val="18"/>
                <w:szCs w:val="18"/>
              </w:rPr>
              <w:t>:</w:t>
            </w:r>
          </w:p>
          <w:p w:rsidR="00D62F8A" w:rsidRPr="00B91327" w:rsidRDefault="00D62F8A" w:rsidP="0093778F">
            <w:pPr>
              <w:jc w:val="both"/>
              <w:rPr>
                <w:rFonts w:ascii="Tahoma" w:hAnsi="Tahoma" w:cs="Tahoma"/>
                <w:sz w:val="18"/>
                <w:szCs w:val="18"/>
                <w:highlight w:val="yellow"/>
              </w:rPr>
            </w:pPr>
          </w:p>
          <w:p w:rsidR="00B66DA8" w:rsidRPr="00B91327" w:rsidRDefault="00B66DA8" w:rsidP="0093778F">
            <w:pPr>
              <w:jc w:val="both"/>
              <w:rPr>
                <w:rFonts w:ascii="Tahoma" w:hAnsi="Tahoma" w:cs="Tahoma"/>
                <w:sz w:val="18"/>
                <w:szCs w:val="18"/>
              </w:rPr>
            </w:pPr>
            <w:r w:rsidRPr="00B91327">
              <w:rPr>
                <w:rFonts w:ascii="Tahoma" w:hAnsi="Tahoma" w:cs="Tahoma"/>
                <w:sz w:val="18"/>
                <w:szCs w:val="18"/>
              </w:rPr>
              <w:t>1</w:t>
            </w:r>
            <w:r w:rsidR="007F3B5D" w:rsidRPr="00B91327">
              <w:rPr>
                <w:rFonts w:ascii="Tahoma" w:hAnsi="Tahoma" w:cs="Tahoma"/>
                <w:sz w:val="18"/>
                <w:szCs w:val="18"/>
              </w:rPr>
              <w:t>. Για προσφυγή κατά πράξης της Αναθέτουσας Α</w:t>
            </w:r>
            <w:r w:rsidRPr="00B91327">
              <w:rPr>
                <w:rFonts w:ascii="Tahoma" w:hAnsi="Tahoma" w:cs="Tahoma"/>
                <w:sz w:val="18"/>
                <w:szCs w:val="18"/>
              </w:rPr>
              <w:t>ρχής</w:t>
            </w:r>
            <w:r w:rsidR="007F3B5D" w:rsidRPr="00B91327">
              <w:rPr>
                <w:rFonts w:ascii="Tahoma" w:hAnsi="Tahoma" w:cs="Tahoma"/>
                <w:sz w:val="18"/>
                <w:szCs w:val="18"/>
              </w:rPr>
              <w:t>/ Αναθέτοντα Φορέα</w:t>
            </w:r>
            <w:r w:rsidRPr="00B91327">
              <w:rPr>
                <w:rFonts w:ascii="Tahoma" w:hAnsi="Tahoma" w:cs="Tahoma"/>
                <w:sz w:val="18"/>
                <w:szCs w:val="18"/>
              </w:rPr>
              <w:t>:</w:t>
            </w:r>
          </w:p>
          <w:p w:rsidR="00B66DA8" w:rsidRPr="00B91327" w:rsidRDefault="00B66DA8" w:rsidP="0093778F">
            <w:pPr>
              <w:jc w:val="both"/>
              <w:rPr>
                <w:rFonts w:ascii="Tahoma" w:hAnsi="Tahoma" w:cs="Tahoma"/>
                <w:sz w:val="18"/>
                <w:szCs w:val="18"/>
              </w:rPr>
            </w:pPr>
            <w:r w:rsidRPr="00B91327">
              <w:rPr>
                <w:rFonts w:ascii="Tahoma" w:hAnsi="Tahoma" w:cs="Tahoma"/>
                <w:sz w:val="18"/>
                <w:szCs w:val="18"/>
              </w:rPr>
              <w:t xml:space="preserve">(α) 10 ημέρες από την κοινοποίηση της προσβαλλόμενης πράξης στον </w:t>
            </w:r>
            <w:r w:rsidRPr="00B91327">
              <w:rPr>
                <w:rFonts w:ascii="Tahoma" w:hAnsi="Tahoma" w:cs="Tahoma"/>
                <w:sz w:val="18"/>
                <w:szCs w:val="18"/>
              </w:rPr>
              <w:lastRenderedPageBreak/>
              <w:t>ενδιαφερόμενο οικονομικό φορέα αν η πράξη κοινοποιήθηκε με ηλεκτρονικά μέσα ή τηλεομοιοτυπία ή</w:t>
            </w:r>
          </w:p>
          <w:p w:rsidR="00B66DA8" w:rsidRPr="00B91327" w:rsidRDefault="00B66DA8" w:rsidP="0093778F">
            <w:pPr>
              <w:jc w:val="both"/>
              <w:rPr>
                <w:rFonts w:ascii="Tahoma" w:hAnsi="Tahoma" w:cs="Tahoma"/>
                <w:sz w:val="18"/>
                <w:szCs w:val="18"/>
              </w:rPr>
            </w:pPr>
            <w:r w:rsidRPr="00B91327">
              <w:rPr>
                <w:rFonts w:ascii="Tahoma" w:hAnsi="Tahoma" w:cs="Tahoma"/>
                <w:sz w:val="18"/>
                <w:szCs w:val="18"/>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rsidR="00B66DA8" w:rsidRPr="00B91327" w:rsidRDefault="00B66DA8" w:rsidP="0093778F">
            <w:pPr>
              <w:jc w:val="both"/>
              <w:rPr>
                <w:rFonts w:ascii="Tahoma" w:hAnsi="Tahoma" w:cs="Tahoma"/>
                <w:sz w:val="18"/>
                <w:szCs w:val="18"/>
              </w:rPr>
            </w:pPr>
            <w:r w:rsidRPr="00B91327">
              <w:rPr>
                <w:rFonts w:ascii="Tahoma" w:hAnsi="Tahoma" w:cs="Tahoma"/>
                <w:sz w:val="18"/>
                <w:szCs w:val="18"/>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00B66DA8" w:rsidRPr="00B91327" w:rsidRDefault="00B66DA8" w:rsidP="0093778F">
            <w:pPr>
              <w:jc w:val="both"/>
              <w:rPr>
                <w:rFonts w:ascii="Tahoma" w:hAnsi="Tahoma" w:cs="Tahoma"/>
                <w:sz w:val="18"/>
                <w:szCs w:val="18"/>
              </w:rPr>
            </w:pPr>
            <w:r w:rsidRPr="00B91327">
              <w:rPr>
                <w:rFonts w:ascii="Tahoma" w:hAnsi="Tahoma" w:cs="Tahoma"/>
                <w:sz w:val="18"/>
                <w:szCs w:val="18"/>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B66DA8" w:rsidRPr="00B91327" w:rsidRDefault="00B66DA8" w:rsidP="0093778F">
            <w:pPr>
              <w:jc w:val="both"/>
              <w:rPr>
                <w:rFonts w:ascii="Tahoma" w:hAnsi="Tahoma" w:cs="Tahoma"/>
                <w:sz w:val="18"/>
                <w:szCs w:val="18"/>
              </w:rPr>
            </w:pPr>
            <w:r w:rsidRPr="00B91327">
              <w:rPr>
                <w:rFonts w:ascii="Tahoma" w:hAnsi="Tahoma" w:cs="Tahoma"/>
                <w:sz w:val="18"/>
                <w:szCs w:val="18"/>
              </w:rPr>
              <w:t xml:space="preserve">Επομένως τα </w:t>
            </w:r>
            <w:r w:rsidR="00A60194" w:rsidRPr="00B91327">
              <w:rPr>
                <w:rFonts w:ascii="Tahoma" w:hAnsi="Tahoma" w:cs="Tahoma"/>
                <w:sz w:val="18"/>
                <w:szCs w:val="18"/>
              </w:rPr>
              <w:t xml:space="preserve">τυχόν </w:t>
            </w:r>
            <w:r w:rsidRPr="00B91327">
              <w:rPr>
                <w:rFonts w:ascii="Tahoma" w:hAnsi="Tahoma" w:cs="Tahoma"/>
                <w:sz w:val="18"/>
                <w:szCs w:val="18"/>
              </w:rPr>
              <w:t>στάδια της αξιολόγησης και κατακύρωσης του διαγωνισμού θα πρέπει να τηρούν τις ανωτέρω κατ’ ελάχιστον προθεσμίες.</w:t>
            </w: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highlight w:val="yellow"/>
              </w:rPr>
            </w:pPr>
          </w:p>
        </w:tc>
        <w:tc>
          <w:tcPr>
            <w:tcW w:w="2410" w:type="dxa"/>
          </w:tcPr>
          <w:p w:rsidR="00F92EC2" w:rsidRPr="00B91327" w:rsidRDefault="00F92EC2" w:rsidP="0093778F">
            <w:pPr>
              <w:jc w:val="both"/>
              <w:rPr>
                <w:rFonts w:ascii="Tahoma" w:hAnsi="Tahoma" w:cs="Tahoma"/>
                <w:sz w:val="18"/>
                <w:szCs w:val="18"/>
              </w:rPr>
            </w:pPr>
            <w:r w:rsidRPr="00B91327">
              <w:rPr>
                <w:rFonts w:ascii="Tahoma" w:hAnsi="Tahoma" w:cs="Tahoma"/>
                <w:sz w:val="18"/>
                <w:szCs w:val="18"/>
              </w:rPr>
              <w:t>Πρακτικά αξιολόγησης Διακήρυξη</w:t>
            </w:r>
          </w:p>
          <w:p w:rsidR="00B66DA8" w:rsidRPr="00B91327" w:rsidRDefault="00F92EC2" w:rsidP="0093778F">
            <w:pPr>
              <w:jc w:val="both"/>
              <w:rPr>
                <w:rFonts w:ascii="Tahoma" w:hAnsi="Tahoma" w:cs="Tahoma"/>
                <w:sz w:val="18"/>
                <w:szCs w:val="18"/>
              </w:rPr>
            </w:pPr>
            <w:r w:rsidRPr="00B91327">
              <w:rPr>
                <w:rFonts w:ascii="Tahoma" w:hAnsi="Tahoma" w:cs="Tahoma"/>
                <w:sz w:val="18"/>
                <w:szCs w:val="18"/>
              </w:rPr>
              <w:t>Αποφάσεις Αναθέτουσας</w:t>
            </w:r>
          </w:p>
        </w:tc>
        <w:tc>
          <w:tcPr>
            <w:tcW w:w="2661" w:type="dxa"/>
          </w:tcPr>
          <w:p w:rsidR="009D57CB" w:rsidRPr="00B91327" w:rsidRDefault="00B66DA8" w:rsidP="007F3B5D">
            <w:pPr>
              <w:rPr>
                <w:rFonts w:ascii="Tahoma" w:eastAsia="Arial Unicode MS" w:hAnsi="Tahoma" w:cs="Tahoma"/>
                <w:bCs/>
                <w:sz w:val="18"/>
                <w:szCs w:val="18"/>
              </w:rPr>
            </w:pPr>
            <w:r w:rsidRPr="00B91327">
              <w:rPr>
                <w:rFonts w:ascii="Tahoma" w:eastAsia="Arial Unicode MS" w:hAnsi="Tahoma" w:cs="Tahoma"/>
                <w:bCs/>
                <w:sz w:val="18"/>
                <w:szCs w:val="18"/>
                <w:u w:val="single"/>
              </w:rPr>
              <w:t>Για τα στάδια:</w:t>
            </w:r>
          </w:p>
          <w:p w:rsidR="009D57CB" w:rsidRPr="00B91327" w:rsidRDefault="009D57CB" w:rsidP="009D57CB">
            <w:pPr>
              <w:rPr>
                <w:rFonts w:ascii="Tahoma" w:eastAsia="Arial Unicode MS" w:hAnsi="Tahoma" w:cs="Tahoma"/>
                <w:bCs/>
                <w:sz w:val="18"/>
                <w:szCs w:val="18"/>
              </w:rPr>
            </w:pPr>
            <w:r w:rsidRPr="00B91327">
              <w:rPr>
                <w:rFonts w:ascii="Tahoma" w:eastAsia="Arial Unicode MS" w:hAnsi="Tahoma" w:cs="Tahoma"/>
                <w:bCs/>
                <w:sz w:val="18"/>
                <w:szCs w:val="18"/>
              </w:rPr>
              <w:t>Βιβλίο Ι</w:t>
            </w:r>
            <w:r w:rsidR="007F3B5D" w:rsidRPr="00B91327">
              <w:rPr>
                <w:rFonts w:ascii="Tahoma" w:eastAsia="Arial Unicode MS" w:hAnsi="Tahoma" w:cs="Tahoma"/>
                <w:bCs/>
                <w:sz w:val="18"/>
                <w:szCs w:val="18"/>
              </w:rPr>
              <w:t>:</w:t>
            </w:r>
            <w:r w:rsidRPr="00B91327">
              <w:rPr>
                <w:rFonts w:ascii="Tahoma" w:eastAsia="Arial Unicode MS" w:hAnsi="Tahoma" w:cs="Tahoma"/>
                <w:bCs/>
                <w:sz w:val="18"/>
                <w:szCs w:val="18"/>
              </w:rPr>
              <w:t xml:space="preserve"> </w:t>
            </w:r>
          </w:p>
          <w:p w:rsidR="00B66DA8" w:rsidRPr="00B91327" w:rsidRDefault="007F3B5D" w:rsidP="007F3B5D">
            <w:pPr>
              <w:tabs>
                <w:tab w:val="left" w:pos="220"/>
                <w:tab w:val="left" w:pos="505"/>
              </w:tabs>
              <w:ind w:right="2"/>
              <w:rPr>
                <w:rFonts w:ascii="Tahoma" w:eastAsia="Arial Unicode MS" w:hAnsi="Tahoma" w:cs="Tahoma"/>
                <w:bCs/>
                <w:sz w:val="18"/>
                <w:szCs w:val="18"/>
              </w:rPr>
            </w:pPr>
            <w:r w:rsidRPr="00B91327">
              <w:rPr>
                <w:rFonts w:ascii="Tahoma" w:eastAsia="Arial Unicode MS" w:hAnsi="Tahoma" w:cs="Tahoma"/>
                <w:bCs/>
                <w:sz w:val="18"/>
                <w:szCs w:val="18"/>
              </w:rPr>
              <w:t>Άρθρ</w:t>
            </w:r>
            <w:r w:rsidR="004B1AA3" w:rsidRPr="00B91327">
              <w:rPr>
                <w:rFonts w:ascii="Tahoma" w:eastAsia="Arial Unicode MS" w:hAnsi="Tahoma" w:cs="Tahoma"/>
                <w:bCs/>
                <w:sz w:val="18"/>
                <w:szCs w:val="18"/>
              </w:rPr>
              <w:t>α</w:t>
            </w:r>
            <w:r w:rsidRPr="00B91327">
              <w:rPr>
                <w:rFonts w:ascii="Tahoma" w:eastAsia="Arial Unicode MS" w:hAnsi="Tahoma" w:cs="Tahoma"/>
                <w:bCs/>
                <w:sz w:val="18"/>
                <w:szCs w:val="18"/>
              </w:rPr>
              <w:t xml:space="preserve"> </w:t>
            </w:r>
            <w:r w:rsidR="00B66DA8" w:rsidRPr="00B91327">
              <w:rPr>
                <w:rFonts w:ascii="Tahoma" w:eastAsia="Arial Unicode MS" w:hAnsi="Tahoma" w:cs="Tahoma"/>
                <w:bCs/>
                <w:sz w:val="18"/>
                <w:szCs w:val="18"/>
              </w:rPr>
              <w:t>9</w:t>
            </w:r>
            <w:r w:rsidR="009D57CB" w:rsidRPr="00B91327">
              <w:rPr>
                <w:rFonts w:ascii="Tahoma" w:eastAsia="Arial Unicode MS" w:hAnsi="Tahoma" w:cs="Tahoma"/>
                <w:bCs/>
                <w:sz w:val="18"/>
                <w:szCs w:val="18"/>
              </w:rPr>
              <w:t>9</w:t>
            </w:r>
            <w:r w:rsidR="00B66DA8" w:rsidRPr="00B91327">
              <w:rPr>
                <w:rFonts w:ascii="Tahoma" w:eastAsia="Arial Unicode MS" w:hAnsi="Tahoma" w:cs="Tahoma"/>
                <w:bCs/>
                <w:sz w:val="18"/>
                <w:szCs w:val="18"/>
              </w:rPr>
              <w:t xml:space="preserve"> και 103 Ν. 4412/2016 </w:t>
            </w:r>
          </w:p>
          <w:p w:rsidR="007F3B5D" w:rsidRPr="00B91327" w:rsidRDefault="007F3B5D" w:rsidP="007F3B5D">
            <w:pPr>
              <w:tabs>
                <w:tab w:val="left" w:pos="220"/>
                <w:tab w:val="left" w:pos="505"/>
              </w:tabs>
              <w:ind w:right="2"/>
              <w:rPr>
                <w:rFonts w:ascii="Tahoma" w:eastAsia="Arial Unicode MS" w:hAnsi="Tahoma" w:cs="Tahoma"/>
                <w:bCs/>
                <w:sz w:val="18"/>
                <w:szCs w:val="18"/>
              </w:rPr>
            </w:pPr>
          </w:p>
          <w:p w:rsidR="009D57CB" w:rsidRPr="00B91327" w:rsidRDefault="009D57CB" w:rsidP="009D57CB">
            <w:pPr>
              <w:rPr>
                <w:rFonts w:ascii="Tahoma" w:eastAsia="Arial Unicode MS" w:hAnsi="Tahoma" w:cs="Tahoma"/>
                <w:bCs/>
                <w:sz w:val="18"/>
                <w:szCs w:val="18"/>
              </w:rPr>
            </w:pPr>
            <w:r w:rsidRPr="00B91327">
              <w:rPr>
                <w:rFonts w:ascii="Tahoma" w:eastAsia="Arial Unicode MS" w:hAnsi="Tahoma" w:cs="Tahoma"/>
                <w:bCs/>
                <w:sz w:val="18"/>
                <w:szCs w:val="18"/>
              </w:rPr>
              <w:t>Βιβλίο ΙΙ</w:t>
            </w:r>
            <w:r w:rsidR="007F3B5D" w:rsidRPr="00B91327">
              <w:rPr>
                <w:rFonts w:ascii="Tahoma" w:eastAsia="Arial Unicode MS" w:hAnsi="Tahoma" w:cs="Tahoma"/>
                <w:bCs/>
                <w:sz w:val="18"/>
                <w:szCs w:val="18"/>
              </w:rPr>
              <w:t>:</w:t>
            </w:r>
          </w:p>
          <w:p w:rsidR="00250416" w:rsidRPr="00B91327" w:rsidRDefault="007F3B5D" w:rsidP="009D57CB">
            <w:pPr>
              <w:rPr>
                <w:rFonts w:ascii="Tahoma" w:eastAsia="Arial Unicode MS" w:hAnsi="Tahoma" w:cs="Tahoma"/>
                <w:bCs/>
                <w:sz w:val="18"/>
                <w:szCs w:val="18"/>
              </w:rPr>
            </w:pPr>
            <w:r w:rsidRPr="00B91327">
              <w:rPr>
                <w:rFonts w:ascii="Tahoma" w:eastAsia="Arial Unicode MS" w:hAnsi="Tahoma" w:cs="Tahoma"/>
                <w:bCs/>
                <w:sz w:val="18"/>
                <w:szCs w:val="18"/>
              </w:rPr>
              <w:t xml:space="preserve">Άρθρο </w:t>
            </w:r>
            <w:r w:rsidR="00250416" w:rsidRPr="00B91327">
              <w:rPr>
                <w:rFonts w:ascii="Tahoma" w:eastAsia="Arial Unicode MS" w:hAnsi="Tahoma" w:cs="Tahoma"/>
                <w:bCs/>
                <w:sz w:val="18"/>
                <w:szCs w:val="18"/>
              </w:rPr>
              <w:t>315 Ν. 4412/2016</w:t>
            </w:r>
          </w:p>
          <w:p w:rsidR="007F3B5D" w:rsidRPr="00B91327" w:rsidRDefault="007F3B5D" w:rsidP="007F3B5D">
            <w:pPr>
              <w:rPr>
                <w:rFonts w:ascii="Tahoma" w:eastAsia="Arial Unicode MS" w:hAnsi="Tahoma" w:cs="Tahoma"/>
                <w:bCs/>
                <w:sz w:val="18"/>
                <w:szCs w:val="18"/>
                <w:u w:val="single"/>
              </w:rPr>
            </w:pPr>
          </w:p>
          <w:p w:rsidR="00B66DA8" w:rsidRPr="00B91327" w:rsidRDefault="00B66DA8" w:rsidP="007F3B5D">
            <w:pPr>
              <w:rPr>
                <w:rFonts w:ascii="Tahoma" w:eastAsia="Arial Unicode MS" w:hAnsi="Tahoma" w:cs="Tahoma"/>
                <w:bCs/>
                <w:sz w:val="18"/>
                <w:szCs w:val="18"/>
                <w:u w:val="single"/>
              </w:rPr>
            </w:pPr>
            <w:r w:rsidRPr="00B91327">
              <w:rPr>
                <w:rFonts w:ascii="Tahoma" w:eastAsia="Arial Unicode MS" w:hAnsi="Tahoma" w:cs="Tahoma"/>
                <w:bCs/>
                <w:sz w:val="18"/>
                <w:szCs w:val="18"/>
                <w:u w:val="single"/>
              </w:rPr>
              <w:t xml:space="preserve">Για το δικαίωμα προσφυγής: </w:t>
            </w:r>
          </w:p>
          <w:p w:rsidR="007F3B5D" w:rsidRPr="00B91327" w:rsidRDefault="007F3B5D" w:rsidP="007F3B5D">
            <w:pPr>
              <w:rPr>
                <w:rFonts w:ascii="Tahoma" w:eastAsia="Arial Unicode MS" w:hAnsi="Tahoma" w:cs="Tahoma"/>
                <w:bCs/>
                <w:sz w:val="18"/>
                <w:szCs w:val="18"/>
              </w:rPr>
            </w:pPr>
            <w:r w:rsidRPr="00B91327">
              <w:rPr>
                <w:rFonts w:ascii="Tahoma" w:eastAsia="Arial Unicode MS" w:hAnsi="Tahoma" w:cs="Tahoma"/>
                <w:bCs/>
                <w:sz w:val="18"/>
                <w:szCs w:val="18"/>
              </w:rPr>
              <w:lastRenderedPageBreak/>
              <w:t>Βιβλίο Ι και ΙΙ:</w:t>
            </w:r>
          </w:p>
          <w:p w:rsidR="00B66DA8" w:rsidRPr="00B91327" w:rsidRDefault="007F3B5D" w:rsidP="004B1AA3">
            <w:pPr>
              <w:rPr>
                <w:rFonts w:ascii="Tahoma" w:eastAsia="Arial Unicode MS" w:hAnsi="Tahoma" w:cs="Tahoma"/>
                <w:bCs/>
                <w:sz w:val="18"/>
                <w:szCs w:val="18"/>
              </w:rPr>
            </w:pPr>
            <w:r w:rsidRPr="00B91327">
              <w:rPr>
                <w:rFonts w:ascii="Tahoma" w:eastAsia="Arial Unicode MS" w:hAnsi="Tahoma" w:cs="Tahoma"/>
                <w:bCs/>
                <w:sz w:val="18"/>
                <w:szCs w:val="18"/>
              </w:rPr>
              <w:t>Άρθρ</w:t>
            </w:r>
            <w:r w:rsidR="004B1AA3" w:rsidRPr="00B91327">
              <w:rPr>
                <w:rFonts w:ascii="Tahoma" w:eastAsia="Arial Unicode MS" w:hAnsi="Tahoma" w:cs="Tahoma"/>
                <w:bCs/>
                <w:sz w:val="18"/>
                <w:szCs w:val="18"/>
              </w:rPr>
              <w:t>α</w:t>
            </w:r>
            <w:r w:rsidRPr="00B91327">
              <w:rPr>
                <w:rFonts w:ascii="Tahoma" w:eastAsia="Arial Unicode MS" w:hAnsi="Tahoma" w:cs="Tahoma"/>
                <w:bCs/>
                <w:sz w:val="18"/>
                <w:szCs w:val="18"/>
              </w:rPr>
              <w:t xml:space="preserve"> </w:t>
            </w:r>
            <w:r w:rsidR="00B66DA8" w:rsidRPr="00B91327">
              <w:rPr>
                <w:rFonts w:ascii="Tahoma" w:eastAsia="Arial Unicode MS" w:hAnsi="Tahoma" w:cs="Tahoma"/>
                <w:bCs/>
                <w:sz w:val="18"/>
                <w:szCs w:val="18"/>
              </w:rPr>
              <w:t>36</w:t>
            </w:r>
            <w:r w:rsidR="001C479D" w:rsidRPr="00B91327">
              <w:rPr>
                <w:rFonts w:ascii="Tahoma" w:eastAsia="Arial Unicode MS" w:hAnsi="Tahoma" w:cs="Tahoma"/>
                <w:bCs/>
                <w:sz w:val="18"/>
                <w:szCs w:val="18"/>
              </w:rPr>
              <w:t>0, 36</w:t>
            </w:r>
            <w:r w:rsidR="00B66DA8" w:rsidRPr="00B91327">
              <w:rPr>
                <w:rFonts w:ascii="Tahoma" w:eastAsia="Arial Unicode MS" w:hAnsi="Tahoma" w:cs="Tahoma"/>
                <w:bCs/>
                <w:sz w:val="18"/>
                <w:szCs w:val="18"/>
              </w:rPr>
              <w:t xml:space="preserve">1 και 364 Ν.4412/2016 </w:t>
            </w:r>
          </w:p>
        </w:tc>
      </w:tr>
      <w:tr w:rsidR="00B66DA8" w:rsidRPr="00B91327" w:rsidTr="003106D8">
        <w:trPr>
          <w:trHeight w:val="855"/>
          <w:jc w:val="center"/>
        </w:trPr>
        <w:tc>
          <w:tcPr>
            <w:tcW w:w="529" w:type="dxa"/>
          </w:tcPr>
          <w:p w:rsidR="00B66DA8" w:rsidRPr="00B91327" w:rsidRDefault="00F92EC2" w:rsidP="00BC76F4">
            <w:pPr>
              <w:jc w:val="center"/>
              <w:rPr>
                <w:rFonts w:ascii="Tahoma" w:hAnsi="Tahoma" w:cs="Tahoma"/>
                <w:sz w:val="18"/>
                <w:szCs w:val="18"/>
              </w:rPr>
            </w:pPr>
            <w:r w:rsidRPr="00B91327">
              <w:rPr>
                <w:rFonts w:ascii="Tahoma" w:hAnsi="Tahoma" w:cs="Tahoma"/>
                <w:sz w:val="18"/>
                <w:szCs w:val="18"/>
              </w:rPr>
              <w:lastRenderedPageBreak/>
              <w:t>19</w:t>
            </w:r>
            <w:r w:rsidR="00B66DA8" w:rsidRPr="00B91327">
              <w:rPr>
                <w:rFonts w:ascii="Tahoma" w:hAnsi="Tahoma" w:cs="Tahoma"/>
                <w:sz w:val="18"/>
                <w:szCs w:val="18"/>
              </w:rPr>
              <w:t>.</w:t>
            </w:r>
          </w:p>
        </w:tc>
        <w:tc>
          <w:tcPr>
            <w:tcW w:w="4171" w:type="dxa"/>
          </w:tcPr>
          <w:p w:rsidR="00B66DA8" w:rsidRPr="00B91327" w:rsidRDefault="00B66DA8" w:rsidP="007D13A7">
            <w:pPr>
              <w:jc w:val="both"/>
              <w:rPr>
                <w:rFonts w:ascii="Tahoma" w:hAnsi="Tahoma" w:cs="Tahoma"/>
                <w:sz w:val="18"/>
                <w:szCs w:val="18"/>
              </w:rPr>
            </w:pPr>
            <w:r w:rsidRPr="00B91327">
              <w:rPr>
                <w:rFonts w:ascii="Tahoma" w:hAnsi="Tahoma" w:cs="Tahoma"/>
                <w:sz w:val="18"/>
                <w:szCs w:val="18"/>
              </w:rPr>
              <w:t>Σε περίπτωση άσκησης προσφυγών από τους διαγωνιζομένους ολοκληρώθηκαν όλες οι σχετικές διοικητικές</w:t>
            </w:r>
            <w:r w:rsidR="001E3D93" w:rsidRPr="00B91327">
              <w:rPr>
                <w:rFonts w:ascii="Tahoma" w:hAnsi="Tahoma" w:cs="Tahoma"/>
                <w:sz w:val="18"/>
                <w:szCs w:val="18"/>
              </w:rPr>
              <w:t xml:space="preserve"> ή/και δικαστικές</w:t>
            </w:r>
            <w:r w:rsidRPr="00B91327">
              <w:rPr>
                <w:rFonts w:ascii="Tahoma" w:hAnsi="Tahoma" w:cs="Tahoma"/>
                <w:sz w:val="18"/>
                <w:szCs w:val="18"/>
              </w:rPr>
              <w:t xml:space="preserve"> διαδικασίες από τις </w:t>
            </w:r>
            <w:r w:rsidRPr="00B91327">
              <w:rPr>
                <w:rFonts w:ascii="Tahoma" w:hAnsi="Tahoma" w:cs="Tahoma"/>
                <w:sz w:val="18"/>
                <w:szCs w:val="18"/>
              </w:rPr>
              <w:lastRenderedPageBreak/>
              <w:t>οποίες εξαρτάται η σύναψη της σύμβασης;</w:t>
            </w:r>
          </w:p>
        </w:tc>
        <w:tc>
          <w:tcPr>
            <w:tcW w:w="3544" w:type="dxa"/>
          </w:tcPr>
          <w:p w:rsidR="007D13A7" w:rsidRPr="00B91327" w:rsidRDefault="00B66DA8" w:rsidP="0093778F">
            <w:pPr>
              <w:jc w:val="both"/>
              <w:rPr>
                <w:rFonts w:ascii="Tahoma" w:hAnsi="Tahoma" w:cs="Tahoma"/>
                <w:sz w:val="18"/>
                <w:szCs w:val="18"/>
              </w:rPr>
            </w:pPr>
            <w:r w:rsidRPr="00B91327">
              <w:rPr>
                <w:rFonts w:ascii="Tahoma" w:hAnsi="Tahoma" w:cs="Tahoma"/>
                <w:sz w:val="18"/>
                <w:szCs w:val="18"/>
              </w:rPr>
              <w:lastRenderedPageBreak/>
              <w:t xml:space="preserve">Σύμφωνα με τις προβλεπόμενες διαδικασίες, η σύναψη της σύμβασης κωλύεται εάν δεν παρέλθει άπρακτη η προθεσμία για την άσκηση της </w:t>
            </w:r>
            <w:r w:rsidRPr="00B91327">
              <w:rPr>
                <w:rFonts w:ascii="Tahoma" w:hAnsi="Tahoma" w:cs="Tahoma"/>
                <w:sz w:val="18"/>
                <w:szCs w:val="18"/>
              </w:rPr>
              <w:lastRenderedPageBreak/>
              <w:t>προδικαστικής προσφυγής. Στην περίπτωση αυτή καθώς και εάν ασκηθεί εμπρόθεσμα η προδικαστική προσφυγή η Αναθέτουσα Αρχή δεν δύναται να προχωρήσει στην σύναψη της σύμβασης προτού εκδοθεί απόφαση επί της προσφυγής</w:t>
            </w:r>
            <w:r w:rsidR="007D13A7" w:rsidRPr="00B91327">
              <w:rPr>
                <w:rFonts w:ascii="Tahoma" w:hAnsi="Tahoma" w:cs="Tahoma"/>
                <w:sz w:val="18"/>
                <w:szCs w:val="18"/>
              </w:rPr>
              <w:t xml:space="preserve"> (εκτός εάν κατά τη διαδικασία προσωρινών μέτρων οριστεί διαφορετικά βλ. και εξαιρέσεις παρ. 2 άρθρου 364 Ν. 4412/2016)</w:t>
            </w:r>
            <w:r w:rsidRPr="00B91327">
              <w:rPr>
                <w:rFonts w:ascii="Tahoma" w:hAnsi="Tahoma" w:cs="Tahoma"/>
                <w:sz w:val="18"/>
                <w:szCs w:val="18"/>
              </w:rPr>
              <w:t>. Περαιτέρω, μετά την έκδοση της απόφασης επί της προσφυγής,</w:t>
            </w:r>
            <w:r w:rsidR="007D13A7" w:rsidRPr="00B91327">
              <w:rPr>
                <w:rFonts w:ascii="Tahoma" w:hAnsi="Tahoma" w:cs="Tahoma"/>
                <w:sz w:val="18"/>
                <w:szCs w:val="18"/>
              </w:rPr>
              <w:t xml:space="preserve"> μπορεί να ασκηθεί αίτηση αναστολής και ακύρωσης. Η προθεσμία για την άσκηση και η άσκηση της αίτησης κωλύουν τη σύναψη της σύμβασης μέχρι την έκδοση της οριστικής δικαστικής απόφασης, ενώ η προθεσμία για την άσκηση και η άσκηση της αίτησης κωλύουν και την πρόοδο της  διαδικασίας</w:t>
            </w:r>
            <w:r w:rsidRPr="00B91327">
              <w:rPr>
                <w:rFonts w:ascii="Tahoma" w:hAnsi="Tahoma" w:cs="Tahoma"/>
                <w:sz w:val="18"/>
                <w:szCs w:val="18"/>
              </w:rPr>
              <w:t xml:space="preserve"> </w:t>
            </w:r>
            <w:r w:rsidR="007D13A7" w:rsidRPr="00B91327">
              <w:rPr>
                <w:rFonts w:ascii="Tahoma" w:hAnsi="Tahoma" w:cs="Tahoma"/>
                <w:sz w:val="18"/>
                <w:szCs w:val="18"/>
              </w:rPr>
              <w:t>ανάθεσης για 15 ημέρες από την άσκηση της αίτησης (εκτός εάν πάλι ορίζεται διαφορετικά με την προσωρινή διαταγή).</w:t>
            </w:r>
          </w:p>
          <w:p w:rsidR="00B66DA8" w:rsidRPr="00B91327" w:rsidRDefault="00B66DA8" w:rsidP="0093778F">
            <w:pPr>
              <w:jc w:val="both"/>
              <w:rPr>
                <w:rFonts w:ascii="Tahoma" w:hAnsi="Tahoma" w:cs="Tahoma"/>
                <w:sz w:val="18"/>
                <w:szCs w:val="18"/>
              </w:rPr>
            </w:pP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Προσφυγές διαγωνιζομένων</w:t>
            </w:r>
          </w:p>
          <w:p w:rsidR="00B66DA8" w:rsidRPr="00B91327" w:rsidRDefault="00B66DA8" w:rsidP="0093778F">
            <w:pPr>
              <w:jc w:val="both"/>
              <w:rPr>
                <w:rFonts w:ascii="Tahoma" w:hAnsi="Tahoma" w:cs="Tahoma"/>
                <w:sz w:val="18"/>
                <w:szCs w:val="18"/>
              </w:rPr>
            </w:pPr>
            <w:r w:rsidRPr="00B91327">
              <w:rPr>
                <w:rFonts w:ascii="Tahoma" w:hAnsi="Tahoma" w:cs="Tahoma"/>
                <w:sz w:val="18"/>
                <w:szCs w:val="18"/>
              </w:rPr>
              <w:t>Πρακτικά επιτροπών</w:t>
            </w:r>
          </w:p>
          <w:p w:rsidR="00F22352" w:rsidRPr="00B91327" w:rsidRDefault="00B22509" w:rsidP="0093778F">
            <w:pPr>
              <w:jc w:val="both"/>
              <w:rPr>
                <w:rFonts w:ascii="Tahoma" w:hAnsi="Tahoma" w:cs="Tahoma"/>
                <w:sz w:val="18"/>
                <w:szCs w:val="18"/>
              </w:rPr>
            </w:pPr>
            <w:r w:rsidRPr="00B91327">
              <w:rPr>
                <w:rFonts w:ascii="Tahoma" w:hAnsi="Tahoma" w:cs="Tahoma"/>
                <w:sz w:val="18"/>
                <w:szCs w:val="18"/>
              </w:rPr>
              <w:lastRenderedPageBreak/>
              <w:t>Αποφάσεις Αναθέτουσας Αρχής/ Αναθέτοντα Φορέα</w:t>
            </w:r>
            <w:r w:rsidR="00B66DA8" w:rsidRPr="00B91327">
              <w:rPr>
                <w:rFonts w:ascii="Tahoma" w:hAnsi="Tahoma" w:cs="Tahoma"/>
                <w:sz w:val="18"/>
                <w:szCs w:val="18"/>
              </w:rPr>
              <w:t xml:space="preserve"> και λοιπών αρχών (δικαστικών, διοικητικών</w:t>
            </w:r>
            <w:r w:rsidR="00A60194" w:rsidRPr="00B91327">
              <w:rPr>
                <w:rFonts w:ascii="Tahoma" w:hAnsi="Tahoma" w:cs="Tahoma"/>
                <w:sz w:val="18"/>
                <w:szCs w:val="18"/>
              </w:rPr>
              <w:t>, ΕΑΔΗΣΥ, Διοικητικό Εφετείο, ΣτΕ</w:t>
            </w:r>
            <w:r w:rsidR="00B66DA8" w:rsidRPr="00B91327">
              <w:rPr>
                <w:rFonts w:ascii="Tahoma" w:hAnsi="Tahoma" w:cs="Tahoma"/>
                <w:sz w:val="18"/>
                <w:szCs w:val="18"/>
              </w:rPr>
              <w:t xml:space="preserve"> κ.λ</w:t>
            </w:r>
            <w:r w:rsidR="00F47626" w:rsidRPr="00B91327">
              <w:rPr>
                <w:rFonts w:ascii="Tahoma" w:hAnsi="Tahoma" w:cs="Tahoma"/>
                <w:sz w:val="18"/>
                <w:szCs w:val="18"/>
              </w:rPr>
              <w:t>.</w:t>
            </w:r>
            <w:r w:rsidR="00B66DA8" w:rsidRPr="00B91327">
              <w:rPr>
                <w:rFonts w:ascii="Tahoma" w:hAnsi="Tahoma" w:cs="Tahoma"/>
                <w:sz w:val="18"/>
                <w:szCs w:val="18"/>
              </w:rPr>
              <w:t>π</w:t>
            </w:r>
            <w:r w:rsidR="00F47626" w:rsidRPr="00B91327">
              <w:rPr>
                <w:rFonts w:ascii="Tahoma" w:hAnsi="Tahoma" w:cs="Tahoma"/>
                <w:sz w:val="18"/>
                <w:szCs w:val="18"/>
              </w:rPr>
              <w:t>.</w:t>
            </w:r>
            <w:r w:rsidR="00B66DA8" w:rsidRPr="00B91327">
              <w:rPr>
                <w:rFonts w:ascii="Tahoma" w:hAnsi="Tahoma" w:cs="Tahoma"/>
                <w:sz w:val="18"/>
                <w:szCs w:val="18"/>
              </w:rPr>
              <w:t>)</w:t>
            </w:r>
          </w:p>
        </w:tc>
        <w:tc>
          <w:tcPr>
            <w:tcW w:w="2661" w:type="dxa"/>
          </w:tcPr>
          <w:p w:rsidR="00EF599B" w:rsidRPr="00B91327" w:rsidRDefault="00EF599B" w:rsidP="00BC76F4">
            <w:pPr>
              <w:rPr>
                <w:rFonts w:ascii="Tahoma" w:eastAsia="Arial Unicode MS" w:hAnsi="Tahoma" w:cs="Tahoma"/>
                <w:bCs/>
                <w:sz w:val="18"/>
                <w:szCs w:val="18"/>
              </w:rPr>
            </w:pPr>
            <w:r w:rsidRPr="00B91327">
              <w:rPr>
                <w:rFonts w:ascii="Tahoma" w:eastAsia="Arial Unicode MS" w:hAnsi="Tahoma" w:cs="Tahoma"/>
                <w:bCs/>
                <w:sz w:val="18"/>
                <w:szCs w:val="18"/>
              </w:rPr>
              <w:lastRenderedPageBreak/>
              <w:t>Βιβλίο Ι και ΙΙ</w:t>
            </w:r>
            <w:r w:rsidR="00E90AD3" w:rsidRPr="00B91327">
              <w:rPr>
                <w:rFonts w:ascii="Tahoma" w:eastAsia="Arial Unicode MS" w:hAnsi="Tahoma" w:cs="Tahoma"/>
                <w:bCs/>
                <w:sz w:val="18"/>
                <w:szCs w:val="18"/>
              </w:rPr>
              <w:t>:</w:t>
            </w:r>
          </w:p>
          <w:p w:rsidR="00B66DA8" w:rsidRPr="00B91327" w:rsidRDefault="00E90AD3" w:rsidP="00BC76F4">
            <w:pPr>
              <w:rPr>
                <w:rFonts w:ascii="Tahoma" w:eastAsia="Arial Unicode MS" w:hAnsi="Tahoma" w:cs="Tahoma"/>
                <w:bCs/>
                <w:sz w:val="18"/>
                <w:szCs w:val="18"/>
              </w:rPr>
            </w:pPr>
            <w:r w:rsidRPr="00B91327">
              <w:rPr>
                <w:rFonts w:ascii="Tahoma" w:eastAsia="Arial Unicode MS" w:hAnsi="Tahoma" w:cs="Tahoma"/>
                <w:bCs/>
                <w:sz w:val="18"/>
                <w:szCs w:val="18"/>
              </w:rPr>
              <w:t xml:space="preserve">Άρθρα </w:t>
            </w:r>
            <w:r w:rsidR="00B66DA8" w:rsidRPr="00B91327">
              <w:rPr>
                <w:rFonts w:ascii="Tahoma" w:eastAsia="Arial Unicode MS" w:hAnsi="Tahoma" w:cs="Tahoma"/>
                <w:bCs/>
                <w:sz w:val="18"/>
                <w:szCs w:val="18"/>
              </w:rPr>
              <w:t xml:space="preserve">364, </w:t>
            </w:r>
            <w:r w:rsidR="0005451C" w:rsidRPr="00B91327">
              <w:rPr>
                <w:rFonts w:ascii="Tahoma" w:eastAsia="Arial Unicode MS" w:hAnsi="Tahoma" w:cs="Tahoma"/>
                <w:bCs/>
                <w:sz w:val="18"/>
                <w:szCs w:val="18"/>
              </w:rPr>
              <w:t>366</w:t>
            </w:r>
            <w:r w:rsidR="000448E9" w:rsidRPr="00B91327">
              <w:rPr>
                <w:rFonts w:ascii="Tahoma" w:eastAsia="Arial Unicode MS" w:hAnsi="Tahoma" w:cs="Tahoma"/>
                <w:bCs/>
                <w:sz w:val="18"/>
                <w:szCs w:val="18"/>
              </w:rPr>
              <w:t xml:space="preserve"> και</w:t>
            </w:r>
            <w:r w:rsidR="0005451C" w:rsidRPr="00B91327">
              <w:rPr>
                <w:rFonts w:ascii="Tahoma" w:eastAsia="Arial Unicode MS" w:hAnsi="Tahoma" w:cs="Tahoma"/>
                <w:bCs/>
                <w:sz w:val="18"/>
                <w:szCs w:val="18"/>
              </w:rPr>
              <w:t xml:space="preserve"> </w:t>
            </w:r>
            <w:r w:rsidR="00B66DA8" w:rsidRPr="00B91327">
              <w:rPr>
                <w:rFonts w:ascii="Tahoma" w:eastAsia="Arial Unicode MS" w:hAnsi="Tahoma" w:cs="Tahoma"/>
                <w:bCs/>
                <w:sz w:val="18"/>
                <w:szCs w:val="18"/>
              </w:rPr>
              <w:t>372 Ν.4412/2016</w:t>
            </w:r>
          </w:p>
          <w:p w:rsidR="00B66DA8" w:rsidRPr="00B91327" w:rsidRDefault="00B66DA8" w:rsidP="00BC76F4">
            <w:pPr>
              <w:rPr>
                <w:rFonts w:ascii="Tahoma" w:hAnsi="Tahoma" w:cs="Tahoma"/>
                <w:sz w:val="18"/>
                <w:szCs w:val="18"/>
              </w:rPr>
            </w:pPr>
          </w:p>
        </w:tc>
      </w:tr>
      <w:tr w:rsidR="001435BE" w:rsidRPr="00B91327" w:rsidTr="003106D8">
        <w:trPr>
          <w:trHeight w:val="991"/>
          <w:jc w:val="center"/>
        </w:trPr>
        <w:tc>
          <w:tcPr>
            <w:tcW w:w="529" w:type="dxa"/>
          </w:tcPr>
          <w:p w:rsidR="001435BE" w:rsidRPr="00B91327" w:rsidRDefault="0042021C" w:rsidP="00F92EC2">
            <w:pPr>
              <w:jc w:val="center"/>
              <w:rPr>
                <w:rFonts w:ascii="Tahoma" w:hAnsi="Tahoma" w:cs="Tahoma"/>
                <w:sz w:val="18"/>
                <w:szCs w:val="18"/>
              </w:rPr>
            </w:pPr>
            <w:r w:rsidRPr="00B91327">
              <w:rPr>
                <w:rFonts w:ascii="Tahoma" w:hAnsi="Tahoma" w:cs="Tahoma"/>
                <w:sz w:val="18"/>
                <w:szCs w:val="18"/>
              </w:rPr>
              <w:lastRenderedPageBreak/>
              <w:t>20.</w:t>
            </w:r>
          </w:p>
        </w:tc>
        <w:tc>
          <w:tcPr>
            <w:tcW w:w="4171" w:type="dxa"/>
          </w:tcPr>
          <w:p w:rsidR="001435BE" w:rsidRPr="00B91327" w:rsidRDefault="001435BE" w:rsidP="00E755DD">
            <w:pPr>
              <w:jc w:val="both"/>
              <w:rPr>
                <w:rFonts w:ascii="Tahoma" w:hAnsi="Tahoma" w:cs="Tahoma"/>
                <w:sz w:val="18"/>
                <w:szCs w:val="18"/>
              </w:rPr>
            </w:pPr>
            <w:r w:rsidRPr="00B91327">
              <w:rPr>
                <w:rFonts w:ascii="Tahoma" w:hAnsi="Tahoma" w:cs="Tahoma"/>
                <w:sz w:val="18"/>
                <w:szCs w:val="18"/>
              </w:rPr>
              <w:t xml:space="preserve">Τηρήθηκαν οι προθεσμίες για την ολοκλήρωση των επιμέρους σταδίων της διαδικασίας ανάθεσης του άρθρου 221Α Ν. 4412/2016; </w:t>
            </w:r>
          </w:p>
        </w:tc>
        <w:tc>
          <w:tcPr>
            <w:tcW w:w="3544" w:type="dxa"/>
          </w:tcPr>
          <w:p w:rsidR="00DA3354" w:rsidRPr="00B91327" w:rsidRDefault="00DA3354" w:rsidP="009377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rFonts w:ascii="Tahoma" w:hAnsi="Tahoma" w:cs="Tahoma"/>
                <w:color w:val="212121"/>
                <w:sz w:val="18"/>
                <w:szCs w:val="18"/>
              </w:rPr>
            </w:pPr>
            <w:r w:rsidRPr="00B91327">
              <w:rPr>
                <w:rFonts w:ascii="Tahoma" w:hAnsi="Tahoma" w:cs="Tahoma"/>
                <w:color w:val="000000"/>
                <w:sz w:val="18"/>
                <w:szCs w:val="18"/>
              </w:rPr>
              <w:t xml:space="preserve">Τα γνωμοδοτικά όργανα που συμμετέχουν στις διαγωνιστικές διαδικασίες ανάθεσης δημοσίων συμβάσεων ολοκληρώνουν το έργο τους εντός συγκεκριμένων προθεσμιών. Οι εν λόγω προθεσμίες δύνανται να αναστέλλονται μέχρι και το διπλάσιό τους με απόφαση του αποφαινόμενου οργάνου </w:t>
            </w:r>
            <w:r w:rsidRPr="00B91327">
              <w:rPr>
                <w:rFonts w:ascii="Tahoma" w:hAnsi="Tahoma" w:cs="Tahoma"/>
                <w:color w:val="000000"/>
                <w:sz w:val="18"/>
                <w:szCs w:val="18"/>
              </w:rPr>
              <w:lastRenderedPageBreak/>
              <w:t>της αναθέτουσας αρχής, αν συντρέχουν εξαιρετικές περιστάσεις ή αν υποβληθείσες προσφορές ελέγχονται ως ασυνήθιστα χαμηλές σύμφωνα με όσα προβλέπονται στο άρθρο 88. Η υπέρβαση των προθεσμιών συνεπάγεται για τα μέλη του οικείου γνωμοδοτικού οργάνου τη μη καταβολή της αποζημίωσης της παρ. 12 του άρθρου 221, εκτός αν αυτή οφείλεται σε λόγους ανωτέρας βίας.</w:t>
            </w:r>
          </w:p>
          <w:p w:rsidR="00DA3354" w:rsidRPr="00B91327" w:rsidRDefault="00DA3354" w:rsidP="0093778F">
            <w:pPr>
              <w:shd w:val="clear" w:color="auto" w:fill="FFFFFF"/>
              <w:spacing w:before="0" w:after="0" w:line="240" w:lineRule="auto"/>
              <w:jc w:val="both"/>
              <w:rPr>
                <w:rFonts w:ascii="Tahoma" w:hAnsi="Tahoma" w:cs="Tahoma"/>
                <w:color w:val="212121"/>
                <w:sz w:val="18"/>
                <w:szCs w:val="18"/>
              </w:rPr>
            </w:pPr>
          </w:p>
          <w:p w:rsidR="001435BE" w:rsidRPr="00B91327" w:rsidRDefault="001435BE" w:rsidP="0093778F">
            <w:pPr>
              <w:jc w:val="both"/>
              <w:rPr>
                <w:rFonts w:ascii="Tahoma" w:hAnsi="Tahoma" w:cs="Tahoma"/>
                <w:sz w:val="18"/>
                <w:szCs w:val="18"/>
              </w:rPr>
            </w:pPr>
          </w:p>
        </w:tc>
        <w:tc>
          <w:tcPr>
            <w:tcW w:w="709" w:type="dxa"/>
          </w:tcPr>
          <w:p w:rsidR="001435BE" w:rsidRPr="00B91327" w:rsidRDefault="001435BE" w:rsidP="0093778F">
            <w:pPr>
              <w:jc w:val="both"/>
              <w:rPr>
                <w:rFonts w:ascii="Tahoma" w:hAnsi="Tahoma" w:cs="Tahoma"/>
                <w:sz w:val="18"/>
                <w:szCs w:val="18"/>
              </w:rPr>
            </w:pPr>
          </w:p>
        </w:tc>
        <w:tc>
          <w:tcPr>
            <w:tcW w:w="708" w:type="dxa"/>
          </w:tcPr>
          <w:p w:rsidR="001435BE" w:rsidRPr="00B91327" w:rsidRDefault="001435BE" w:rsidP="0093778F">
            <w:pPr>
              <w:jc w:val="both"/>
              <w:rPr>
                <w:rFonts w:ascii="Tahoma" w:hAnsi="Tahoma" w:cs="Tahoma"/>
                <w:sz w:val="18"/>
                <w:szCs w:val="18"/>
              </w:rPr>
            </w:pPr>
          </w:p>
        </w:tc>
        <w:tc>
          <w:tcPr>
            <w:tcW w:w="851" w:type="dxa"/>
          </w:tcPr>
          <w:p w:rsidR="001435BE" w:rsidRPr="00B91327" w:rsidRDefault="001435BE" w:rsidP="0093778F">
            <w:pPr>
              <w:jc w:val="both"/>
              <w:rPr>
                <w:rFonts w:ascii="Tahoma" w:hAnsi="Tahoma" w:cs="Tahoma"/>
                <w:sz w:val="18"/>
                <w:szCs w:val="18"/>
              </w:rPr>
            </w:pPr>
          </w:p>
        </w:tc>
        <w:tc>
          <w:tcPr>
            <w:tcW w:w="2410" w:type="dxa"/>
          </w:tcPr>
          <w:p w:rsidR="001435BE" w:rsidRPr="00B91327" w:rsidRDefault="001435BE" w:rsidP="0093778F">
            <w:pPr>
              <w:jc w:val="both"/>
              <w:rPr>
                <w:rFonts w:ascii="Tahoma" w:hAnsi="Tahoma" w:cs="Tahoma"/>
                <w:sz w:val="18"/>
                <w:szCs w:val="18"/>
              </w:rPr>
            </w:pPr>
          </w:p>
        </w:tc>
        <w:tc>
          <w:tcPr>
            <w:tcW w:w="2661" w:type="dxa"/>
          </w:tcPr>
          <w:p w:rsidR="0046609E" w:rsidRPr="00B91327" w:rsidRDefault="0046609E" w:rsidP="0046609E">
            <w:pPr>
              <w:rPr>
                <w:rFonts w:ascii="Tahoma" w:hAnsi="Tahoma" w:cs="Tahoma"/>
                <w:sz w:val="18"/>
                <w:szCs w:val="18"/>
              </w:rPr>
            </w:pPr>
            <w:r w:rsidRPr="00B91327">
              <w:rPr>
                <w:rFonts w:ascii="Tahoma" w:hAnsi="Tahoma" w:cs="Tahoma"/>
                <w:sz w:val="18"/>
                <w:szCs w:val="18"/>
              </w:rPr>
              <w:t>Βιβλίο Ι:</w:t>
            </w:r>
          </w:p>
          <w:p w:rsidR="001435BE" w:rsidRPr="00B91327" w:rsidRDefault="0046609E" w:rsidP="0046609E">
            <w:pPr>
              <w:rPr>
                <w:rFonts w:ascii="Tahoma" w:hAnsi="Tahoma" w:cs="Tahoma"/>
                <w:sz w:val="18"/>
                <w:szCs w:val="18"/>
              </w:rPr>
            </w:pPr>
            <w:r w:rsidRPr="00B91327">
              <w:rPr>
                <w:rFonts w:ascii="Tahoma" w:hAnsi="Tahoma" w:cs="Tahoma"/>
                <w:sz w:val="18"/>
                <w:szCs w:val="18"/>
              </w:rPr>
              <w:t xml:space="preserve">Άρθρο 221Α Ν. 4412/2016  </w:t>
            </w:r>
          </w:p>
          <w:p w:rsidR="0008337A" w:rsidRPr="00B91327" w:rsidRDefault="0008337A" w:rsidP="0046609E">
            <w:pPr>
              <w:rPr>
                <w:rFonts w:ascii="Tahoma" w:hAnsi="Tahoma" w:cs="Tahoma"/>
                <w:sz w:val="18"/>
                <w:szCs w:val="18"/>
              </w:rPr>
            </w:pPr>
          </w:p>
          <w:p w:rsidR="0008337A" w:rsidRPr="00B91327" w:rsidRDefault="0008337A" w:rsidP="0008337A">
            <w:pPr>
              <w:rPr>
                <w:rFonts w:ascii="Tahoma" w:hAnsi="Tahoma" w:cs="Tahoma"/>
                <w:sz w:val="18"/>
                <w:szCs w:val="18"/>
              </w:rPr>
            </w:pPr>
            <w:r w:rsidRPr="00B91327">
              <w:rPr>
                <w:rFonts w:ascii="Tahoma" w:hAnsi="Tahoma" w:cs="Tahoma"/>
                <w:sz w:val="18"/>
                <w:szCs w:val="18"/>
              </w:rPr>
              <w:t>Βιβλίο ΙΙ:</w:t>
            </w:r>
          </w:p>
          <w:p w:rsidR="00A144CD" w:rsidRPr="00B91327" w:rsidRDefault="0033515F" w:rsidP="0046609E">
            <w:pPr>
              <w:rPr>
                <w:rFonts w:ascii="Tahoma" w:hAnsi="Tahoma" w:cs="Tahoma"/>
                <w:sz w:val="18"/>
                <w:szCs w:val="18"/>
              </w:rPr>
            </w:pPr>
            <w:r w:rsidRPr="00B91327">
              <w:rPr>
                <w:rFonts w:ascii="Tahoma" w:hAnsi="Tahoma" w:cs="Tahoma"/>
                <w:sz w:val="18"/>
                <w:szCs w:val="18"/>
              </w:rPr>
              <w:t>Άρθρο 315</w:t>
            </w:r>
            <w:r w:rsidR="00A144CD" w:rsidRPr="00B91327">
              <w:rPr>
                <w:rFonts w:ascii="Tahoma" w:hAnsi="Tahoma" w:cs="Tahoma"/>
                <w:sz w:val="18"/>
                <w:szCs w:val="18"/>
              </w:rPr>
              <w:t xml:space="preserve"> και 221Α Ν. 4412/2016</w:t>
            </w:r>
          </w:p>
          <w:p w:rsidR="0008337A" w:rsidRPr="00B91327" w:rsidRDefault="00A144CD" w:rsidP="0046609E">
            <w:pPr>
              <w:rPr>
                <w:rFonts w:ascii="Tahoma" w:hAnsi="Tahoma" w:cs="Tahoma"/>
                <w:sz w:val="18"/>
                <w:szCs w:val="18"/>
              </w:rPr>
            </w:pPr>
            <w:r w:rsidRPr="00B91327">
              <w:rPr>
                <w:rFonts w:ascii="Tahoma" w:hAnsi="Tahoma" w:cs="Tahoma"/>
                <w:sz w:val="18"/>
                <w:szCs w:val="18"/>
              </w:rPr>
              <w:t xml:space="preserve"> </w:t>
            </w:r>
          </w:p>
        </w:tc>
      </w:tr>
      <w:tr w:rsidR="00B66DA8" w:rsidRPr="00B91327" w:rsidTr="003106D8">
        <w:trPr>
          <w:trHeight w:val="991"/>
          <w:jc w:val="center"/>
        </w:trPr>
        <w:tc>
          <w:tcPr>
            <w:tcW w:w="529" w:type="dxa"/>
          </w:tcPr>
          <w:p w:rsidR="00B66DA8" w:rsidRPr="00B91327" w:rsidRDefault="00086A23" w:rsidP="0042021C">
            <w:pPr>
              <w:jc w:val="center"/>
              <w:rPr>
                <w:rFonts w:ascii="Tahoma" w:hAnsi="Tahoma" w:cs="Tahoma"/>
                <w:sz w:val="18"/>
                <w:szCs w:val="18"/>
              </w:rPr>
            </w:pPr>
            <w:r w:rsidRPr="00B91327">
              <w:rPr>
                <w:rFonts w:ascii="Tahoma" w:hAnsi="Tahoma" w:cs="Tahoma"/>
                <w:sz w:val="18"/>
                <w:szCs w:val="18"/>
              </w:rPr>
              <w:t>2</w:t>
            </w:r>
            <w:r w:rsidR="0042021C" w:rsidRPr="00B91327">
              <w:rPr>
                <w:rFonts w:ascii="Tahoma" w:hAnsi="Tahoma" w:cs="Tahoma"/>
                <w:sz w:val="18"/>
                <w:szCs w:val="18"/>
              </w:rPr>
              <w:t>1</w:t>
            </w:r>
            <w:r w:rsidR="00B66DA8" w:rsidRPr="00B91327">
              <w:rPr>
                <w:rFonts w:ascii="Tahoma" w:hAnsi="Tahoma" w:cs="Tahoma"/>
                <w:sz w:val="18"/>
                <w:szCs w:val="18"/>
              </w:rPr>
              <w:t>.</w:t>
            </w:r>
          </w:p>
        </w:tc>
        <w:tc>
          <w:tcPr>
            <w:tcW w:w="4171" w:type="dxa"/>
          </w:tcPr>
          <w:p w:rsidR="00B66DA8" w:rsidRPr="00B91327" w:rsidRDefault="00B66DA8" w:rsidP="00E755DD">
            <w:pPr>
              <w:jc w:val="both"/>
              <w:rPr>
                <w:rFonts w:ascii="Tahoma" w:hAnsi="Tahoma" w:cs="Tahoma"/>
                <w:sz w:val="18"/>
                <w:szCs w:val="18"/>
              </w:rPr>
            </w:pPr>
            <w:r w:rsidRPr="00B91327">
              <w:rPr>
                <w:rFonts w:ascii="Tahoma" w:hAnsi="Tahoma" w:cs="Tahoma"/>
                <w:sz w:val="18"/>
                <w:szCs w:val="18"/>
              </w:rPr>
              <w:t>Εγκρίθηκαν από τα αρμόδια όργανα της Αναθέτουσας Αρχής</w:t>
            </w:r>
            <w:r w:rsidR="00E90AD3" w:rsidRPr="00B91327">
              <w:rPr>
                <w:rFonts w:ascii="Tahoma" w:hAnsi="Tahoma" w:cs="Tahoma"/>
                <w:sz w:val="18"/>
                <w:szCs w:val="18"/>
              </w:rPr>
              <w:t>/Αναθέτοντα Φορέα</w:t>
            </w:r>
            <w:r w:rsidRPr="00B91327">
              <w:rPr>
                <w:rFonts w:ascii="Tahoma" w:hAnsi="Tahoma" w:cs="Tahoma"/>
                <w:sz w:val="18"/>
                <w:szCs w:val="18"/>
              </w:rPr>
              <w:t xml:space="preserve"> οι εισηγήσεις των επιτροπών σε όλα τα στάδια της διαγωνιστικής διαδικασίας όπως καθορίζεται στη διακήρυξη; </w:t>
            </w:r>
          </w:p>
        </w:tc>
        <w:tc>
          <w:tcPr>
            <w:tcW w:w="3544"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Προκειμένου να ασκηθούν τα έννομα δικαιώματα των οικονομικών φορέων κατά πράξεων ή παραλείψεων της Αναθέτουσας Αρχής, απαιτείται η Αναθέτουσα Αρχή να εγκρίνει τα πρακτικά των επιτροπών σε κάθε στάδιο και όπως αυτά περιγράφονται στα αντίστοιχα άρθρα της διακήρυξης ώστε η βούληση της να αποκτήσει εκτελεστότητα, δηλαδή να αποφαίνεται κατά τρόπο οριστικό με διοικητικές εκτελεστές πράξεις (αποφάσεις της).</w:t>
            </w:r>
          </w:p>
          <w:p w:rsidR="0016007A" w:rsidRPr="00B91327" w:rsidRDefault="00DD4606" w:rsidP="0093778F">
            <w:pPr>
              <w:jc w:val="both"/>
              <w:rPr>
                <w:rFonts w:ascii="Tahoma" w:hAnsi="Tahoma" w:cs="Tahoma"/>
                <w:sz w:val="18"/>
                <w:szCs w:val="18"/>
              </w:rPr>
            </w:pPr>
            <w:r w:rsidRPr="00B91327">
              <w:rPr>
                <w:rFonts w:ascii="Tahoma" w:hAnsi="Tahoma" w:cs="Tahoma"/>
                <w:color w:val="000000"/>
                <w:sz w:val="18"/>
                <w:szCs w:val="18"/>
                <w:shd w:val="clear" w:color="auto" w:fill="FFFFFF"/>
              </w:rPr>
              <w:t>Η Α</w:t>
            </w:r>
            <w:r w:rsidR="0016007A" w:rsidRPr="00B91327">
              <w:rPr>
                <w:rFonts w:ascii="Tahoma" w:hAnsi="Tahoma" w:cs="Tahoma"/>
                <w:color w:val="000000"/>
                <w:sz w:val="18"/>
                <w:szCs w:val="18"/>
                <w:shd w:val="clear" w:color="auto" w:fill="FFFFFF"/>
              </w:rPr>
              <w:t xml:space="preserve">ναθέτουσα </w:t>
            </w:r>
            <w:r w:rsidRPr="00B91327">
              <w:rPr>
                <w:rFonts w:ascii="Tahoma" w:hAnsi="Tahoma" w:cs="Tahoma"/>
                <w:color w:val="000000"/>
                <w:sz w:val="18"/>
                <w:szCs w:val="18"/>
                <w:shd w:val="clear" w:color="auto" w:fill="FFFFFF"/>
              </w:rPr>
              <w:t>Α</w:t>
            </w:r>
            <w:r w:rsidR="0016007A" w:rsidRPr="00B91327">
              <w:rPr>
                <w:rFonts w:ascii="Tahoma" w:hAnsi="Tahoma" w:cs="Tahoma"/>
                <w:color w:val="000000"/>
                <w:sz w:val="18"/>
                <w:szCs w:val="18"/>
                <w:shd w:val="clear" w:color="auto" w:fill="FFFFFF"/>
              </w:rPr>
              <w:t xml:space="preserve">ρχή αποφαίνεται επί των πρακτικών εντός προθεσμίας δέκα (10) εργασίμων ημερών από την κοινοποίηση </w:t>
            </w:r>
            <w:r w:rsidRPr="00B91327">
              <w:rPr>
                <w:rFonts w:ascii="Tahoma" w:hAnsi="Tahoma" w:cs="Tahoma"/>
                <w:color w:val="000000"/>
                <w:sz w:val="18"/>
                <w:szCs w:val="18"/>
                <w:shd w:val="clear" w:color="auto" w:fill="FFFFFF"/>
              </w:rPr>
              <w:t>αυτών</w:t>
            </w:r>
            <w:r w:rsidR="0016007A" w:rsidRPr="00B91327">
              <w:rPr>
                <w:rFonts w:ascii="Tahoma" w:hAnsi="Tahoma" w:cs="Tahoma"/>
                <w:color w:val="000000"/>
                <w:sz w:val="18"/>
                <w:szCs w:val="18"/>
                <w:shd w:val="clear" w:color="auto" w:fill="FFFFFF"/>
              </w:rPr>
              <w:t>.</w:t>
            </w:r>
          </w:p>
        </w:tc>
        <w:tc>
          <w:tcPr>
            <w:tcW w:w="709" w:type="dxa"/>
          </w:tcPr>
          <w:p w:rsidR="00B66DA8" w:rsidRPr="00B91327" w:rsidRDefault="00B66DA8" w:rsidP="0093778F">
            <w:pPr>
              <w:jc w:val="both"/>
              <w:rPr>
                <w:rFonts w:ascii="Tahoma" w:hAnsi="Tahoma" w:cs="Tahoma"/>
                <w:sz w:val="18"/>
                <w:szCs w:val="18"/>
              </w:rPr>
            </w:pPr>
          </w:p>
        </w:tc>
        <w:tc>
          <w:tcPr>
            <w:tcW w:w="708" w:type="dxa"/>
          </w:tcPr>
          <w:p w:rsidR="00B66DA8" w:rsidRPr="00B91327" w:rsidRDefault="00B66DA8" w:rsidP="0093778F">
            <w:pPr>
              <w:jc w:val="both"/>
              <w:rPr>
                <w:rFonts w:ascii="Tahoma" w:hAnsi="Tahoma" w:cs="Tahoma"/>
                <w:sz w:val="18"/>
                <w:szCs w:val="18"/>
              </w:rPr>
            </w:pPr>
          </w:p>
        </w:tc>
        <w:tc>
          <w:tcPr>
            <w:tcW w:w="851" w:type="dxa"/>
          </w:tcPr>
          <w:p w:rsidR="00B66DA8" w:rsidRPr="00B91327" w:rsidRDefault="00B66DA8" w:rsidP="0093778F">
            <w:pPr>
              <w:jc w:val="both"/>
              <w:rPr>
                <w:rFonts w:ascii="Tahoma" w:hAnsi="Tahoma" w:cs="Tahoma"/>
                <w:sz w:val="18"/>
                <w:szCs w:val="18"/>
              </w:rPr>
            </w:pPr>
          </w:p>
        </w:tc>
        <w:tc>
          <w:tcPr>
            <w:tcW w:w="2410" w:type="dxa"/>
          </w:tcPr>
          <w:p w:rsidR="00B66DA8" w:rsidRPr="00B91327" w:rsidRDefault="00B66DA8" w:rsidP="0093778F">
            <w:pPr>
              <w:jc w:val="both"/>
              <w:rPr>
                <w:rFonts w:ascii="Tahoma" w:hAnsi="Tahoma" w:cs="Tahoma"/>
                <w:sz w:val="18"/>
                <w:szCs w:val="18"/>
              </w:rPr>
            </w:pPr>
            <w:r w:rsidRPr="00B91327">
              <w:rPr>
                <w:rFonts w:ascii="Tahoma" w:hAnsi="Tahoma" w:cs="Tahoma"/>
                <w:sz w:val="18"/>
                <w:szCs w:val="18"/>
              </w:rPr>
              <w:t>Διακήρυξη</w:t>
            </w:r>
          </w:p>
          <w:p w:rsidR="00B66DA8" w:rsidRPr="00B91327" w:rsidRDefault="00B22509" w:rsidP="0093778F">
            <w:pPr>
              <w:jc w:val="both"/>
              <w:rPr>
                <w:rFonts w:ascii="Tahoma" w:hAnsi="Tahoma" w:cs="Tahoma"/>
                <w:sz w:val="18"/>
                <w:szCs w:val="18"/>
              </w:rPr>
            </w:pPr>
            <w:r w:rsidRPr="00B91327">
              <w:rPr>
                <w:rFonts w:ascii="Tahoma" w:hAnsi="Tahoma" w:cs="Tahoma"/>
                <w:sz w:val="18"/>
                <w:szCs w:val="18"/>
              </w:rPr>
              <w:t>Αποφάσεις Αναθέτουσας Αρχής/ Αναθέτοντα Φορέα</w:t>
            </w:r>
          </w:p>
        </w:tc>
        <w:tc>
          <w:tcPr>
            <w:tcW w:w="2661" w:type="dxa"/>
          </w:tcPr>
          <w:p w:rsidR="00250416" w:rsidRPr="00B91327" w:rsidRDefault="00250416" w:rsidP="00BC76F4">
            <w:pPr>
              <w:rPr>
                <w:rFonts w:ascii="Tahoma" w:hAnsi="Tahoma" w:cs="Tahoma"/>
                <w:sz w:val="18"/>
                <w:szCs w:val="18"/>
              </w:rPr>
            </w:pPr>
            <w:r w:rsidRPr="00B91327">
              <w:rPr>
                <w:rFonts w:ascii="Tahoma" w:hAnsi="Tahoma" w:cs="Tahoma"/>
                <w:sz w:val="18"/>
                <w:szCs w:val="18"/>
              </w:rPr>
              <w:t>Βιβλίο Ι</w:t>
            </w:r>
            <w:r w:rsidR="00E90AD3" w:rsidRPr="00B91327">
              <w:rPr>
                <w:rFonts w:ascii="Tahoma" w:hAnsi="Tahoma" w:cs="Tahoma"/>
                <w:sz w:val="18"/>
                <w:szCs w:val="18"/>
              </w:rPr>
              <w:t>:</w:t>
            </w:r>
          </w:p>
          <w:p w:rsidR="00B66DA8" w:rsidRPr="00B91327" w:rsidRDefault="00E90AD3" w:rsidP="00BC76F4">
            <w:pPr>
              <w:rPr>
                <w:rFonts w:ascii="Tahoma" w:hAnsi="Tahoma" w:cs="Tahoma"/>
                <w:sz w:val="18"/>
                <w:szCs w:val="18"/>
              </w:rPr>
            </w:pPr>
            <w:r w:rsidRPr="00B91327">
              <w:rPr>
                <w:rFonts w:ascii="Tahoma" w:hAnsi="Tahoma" w:cs="Tahoma"/>
                <w:sz w:val="18"/>
                <w:szCs w:val="18"/>
              </w:rPr>
              <w:t xml:space="preserve">Άρθρα </w:t>
            </w:r>
            <w:r w:rsidR="00B66DA8" w:rsidRPr="00B91327">
              <w:rPr>
                <w:rFonts w:ascii="Tahoma" w:hAnsi="Tahoma" w:cs="Tahoma"/>
                <w:sz w:val="18"/>
                <w:szCs w:val="18"/>
              </w:rPr>
              <w:t>9</w:t>
            </w:r>
            <w:r w:rsidR="0005451C" w:rsidRPr="00B91327">
              <w:rPr>
                <w:rFonts w:ascii="Tahoma" w:hAnsi="Tahoma" w:cs="Tahoma"/>
                <w:sz w:val="18"/>
                <w:szCs w:val="18"/>
              </w:rPr>
              <w:t>9</w:t>
            </w:r>
            <w:r w:rsidR="00B66DA8" w:rsidRPr="00B91327">
              <w:rPr>
                <w:rFonts w:ascii="Tahoma" w:hAnsi="Tahoma" w:cs="Tahoma"/>
                <w:sz w:val="18"/>
                <w:szCs w:val="18"/>
              </w:rPr>
              <w:t>,</w:t>
            </w:r>
            <w:r w:rsidR="00C96435" w:rsidRPr="00B91327">
              <w:rPr>
                <w:rFonts w:ascii="Tahoma" w:hAnsi="Tahoma" w:cs="Tahoma"/>
                <w:sz w:val="18"/>
                <w:szCs w:val="18"/>
              </w:rPr>
              <w:t xml:space="preserve"> 100 παρ. 4,</w:t>
            </w:r>
            <w:r w:rsidR="00B66DA8" w:rsidRPr="00B91327">
              <w:rPr>
                <w:rFonts w:ascii="Tahoma" w:hAnsi="Tahoma" w:cs="Tahoma"/>
                <w:sz w:val="18"/>
                <w:szCs w:val="18"/>
              </w:rPr>
              <w:t xml:space="preserve"> 103 παρ.</w:t>
            </w:r>
            <w:r w:rsidRPr="00B91327">
              <w:rPr>
                <w:rFonts w:ascii="Tahoma" w:hAnsi="Tahoma" w:cs="Tahoma"/>
                <w:sz w:val="18"/>
                <w:szCs w:val="18"/>
              </w:rPr>
              <w:t xml:space="preserve"> </w:t>
            </w:r>
            <w:r w:rsidR="00B66DA8" w:rsidRPr="00B91327">
              <w:rPr>
                <w:rFonts w:ascii="Tahoma" w:hAnsi="Tahoma" w:cs="Tahoma"/>
                <w:sz w:val="18"/>
                <w:szCs w:val="18"/>
              </w:rPr>
              <w:t xml:space="preserve">6, 105 παρ. 1 σε συνδυασμό με το </w:t>
            </w:r>
            <w:r w:rsidR="00D91CC2" w:rsidRPr="00B91327">
              <w:rPr>
                <w:rFonts w:ascii="Tahoma" w:hAnsi="Tahoma" w:cs="Tahoma"/>
                <w:sz w:val="18"/>
                <w:szCs w:val="18"/>
              </w:rPr>
              <w:t xml:space="preserve">άρθρο </w:t>
            </w:r>
            <w:r w:rsidR="00B66DA8" w:rsidRPr="00B91327">
              <w:rPr>
                <w:rFonts w:ascii="Tahoma" w:hAnsi="Tahoma" w:cs="Tahoma"/>
                <w:sz w:val="18"/>
                <w:szCs w:val="18"/>
              </w:rPr>
              <w:t>360 Ν.4412/2016</w:t>
            </w:r>
            <w:r w:rsidR="001310FB" w:rsidRPr="00B91327">
              <w:rPr>
                <w:rFonts w:ascii="Tahoma" w:hAnsi="Tahoma" w:cs="Tahoma"/>
                <w:sz w:val="18"/>
                <w:szCs w:val="18"/>
              </w:rPr>
              <w:t>, καθώς και άρθρο 221 Α Ν. 4412/2016</w:t>
            </w:r>
          </w:p>
          <w:p w:rsidR="007F3B5D" w:rsidRPr="00B91327" w:rsidRDefault="007F3B5D" w:rsidP="00250416">
            <w:pPr>
              <w:rPr>
                <w:rFonts w:ascii="Tahoma" w:hAnsi="Tahoma" w:cs="Tahoma"/>
                <w:sz w:val="18"/>
                <w:szCs w:val="18"/>
              </w:rPr>
            </w:pPr>
          </w:p>
          <w:p w:rsidR="00250416" w:rsidRPr="00B91327" w:rsidRDefault="00250416" w:rsidP="00250416">
            <w:pPr>
              <w:rPr>
                <w:rFonts w:ascii="Tahoma" w:hAnsi="Tahoma" w:cs="Tahoma"/>
                <w:sz w:val="18"/>
                <w:szCs w:val="18"/>
              </w:rPr>
            </w:pPr>
            <w:r w:rsidRPr="00B91327">
              <w:rPr>
                <w:rFonts w:ascii="Tahoma" w:hAnsi="Tahoma" w:cs="Tahoma"/>
                <w:sz w:val="18"/>
                <w:szCs w:val="18"/>
              </w:rPr>
              <w:t>Βιβλίο ΙΙ</w:t>
            </w:r>
            <w:r w:rsidR="00E90AD3" w:rsidRPr="00B91327">
              <w:rPr>
                <w:rFonts w:ascii="Tahoma" w:hAnsi="Tahoma" w:cs="Tahoma"/>
                <w:sz w:val="18"/>
                <w:szCs w:val="18"/>
              </w:rPr>
              <w:t>:</w:t>
            </w:r>
          </w:p>
          <w:p w:rsidR="00250416" w:rsidRPr="00B91327" w:rsidRDefault="00E90AD3" w:rsidP="007F3B5D">
            <w:pPr>
              <w:rPr>
                <w:rFonts w:ascii="Tahoma" w:hAnsi="Tahoma" w:cs="Tahoma"/>
                <w:sz w:val="18"/>
                <w:szCs w:val="18"/>
              </w:rPr>
            </w:pPr>
            <w:r w:rsidRPr="00B91327">
              <w:rPr>
                <w:rFonts w:ascii="Tahoma" w:hAnsi="Tahoma" w:cs="Tahoma"/>
                <w:sz w:val="18"/>
                <w:szCs w:val="18"/>
              </w:rPr>
              <w:t xml:space="preserve">Άρθρα </w:t>
            </w:r>
            <w:r w:rsidR="00250416" w:rsidRPr="00B91327">
              <w:rPr>
                <w:rFonts w:ascii="Tahoma" w:hAnsi="Tahoma" w:cs="Tahoma"/>
                <w:sz w:val="18"/>
                <w:szCs w:val="18"/>
              </w:rPr>
              <w:t>315 και 316 Ν. 4412/2016</w:t>
            </w:r>
            <w:r w:rsidR="00AC3D4A" w:rsidRPr="00B91327">
              <w:rPr>
                <w:rFonts w:ascii="Tahoma" w:hAnsi="Tahoma" w:cs="Tahoma"/>
                <w:sz w:val="18"/>
                <w:szCs w:val="18"/>
              </w:rPr>
              <w:t xml:space="preserve"> σε συνδυασμό με το άρθρο 360 Ν. 4412/2016</w:t>
            </w:r>
          </w:p>
        </w:tc>
      </w:tr>
      <w:tr w:rsidR="0051255E" w:rsidRPr="00B91327" w:rsidTr="0051255E">
        <w:trPr>
          <w:trHeight w:val="331"/>
          <w:jc w:val="center"/>
        </w:trPr>
        <w:tc>
          <w:tcPr>
            <w:tcW w:w="15583" w:type="dxa"/>
            <w:gridSpan w:val="8"/>
          </w:tcPr>
          <w:p w:rsidR="0051255E" w:rsidRPr="00B91327" w:rsidRDefault="0051255E" w:rsidP="006F5059">
            <w:pPr>
              <w:keepNext/>
              <w:widowControl w:val="0"/>
              <w:jc w:val="center"/>
              <w:rPr>
                <w:rFonts w:ascii="Tahoma" w:hAnsi="Tahoma" w:cs="Tahoma"/>
                <w:sz w:val="18"/>
                <w:szCs w:val="18"/>
                <w:highlight w:val="yellow"/>
              </w:rPr>
            </w:pPr>
            <w:r w:rsidRPr="00B91327">
              <w:rPr>
                <w:rFonts w:ascii="Tahoma" w:hAnsi="Tahoma" w:cs="Tahoma"/>
                <w:b/>
                <w:sz w:val="18"/>
                <w:szCs w:val="18"/>
                <w:lang w:val="en-US"/>
              </w:rPr>
              <w:lastRenderedPageBreak/>
              <w:t>V</w:t>
            </w:r>
            <w:r w:rsidRPr="00B91327">
              <w:rPr>
                <w:rFonts w:ascii="Tahoma" w:hAnsi="Tahoma" w:cs="Tahoma"/>
                <w:b/>
                <w:sz w:val="18"/>
                <w:szCs w:val="18"/>
              </w:rPr>
              <w:t>. ΕΙΔΙΚΑ ΘΕΜΑΤΑ</w:t>
            </w:r>
          </w:p>
        </w:tc>
      </w:tr>
      <w:tr w:rsidR="00C91413" w:rsidRPr="00B91327" w:rsidTr="003106D8">
        <w:trPr>
          <w:trHeight w:val="991"/>
          <w:jc w:val="center"/>
        </w:trPr>
        <w:tc>
          <w:tcPr>
            <w:tcW w:w="529" w:type="dxa"/>
          </w:tcPr>
          <w:p w:rsidR="00C91413" w:rsidRPr="00B91327" w:rsidRDefault="00C91413" w:rsidP="0042021C">
            <w:pPr>
              <w:rPr>
                <w:rFonts w:ascii="Tahoma" w:hAnsi="Tahoma" w:cs="Tahoma"/>
                <w:sz w:val="18"/>
                <w:szCs w:val="18"/>
              </w:rPr>
            </w:pPr>
            <w:r w:rsidRPr="00B91327">
              <w:rPr>
                <w:rFonts w:ascii="Tahoma" w:hAnsi="Tahoma" w:cs="Tahoma"/>
                <w:sz w:val="18"/>
                <w:szCs w:val="18"/>
              </w:rPr>
              <w:t>2</w:t>
            </w:r>
            <w:r w:rsidR="0042021C" w:rsidRPr="00B91327">
              <w:rPr>
                <w:rFonts w:ascii="Tahoma" w:hAnsi="Tahoma" w:cs="Tahoma"/>
                <w:sz w:val="18"/>
                <w:szCs w:val="18"/>
              </w:rPr>
              <w:t>2</w:t>
            </w:r>
            <w:r w:rsidRPr="00B91327">
              <w:rPr>
                <w:rFonts w:ascii="Tahoma" w:hAnsi="Tahoma" w:cs="Tahoma"/>
                <w:sz w:val="18"/>
                <w:szCs w:val="18"/>
              </w:rPr>
              <w:t>.</w:t>
            </w:r>
          </w:p>
        </w:tc>
        <w:tc>
          <w:tcPr>
            <w:tcW w:w="4171" w:type="dxa"/>
          </w:tcPr>
          <w:p w:rsidR="00C91413" w:rsidRPr="00B91327" w:rsidRDefault="00C91413" w:rsidP="006D03FF">
            <w:pPr>
              <w:jc w:val="both"/>
              <w:rPr>
                <w:rFonts w:ascii="Tahoma" w:hAnsi="Tahoma" w:cs="Tahoma"/>
                <w:sz w:val="18"/>
                <w:szCs w:val="18"/>
                <w:highlight w:val="yellow"/>
              </w:rPr>
            </w:pPr>
            <w:r w:rsidRPr="00B91327">
              <w:rPr>
                <w:rFonts w:ascii="Tahoma" w:hAnsi="Tahoma" w:cs="Tahoma"/>
                <w:sz w:val="18"/>
                <w:szCs w:val="18"/>
              </w:rPr>
              <w:t>Σε περίπτωση που το φυσικό αντικείμενο της σύμβασης υλοποιείται με τη χρήση υπεργολάβων, δηλώνονται οι υπεργολάβοι στα συμβατικά τεύχη σύμφωνα με την προσφορά του αναδόχου, και οι όροι της υπεργολαβίας συμφωνούν με τους όρους της διακήρυξης</w:t>
            </w:r>
            <w:r w:rsidR="00536E53" w:rsidRPr="00B91327">
              <w:rPr>
                <w:rFonts w:ascii="Tahoma" w:hAnsi="Tahoma" w:cs="Tahoma"/>
                <w:sz w:val="18"/>
                <w:szCs w:val="18"/>
              </w:rPr>
              <w:t xml:space="preserve"> και τις οικείες διατάξεις του</w:t>
            </w:r>
            <w:r w:rsidR="006D03FF" w:rsidRPr="00B91327">
              <w:rPr>
                <w:rFonts w:ascii="Tahoma" w:hAnsi="Tahoma" w:cs="Tahoma"/>
                <w:sz w:val="18"/>
                <w:szCs w:val="18"/>
              </w:rPr>
              <w:t xml:space="preserve"> νόμου</w:t>
            </w:r>
            <w:r w:rsidRPr="00B91327">
              <w:rPr>
                <w:rFonts w:ascii="Tahoma" w:hAnsi="Tahoma" w:cs="Tahoma"/>
                <w:sz w:val="18"/>
                <w:szCs w:val="18"/>
              </w:rPr>
              <w:t>;</w:t>
            </w:r>
          </w:p>
        </w:tc>
        <w:tc>
          <w:tcPr>
            <w:tcW w:w="3544" w:type="dxa"/>
          </w:tcPr>
          <w:p w:rsidR="00C91413" w:rsidRPr="00B91327" w:rsidRDefault="00C91413" w:rsidP="0093778F">
            <w:pPr>
              <w:jc w:val="both"/>
              <w:rPr>
                <w:rFonts w:ascii="Tahoma" w:hAnsi="Tahoma" w:cs="Tahoma"/>
                <w:sz w:val="18"/>
                <w:szCs w:val="18"/>
              </w:rPr>
            </w:pPr>
            <w:r w:rsidRPr="00B91327">
              <w:rPr>
                <w:rFonts w:ascii="Tahoma" w:hAnsi="Tahoma" w:cs="Tahoma"/>
                <w:sz w:val="18"/>
                <w:szCs w:val="18"/>
              </w:rPr>
              <w:t xml:space="preserve">Ο ανάδοχος οφείλει να δηλώσει στην Αναθέτουσα Αρχή/Αναθέτοντα Φορέα τους υπεργολάβους του που συμμετέχουν στην εκτέλεση της σύμβασης, και να προσκομίσει τα σχετικά συμφωνητικά/δηλώσεις συνεργασίας. </w:t>
            </w:r>
          </w:p>
          <w:p w:rsidR="00C91413" w:rsidRPr="00B91327" w:rsidRDefault="00C91413" w:rsidP="0093778F">
            <w:pPr>
              <w:jc w:val="both"/>
              <w:rPr>
                <w:rFonts w:ascii="Tahoma" w:hAnsi="Tahoma" w:cs="Tahoma"/>
                <w:sz w:val="18"/>
                <w:szCs w:val="18"/>
              </w:rPr>
            </w:pPr>
            <w:r w:rsidRPr="00B91327">
              <w:rPr>
                <w:rFonts w:ascii="Tahoma" w:hAnsi="Tahoma" w:cs="Tahoma"/>
                <w:sz w:val="18"/>
                <w:szCs w:val="18"/>
              </w:rPr>
              <w:t xml:space="preserve"> </w:t>
            </w:r>
          </w:p>
        </w:tc>
        <w:tc>
          <w:tcPr>
            <w:tcW w:w="709" w:type="dxa"/>
          </w:tcPr>
          <w:p w:rsidR="00C91413" w:rsidRPr="00B91327" w:rsidRDefault="00C91413" w:rsidP="0093778F">
            <w:pPr>
              <w:jc w:val="both"/>
              <w:rPr>
                <w:rFonts w:ascii="Tahoma" w:hAnsi="Tahoma" w:cs="Tahoma"/>
                <w:sz w:val="18"/>
                <w:szCs w:val="18"/>
              </w:rPr>
            </w:pPr>
          </w:p>
        </w:tc>
        <w:tc>
          <w:tcPr>
            <w:tcW w:w="708" w:type="dxa"/>
          </w:tcPr>
          <w:p w:rsidR="00C91413" w:rsidRPr="00B91327" w:rsidRDefault="00C91413" w:rsidP="0093778F">
            <w:pPr>
              <w:jc w:val="both"/>
              <w:rPr>
                <w:rFonts w:ascii="Tahoma" w:hAnsi="Tahoma" w:cs="Tahoma"/>
                <w:sz w:val="18"/>
                <w:szCs w:val="18"/>
              </w:rPr>
            </w:pPr>
          </w:p>
        </w:tc>
        <w:tc>
          <w:tcPr>
            <w:tcW w:w="851" w:type="dxa"/>
          </w:tcPr>
          <w:p w:rsidR="00C91413" w:rsidRPr="00B91327" w:rsidRDefault="00C91413" w:rsidP="0093778F">
            <w:pPr>
              <w:jc w:val="both"/>
              <w:rPr>
                <w:rFonts w:ascii="Tahoma" w:hAnsi="Tahoma" w:cs="Tahoma"/>
                <w:sz w:val="18"/>
                <w:szCs w:val="18"/>
              </w:rPr>
            </w:pPr>
          </w:p>
        </w:tc>
        <w:tc>
          <w:tcPr>
            <w:tcW w:w="2410" w:type="dxa"/>
          </w:tcPr>
          <w:p w:rsidR="00C91413" w:rsidRPr="00B91327" w:rsidRDefault="00C91413" w:rsidP="0093778F">
            <w:pPr>
              <w:widowControl w:val="0"/>
              <w:jc w:val="both"/>
              <w:rPr>
                <w:rFonts w:ascii="Tahoma" w:hAnsi="Tahoma" w:cs="Tahoma"/>
                <w:sz w:val="18"/>
                <w:szCs w:val="18"/>
              </w:rPr>
            </w:pPr>
            <w:r w:rsidRPr="00B91327">
              <w:rPr>
                <w:rFonts w:ascii="Tahoma" w:hAnsi="Tahoma" w:cs="Tahoma"/>
                <w:sz w:val="18"/>
                <w:szCs w:val="18"/>
              </w:rPr>
              <w:t>Συμβατικά τεύχη</w:t>
            </w:r>
          </w:p>
          <w:p w:rsidR="00C91413" w:rsidRPr="00B91327" w:rsidRDefault="00C91413" w:rsidP="0093778F">
            <w:pPr>
              <w:widowControl w:val="0"/>
              <w:jc w:val="both"/>
              <w:rPr>
                <w:rFonts w:ascii="Tahoma" w:hAnsi="Tahoma" w:cs="Tahoma"/>
                <w:sz w:val="18"/>
                <w:szCs w:val="18"/>
              </w:rPr>
            </w:pPr>
            <w:r w:rsidRPr="00B91327">
              <w:rPr>
                <w:rFonts w:ascii="Tahoma" w:hAnsi="Tahoma" w:cs="Tahoma"/>
                <w:sz w:val="18"/>
                <w:szCs w:val="18"/>
              </w:rPr>
              <w:t>Διακήρυξη</w:t>
            </w:r>
          </w:p>
          <w:p w:rsidR="00C91413" w:rsidRPr="00B91327" w:rsidRDefault="00C91413" w:rsidP="0093778F">
            <w:pPr>
              <w:widowControl w:val="0"/>
              <w:jc w:val="both"/>
              <w:rPr>
                <w:rFonts w:ascii="Tahoma" w:hAnsi="Tahoma" w:cs="Tahoma"/>
                <w:sz w:val="18"/>
                <w:szCs w:val="18"/>
              </w:rPr>
            </w:pPr>
            <w:r w:rsidRPr="00B91327">
              <w:rPr>
                <w:rFonts w:ascii="Tahoma" w:hAnsi="Tahoma" w:cs="Tahoma"/>
                <w:sz w:val="18"/>
                <w:szCs w:val="18"/>
              </w:rPr>
              <w:t>Συμφωνητικά/δηλώσεις υπεργολαβίας</w:t>
            </w:r>
          </w:p>
          <w:p w:rsidR="00C91413" w:rsidRPr="00B91327" w:rsidRDefault="00C91413" w:rsidP="0093778F">
            <w:pPr>
              <w:jc w:val="both"/>
              <w:rPr>
                <w:rFonts w:ascii="Tahoma" w:hAnsi="Tahoma" w:cs="Tahoma"/>
                <w:sz w:val="18"/>
                <w:szCs w:val="18"/>
              </w:rPr>
            </w:pPr>
          </w:p>
          <w:p w:rsidR="00C91413" w:rsidRPr="00B91327" w:rsidRDefault="00C91413" w:rsidP="0093778F">
            <w:pPr>
              <w:jc w:val="both"/>
              <w:rPr>
                <w:rFonts w:ascii="Tahoma" w:hAnsi="Tahoma" w:cs="Tahoma"/>
                <w:sz w:val="18"/>
                <w:szCs w:val="18"/>
              </w:rPr>
            </w:pPr>
          </w:p>
          <w:p w:rsidR="00C91413" w:rsidRPr="00B91327" w:rsidRDefault="00C91413" w:rsidP="0093778F">
            <w:pPr>
              <w:jc w:val="both"/>
              <w:rPr>
                <w:rFonts w:ascii="Tahoma" w:hAnsi="Tahoma" w:cs="Tahoma"/>
                <w:sz w:val="18"/>
                <w:szCs w:val="18"/>
              </w:rPr>
            </w:pPr>
          </w:p>
          <w:p w:rsidR="00C91413" w:rsidRPr="00B91327" w:rsidRDefault="00C91413" w:rsidP="0093778F">
            <w:pPr>
              <w:jc w:val="both"/>
              <w:rPr>
                <w:rFonts w:ascii="Tahoma" w:hAnsi="Tahoma" w:cs="Tahoma"/>
                <w:sz w:val="18"/>
                <w:szCs w:val="18"/>
              </w:rPr>
            </w:pPr>
          </w:p>
          <w:p w:rsidR="00C91413" w:rsidRPr="00B91327" w:rsidRDefault="00C91413" w:rsidP="0093778F">
            <w:pPr>
              <w:jc w:val="both"/>
              <w:rPr>
                <w:rFonts w:ascii="Tahoma" w:hAnsi="Tahoma" w:cs="Tahoma"/>
                <w:sz w:val="18"/>
                <w:szCs w:val="18"/>
              </w:rPr>
            </w:pPr>
          </w:p>
          <w:p w:rsidR="00C91413" w:rsidRPr="00B91327" w:rsidRDefault="00C91413" w:rsidP="0093778F">
            <w:pPr>
              <w:jc w:val="both"/>
              <w:rPr>
                <w:rFonts w:ascii="Tahoma" w:hAnsi="Tahoma" w:cs="Tahoma"/>
                <w:sz w:val="18"/>
                <w:szCs w:val="18"/>
              </w:rPr>
            </w:pPr>
          </w:p>
        </w:tc>
        <w:tc>
          <w:tcPr>
            <w:tcW w:w="2661" w:type="dxa"/>
          </w:tcPr>
          <w:p w:rsidR="00C91413" w:rsidRPr="00B91327" w:rsidRDefault="00C91413" w:rsidP="003F5636">
            <w:pPr>
              <w:rPr>
                <w:rFonts w:ascii="Tahoma" w:hAnsi="Tahoma" w:cs="Tahoma"/>
                <w:sz w:val="18"/>
                <w:szCs w:val="18"/>
              </w:rPr>
            </w:pPr>
            <w:r w:rsidRPr="00B91327">
              <w:rPr>
                <w:rFonts w:ascii="Tahoma" w:hAnsi="Tahoma" w:cs="Tahoma"/>
                <w:sz w:val="18"/>
                <w:szCs w:val="18"/>
              </w:rPr>
              <w:t>Βιβλίο Ι:</w:t>
            </w:r>
          </w:p>
          <w:p w:rsidR="00C91413" w:rsidRPr="00B91327" w:rsidRDefault="00C91413" w:rsidP="003F5636">
            <w:pPr>
              <w:rPr>
                <w:rFonts w:ascii="Tahoma" w:hAnsi="Tahoma" w:cs="Tahoma"/>
                <w:sz w:val="18"/>
                <w:szCs w:val="18"/>
              </w:rPr>
            </w:pPr>
            <w:r w:rsidRPr="00B91327">
              <w:rPr>
                <w:rFonts w:ascii="Tahoma" w:hAnsi="Tahoma" w:cs="Tahoma"/>
                <w:sz w:val="18"/>
                <w:szCs w:val="18"/>
              </w:rPr>
              <w:t>Άρθρα 58 και 131 Ν. 4412/2016</w:t>
            </w:r>
          </w:p>
          <w:p w:rsidR="007C57A5" w:rsidRPr="00B91327" w:rsidRDefault="007C57A5" w:rsidP="003F5636">
            <w:pPr>
              <w:rPr>
                <w:rFonts w:ascii="Tahoma" w:hAnsi="Tahoma" w:cs="Tahoma"/>
                <w:sz w:val="18"/>
                <w:szCs w:val="18"/>
              </w:rPr>
            </w:pPr>
          </w:p>
          <w:p w:rsidR="007C57A5" w:rsidRPr="00B91327" w:rsidRDefault="007C57A5" w:rsidP="007C57A5">
            <w:pPr>
              <w:rPr>
                <w:rFonts w:ascii="Tahoma" w:hAnsi="Tahoma" w:cs="Tahoma"/>
                <w:sz w:val="18"/>
                <w:szCs w:val="18"/>
              </w:rPr>
            </w:pPr>
            <w:r w:rsidRPr="00B91327">
              <w:rPr>
                <w:rFonts w:ascii="Tahoma" w:hAnsi="Tahoma" w:cs="Tahoma"/>
                <w:sz w:val="18"/>
                <w:szCs w:val="18"/>
              </w:rPr>
              <w:t>Κατευθυντήρια Οδηγία 10/2015 ΕΑΔΗΣΥ</w:t>
            </w:r>
          </w:p>
          <w:p w:rsidR="00C91413" w:rsidRPr="00B91327" w:rsidRDefault="007C57A5" w:rsidP="007C57A5">
            <w:pPr>
              <w:rPr>
                <w:rFonts w:ascii="Tahoma" w:hAnsi="Tahoma" w:cs="Tahoma"/>
                <w:sz w:val="18"/>
                <w:szCs w:val="18"/>
              </w:rPr>
            </w:pPr>
            <w:r w:rsidRPr="00B91327">
              <w:rPr>
                <w:rFonts w:ascii="Tahoma" w:hAnsi="Tahoma" w:cs="Tahoma"/>
                <w:sz w:val="18"/>
                <w:szCs w:val="18"/>
              </w:rPr>
              <w:t xml:space="preserve">(Απόφαση 139/2015 της </w:t>
            </w:r>
            <w:r w:rsidR="00303A3E" w:rsidRPr="00B91327">
              <w:rPr>
                <w:rFonts w:ascii="Tahoma" w:hAnsi="Tahoma" w:cs="Tahoma"/>
                <w:sz w:val="18"/>
                <w:szCs w:val="18"/>
              </w:rPr>
              <w:t>ΕΑΔΗΣΥ</w:t>
            </w:r>
            <w:r w:rsidRPr="00B91327">
              <w:rPr>
                <w:rFonts w:ascii="Tahoma" w:hAnsi="Tahoma" w:cs="Tahoma"/>
                <w:sz w:val="18"/>
                <w:szCs w:val="18"/>
              </w:rPr>
              <w:t>)</w:t>
            </w:r>
          </w:p>
          <w:p w:rsidR="007C57A5" w:rsidRPr="00B91327" w:rsidRDefault="007C57A5" w:rsidP="007C57A5">
            <w:pPr>
              <w:rPr>
                <w:rFonts w:ascii="Tahoma" w:hAnsi="Tahoma" w:cs="Tahoma"/>
                <w:sz w:val="18"/>
                <w:szCs w:val="18"/>
              </w:rPr>
            </w:pPr>
          </w:p>
          <w:p w:rsidR="00C91413" w:rsidRPr="00B91327" w:rsidRDefault="00C91413" w:rsidP="003F5636">
            <w:pPr>
              <w:rPr>
                <w:rFonts w:ascii="Tahoma" w:hAnsi="Tahoma" w:cs="Tahoma"/>
                <w:sz w:val="18"/>
                <w:szCs w:val="18"/>
              </w:rPr>
            </w:pPr>
            <w:r w:rsidRPr="00B91327">
              <w:rPr>
                <w:rFonts w:ascii="Tahoma" w:hAnsi="Tahoma" w:cs="Tahoma"/>
                <w:sz w:val="18"/>
                <w:szCs w:val="18"/>
              </w:rPr>
              <w:t>Βιβλίο ΙΙ:</w:t>
            </w:r>
          </w:p>
          <w:p w:rsidR="00C91413" w:rsidRPr="00B91327" w:rsidRDefault="00C91413" w:rsidP="003F5636">
            <w:pPr>
              <w:rPr>
                <w:rFonts w:ascii="Tahoma" w:hAnsi="Tahoma" w:cs="Tahoma"/>
                <w:sz w:val="18"/>
                <w:szCs w:val="18"/>
              </w:rPr>
            </w:pPr>
            <w:r w:rsidRPr="00B91327">
              <w:rPr>
                <w:rFonts w:ascii="Tahoma" w:hAnsi="Tahoma" w:cs="Tahoma"/>
                <w:sz w:val="18"/>
                <w:szCs w:val="18"/>
              </w:rPr>
              <w:t>Άρθρα 287</w:t>
            </w:r>
            <w:r w:rsidR="007C57A5" w:rsidRPr="00B91327">
              <w:rPr>
                <w:rFonts w:ascii="Tahoma" w:hAnsi="Tahoma" w:cs="Tahoma"/>
                <w:sz w:val="18"/>
                <w:szCs w:val="18"/>
              </w:rPr>
              <w:t xml:space="preserve"> και </w:t>
            </w:r>
            <w:r w:rsidRPr="00B91327">
              <w:rPr>
                <w:rFonts w:ascii="Tahoma" w:hAnsi="Tahoma" w:cs="Tahoma"/>
                <w:sz w:val="18"/>
                <w:szCs w:val="18"/>
              </w:rPr>
              <w:t xml:space="preserve"> 336 Ν.4412/2016</w:t>
            </w:r>
          </w:p>
          <w:p w:rsidR="00C91413" w:rsidRPr="00B91327" w:rsidRDefault="00C91413" w:rsidP="003F5636">
            <w:pPr>
              <w:rPr>
                <w:rFonts w:ascii="Tahoma" w:hAnsi="Tahoma" w:cs="Tahoma"/>
                <w:sz w:val="18"/>
                <w:szCs w:val="18"/>
              </w:rPr>
            </w:pPr>
          </w:p>
        </w:tc>
      </w:tr>
      <w:tr w:rsidR="000777B7" w:rsidRPr="00B91327" w:rsidTr="003106D8">
        <w:trPr>
          <w:trHeight w:val="991"/>
          <w:jc w:val="center"/>
        </w:trPr>
        <w:tc>
          <w:tcPr>
            <w:tcW w:w="529" w:type="dxa"/>
          </w:tcPr>
          <w:p w:rsidR="000777B7" w:rsidRPr="00B91327" w:rsidRDefault="000777B7" w:rsidP="00F92EC2">
            <w:pPr>
              <w:rPr>
                <w:rFonts w:ascii="Tahoma" w:hAnsi="Tahoma" w:cs="Tahoma"/>
                <w:sz w:val="18"/>
                <w:szCs w:val="18"/>
              </w:rPr>
            </w:pPr>
            <w:r w:rsidRPr="00B91327">
              <w:rPr>
                <w:rFonts w:ascii="Tahoma" w:hAnsi="Tahoma" w:cs="Tahoma"/>
                <w:sz w:val="18"/>
                <w:szCs w:val="18"/>
              </w:rPr>
              <w:t>23.</w:t>
            </w:r>
          </w:p>
        </w:tc>
        <w:tc>
          <w:tcPr>
            <w:tcW w:w="4171" w:type="dxa"/>
          </w:tcPr>
          <w:p w:rsidR="000777B7" w:rsidRPr="00B91327" w:rsidRDefault="000777B7" w:rsidP="00E26098">
            <w:pPr>
              <w:jc w:val="both"/>
              <w:rPr>
                <w:rFonts w:ascii="Tahoma" w:hAnsi="Tahoma" w:cs="Tahoma"/>
                <w:sz w:val="18"/>
                <w:szCs w:val="18"/>
              </w:rPr>
            </w:pPr>
            <w:r w:rsidRPr="00B91327">
              <w:rPr>
                <w:rFonts w:ascii="Tahoma" w:hAnsi="Tahoma" w:cs="Tahoma"/>
                <w:sz w:val="18"/>
                <w:szCs w:val="18"/>
              </w:rPr>
              <w:t>Έχει ενημερωθεί ο ανάδοχος από την Αναθέτουσα Αρχή/Αναθέτοντα Φορέα για τον τρόπο και τους όρους επεξεργασίας των προσωπικών του δεδομένων;</w:t>
            </w:r>
          </w:p>
        </w:tc>
        <w:tc>
          <w:tcPr>
            <w:tcW w:w="3544" w:type="dxa"/>
          </w:tcPr>
          <w:p w:rsidR="000777B7" w:rsidRPr="00B91327" w:rsidRDefault="000777B7" w:rsidP="0093778F">
            <w:pPr>
              <w:jc w:val="both"/>
              <w:rPr>
                <w:rFonts w:ascii="Tahoma" w:hAnsi="Tahoma" w:cs="Tahoma"/>
                <w:sz w:val="18"/>
                <w:szCs w:val="18"/>
              </w:rPr>
            </w:pPr>
            <w:r w:rsidRPr="00B91327">
              <w:rPr>
                <w:rFonts w:ascii="Tahoma" w:hAnsi="Tahoma" w:cs="Tahoma"/>
                <w:sz w:val="18"/>
                <w:szCs w:val="18"/>
              </w:rPr>
              <w:t>Η Αναθέτουσα Αρχή/Αναθέτων Φορέας, ως υπεύθυνη/ος επεξεργασίας προσωπικών δεδομένων του αναδόχου οφείλει να τον ενημερώνει με πρόσφορο τρόπο για τους όρους επεξεργασίας των προσωπικών του δεδομένων. Ο τρόπος ενημέρωσης προς το νόμιμο εκπρόσωπο του αναδόχου θα πρέπει να αποτυπώνεται στο φάκελο της σύμβασης.</w:t>
            </w:r>
          </w:p>
        </w:tc>
        <w:tc>
          <w:tcPr>
            <w:tcW w:w="709" w:type="dxa"/>
          </w:tcPr>
          <w:p w:rsidR="000777B7" w:rsidRPr="00B91327" w:rsidRDefault="000777B7" w:rsidP="0093778F">
            <w:pPr>
              <w:jc w:val="both"/>
              <w:rPr>
                <w:rFonts w:ascii="Tahoma" w:hAnsi="Tahoma" w:cs="Tahoma"/>
                <w:sz w:val="18"/>
                <w:szCs w:val="18"/>
              </w:rPr>
            </w:pPr>
          </w:p>
        </w:tc>
        <w:tc>
          <w:tcPr>
            <w:tcW w:w="708" w:type="dxa"/>
          </w:tcPr>
          <w:p w:rsidR="000777B7" w:rsidRPr="00B91327" w:rsidRDefault="000777B7" w:rsidP="0093778F">
            <w:pPr>
              <w:jc w:val="both"/>
              <w:rPr>
                <w:rFonts w:ascii="Tahoma" w:hAnsi="Tahoma" w:cs="Tahoma"/>
                <w:sz w:val="18"/>
                <w:szCs w:val="18"/>
              </w:rPr>
            </w:pPr>
          </w:p>
        </w:tc>
        <w:tc>
          <w:tcPr>
            <w:tcW w:w="851" w:type="dxa"/>
          </w:tcPr>
          <w:p w:rsidR="000777B7" w:rsidRPr="00B91327" w:rsidRDefault="000777B7" w:rsidP="0093778F">
            <w:pPr>
              <w:jc w:val="both"/>
              <w:rPr>
                <w:rFonts w:ascii="Tahoma" w:hAnsi="Tahoma" w:cs="Tahoma"/>
                <w:sz w:val="18"/>
                <w:szCs w:val="18"/>
              </w:rPr>
            </w:pPr>
          </w:p>
        </w:tc>
        <w:tc>
          <w:tcPr>
            <w:tcW w:w="2410" w:type="dxa"/>
          </w:tcPr>
          <w:p w:rsidR="000777B7" w:rsidRPr="00B91327" w:rsidRDefault="003C2D51" w:rsidP="0093778F">
            <w:pPr>
              <w:widowControl w:val="0"/>
              <w:jc w:val="both"/>
              <w:rPr>
                <w:rFonts w:ascii="Tahoma" w:hAnsi="Tahoma" w:cs="Tahoma"/>
                <w:sz w:val="18"/>
                <w:szCs w:val="18"/>
              </w:rPr>
            </w:pPr>
            <w:r w:rsidRPr="00B91327">
              <w:rPr>
                <w:rFonts w:ascii="Tahoma" w:hAnsi="Tahoma" w:cs="Tahoma"/>
                <w:sz w:val="18"/>
                <w:szCs w:val="18"/>
              </w:rPr>
              <w:t>Έγγραφο ενημέρωσης του αναδόχου  για τον τρόπο και τους όρους επεξεργασίας των προσωπικών δεδομένων του</w:t>
            </w:r>
          </w:p>
        </w:tc>
        <w:tc>
          <w:tcPr>
            <w:tcW w:w="2661" w:type="dxa"/>
          </w:tcPr>
          <w:p w:rsidR="00E26098" w:rsidRPr="00B91327" w:rsidRDefault="00E26098" w:rsidP="00E26098">
            <w:pPr>
              <w:jc w:val="both"/>
              <w:rPr>
                <w:rFonts w:ascii="Tahoma" w:hAnsi="Tahoma" w:cs="Tahoma"/>
                <w:sz w:val="18"/>
                <w:szCs w:val="18"/>
              </w:rPr>
            </w:pPr>
            <w:r w:rsidRPr="00B91327">
              <w:rPr>
                <w:rFonts w:ascii="Tahoma" w:hAnsi="Tahoma" w:cs="Tahoma"/>
                <w:sz w:val="18"/>
                <w:szCs w:val="18"/>
              </w:rPr>
              <w:t>Βιβλίο Ι και ΙΙ:</w:t>
            </w:r>
          </w:p>
          <w:p w:rsidR="00E26098" w:rsidRPr="00B91327" w:rsidRDefault="00E26098" w:rsidP="00E26098">
            <w:pPr>
              <w:rPr>
                <w:rFonts w:ascii="Tahoma" w:hAnsi="Tahoma" w:cs="Tahoma"/>
                <w:sz w:val="18"/>
                <w:szCs w:val="18"/>
              </w:rPr>
            </w:pPr>
            <w:r w:rsidRPr="00B91327">
              <w:rPr>
                <w:rFonts w:ascii="Tahoma" w:hAnsi="Tahoma" w:cs="Tahoma"/>
                <w:sz w:val="18"/>
                <w:szCs w:val="18"/>
              </w:rPr>
              <w:t>Γενικός Κανονισμός Προστασίας Δεδομένων 2016/679</w:t>
            </w:r>
          </w:p>
          <w:p w:rsidR="00E26098" w:rsidRPr="00B91327" w:rsidRDefault="00E26098" w:rsidP="00E26098">
            <w:pPr>
              <w:jc w:val="both"/>
              <w:rPr>
                <w:rFonts w:ascii="Tahoma" w:hAnsi="Tahoma" w:cs="Tahoma"/>
                <w:sz w:val="18"/>
                <w:szCs w:val="18"/>
              </w:rPr>
            </w:pPr>
            <w:r w:rsidRPr="00B91327">
              <w:rPr>
                <w:rFonts w:ascii="Tahoma" w:hAnsi="Tahoma" w:cs="Tahoma"/>
                <w:sz w:val="18"/>
                <w:szCs w:val="18"/>
              </w:rPr>
              <w:t>Ν. 4624/2019</w:t>
            </w:r>
          </w:p>
          <w:p w:rsidR="00E26098" w:rsidRPr="00B91327" w:rsidRDefault="00571C09" w:rsidP="00E26098">
            <w:pPr>
              <w:rPr>
                <w:rFonts w:ascii="Tahoma" w:hAnsi="Tahoma" w:cs="Tahoma"/>
                <w:color w:val="000000" w:themeColor="text1"/>
                <w:sz w:val="18"/>
                <w:szCs w:val="18"/>
              </w:rPr>
            </w:pPr>
            <w:r w:rsidRPr="00B91327">
              <w:rPr>
                <w:rFonts w:ascii="Tahoma" w:hAnsi="Tahoma" w:cs="Tahoma"/>
                <w:color w:val="000000" w:themeColor="text1"/>
                <w:sz w:val="18"/>
                <w:szCs w:val="18"/>
              </w:rPr>
              <w:t>Βλ. αντίστοιχο υ</w:t>
            </w:r>
            <w:r w:rsidR="00E26098" w:rsidRPr="00B91327">
              <w:rPr>
                <w:rFonts w:ascii="Tahoma" w:hAnsi="Tahoma" w:cs="Tahoma"/>
                <w:color w:val="000000" w:themeColor="text1"/>
                <w:sz w:val="18"/>
                <w:szCs w:val="18"/>
              </w:rPr>
              <w:t>πόδειγμα εγγράφου</w:t>
            </w:r>
            <w:r w:rsidRPr="00B91327">
              <w:rPr>
                <w:rFonts w:ascii="Tahoma" w:hAnsi="Tahoma" w:cs="Tahoma"/>
                <w:color w:val="000000" w:themeColor="text1"/>
                <w:sz w:val="18"/>
                <w:szCs w:val="18"/>
              </w:rPr>
              <w:t xml:space="preserve"> </w:t>
            </w:r>
            <w:r w:rsidR="00E26098" w:rsidRPr="00B91327">
              <w:rPr>
                <w:rFonts w:ascii="Tahoma" w:hAnsi="Tahoma" w:cs="Tahoma"/>
                <w:color w:val="000000" w:themeColor="text1"/>
                <w:sz w:val="18"/>
                <w:szCs w:val="18"/>
              </w:rPr>
              <w:t>«Ενημέρωση για την επεξ</w:t>
            </w:r>
            <w:r w:rsidR="00303A3E" w:rsidRPr="00B91327">
              <w:rPr>
                <w:rFonts w:ascii="Tahoma" w:hAnsi="Tahoma" w:cs="Tahoma"/>
                <w:color w:val="000000" w:themeColor="text1"/>
                <w:sz w:val="18"/>
                <w:szCs w:val="18"/>
              </w:rPr>
              <w:t>εργασία προσωπικών δεδομένων» Ε</w:t>
            </w:r>
            <w:r w:rsidR="00E26098" w:rsidRPr="00B91327">
              <w:rPr>
                <w:rFonts w:ascii="Tahoma" w:hAnsi="Tahoma" w:cs="Tahoma"/>
                <w:color w:val="000000" w:themeColor="text1"/>
                <w:sz w:val="18"/>
                <w:szCs w:val="18"/>
              </w:rPr>
              <w:t>ΑΔΗΣΥ (2021)</w:t>
            </w:r>
          </w:p>
          <w:p w:rsidR="008C6372" w:rsidRPr="00B91327" w:rsidRDefault="008C6372" w:rsidP="00E26098">
            <w:pPr>
              <w:rPr>
                <w:rFonts w:ascii="Tahoma" w:hAnsi="Tahoma" w:cs="Tahoma"/>
                <w:color w:val="000000" w:themeColor="text1"/>
                <w:sz w:val="18"/>
                <w:szCs w:val="18"/>
              </w:rPr>
            </w:pPr>
            <w:r w:rsidRPr="00B91327">
              <w:rPr>
                <w:rFonts w:ascii="Tahoma" w:hAnsi="Tahoma" w:cs="Tahoma"/>
                <w:color w:val="000000" w:themeColor="text1"/>
                <w:sz w:val="18"/>
                <w:szCs w:val="18"/>
              </w:rPr>
              <w:t>https://www.eaadhsy.gr/index.php/m-protypa-docs/promithies-docs</w:t>
            </w:r>
          </w:p>
          <w:p w:rsidR="000777B7" w:rsidRPr="00B91327" w:rsidRDefault="000777B7" w:rsidP="003C2D51">
            <w:pPr>
              <w:rPr>
                <w:rFonts w:ascii="Tahoma" w:hAnsi="Tahoma" w:cs="Tahoma"/>
                <w:sz w:val="18"/>
                <w:szCs w:val="18"/>
              </w:rPr>
            </w:pPr>
          </w:p>
        </w:tc>
      </w:tr>
      <w:tr w:rsidR="00C91413" w:rsidRPr="00B91327" w:rsidTr="003106D8">
        <w:trPr>
          <w:trHeight w:val="991"/>
          <w:jc w:val="center"/>
        </w:trPr>
        <w:tc>
          <w:tcPr>
            <w:tcW w:w="529" w:type="dxa"/>
          </w:tcPr>
          <w:p w:rsidR="00C91413" w:rsidRPr="00B91327" w:rsidRDefault="003633BC" w:rsidP="00F92EC2">
            <w:pPr>
              <w:rPr>
                <w:rFonts w:ascii="Tahoma" w:hAnsi="Tahoma" w:cs="Tahoma"/>
                <w:sz w:val="18"/>
                <w:szCs w:val="18"/>
              </w:rPr>
            </w:pPr>
            <w:r w:rsidRPr="00B91327">
              <w:rPr>
                <w:rFonts w:ascii="Tahoma" w:hAnsi="Tahoma" w:cs="Tahoma"/>
                <w:sz w:val="18"/>
                <w:szCs w:val="18"/>
              </w:rPr>
              <w:lastRenderedPageBreak/>
              <w:t xml:space="preserve">24. </w:t>
            </w:r>
          </w:p>
        </w:tc>
        <w:tc>
          <w:tcPr>
            <w:tcW w:w="4171" w:type="dxa"/>
          </w:tcPr>
          <w:p w:rsidR="00C91413" w:rsidRPr="00B91327" w:rsidRDefault="00C91413" w:rsidP="00E63909">
            <w:pPr>
              <w:jc w:val="both"/>
              <w:rPr>
                <w:rFonts w:ascii="Tahoma" w:hAnsi="Tahoma" w:cs="Tahoma"/>
                <w:sz w:val="18"/>
                <w:szCs w:val="18"/>
              </w:rPr>
            </w:pPr>
            <w:r w:rsidRPr="00B91327">
              <w:rPr>
                <w:rFonts w:ascii="Tahoma" w:hAnsi="Tahoma" w:cs="Tahoma"/>
                <w:sz w:val="18"/>
                <w:szCs w:val="18"/>
              </w:rPr>
              <w:t xml:space="preserve">Δεσμεύεται ο ανάδοχος για την υλοποίηση της σύμβασης με ρήτρα ακεραιότητας; </w:t>
            </w:r>
          </w:p>
          <w:p w:rsidR="00C91413" w:rsidRPr="00B91327" w:rsidRDefault="00C91413" w:rsidP="00C91413">
            <w:pPr>
              <w:rPr>
                <w:rFonts w:ascii="Tahoma" w:hAnsi="Tahoma" w:cs="Tahoma"/>
                <w:sz w:val="18"/>
                <w:szCs w:val="18"/>
              </w:rPr>
            </w:pPr>
          </w:p>
        </w:tc>
        <w:tc>
          <w:tcPr>
            <w:tcW w:w="3544" w:type="dxa"/>
          </w:tcPr>
          <w:p w:rsidR="00EF7A6B" w:rsidRPr="00B91327" w:rsidRDefault="00EF7A6B" w:rsidP="0093778F">
            <w:pPr>
              <w:jc w:val="both"/>
              <w:rPr>
                <w:rFonts w:ascii="Tahoma" w:hAnsi="Tahoma" w:cs="Tahoma"/>
                <w:sz w:val="18"/>
                <w:szCs w:val="18"/>
              </w:rPr>
            </w:pPr>
            <w:r w:rsidRPr="00B91327">
              <w:rPr>
                <w:rFonts w:ascii="Tahoma" w:hAnsi="Tahoma" w:cs="Tahoma"/>
                <w:sz w:val="18"/>
                <w:szCs w:val="18"/>
              </w:rPr>
              <w:t>Η ρήτρα δεν είναι υποχρεωτική, συστήνεται ωστόσο ως καλή πρακτική διαφάνειας και ακεραιότητας για την υλοποίηση των πράξεων.</w:t>
            </w:r>
          </w:p>
          <w:p w:rsidR="00EF7A6B" w:rsidRPr="00B91327" w:rsidRDefault="00EF7A6B" w:rsidP="0093778F">
            <w:pPr>
              <w:jc w:val="both"/>
              <w:rPr>
                <w:rFonts w:ascii="Tahoma" w:hAnsi="Tahoma" w:cs="Tahoma"/>
                <w:sz w:val="18"/>
                <w:szCs w:val="18"/>
              </w:rPr>
            </w:pPr>
            <w:r w:rsidRPr="00B91327">
              <w:rPr>
                <w:rFonts w:ascii="Tahoma" w:hAnsi="Tahoma" w:cs="Tahoma"/>
                <w:sz w:val="18"/>
                <w:szCs w:val="18"/>
              </w:rPr>
              <w:t>Σχετικό υπόδειγμα έχει εκδώσει η ΕΑΔΗΣΥ.</w:t>
            </w:r>
          </w:p>
          <w:p w:rsidR="00EF7A6B" w:rsidRPr="00B91327" w:rsidRDefault="00EF7A6B" w:rsidP="0093778F">
            <w:pPr>
              <w:jc w:val="both"/>
              <w:rPr>
                <w:rFonts w:ascii="Tahoma" w:hAnsi="Tahoma" w:cs="Tahoma"/>
                <w:sz w:val="18"/>
                <w:szCs w:val="18"/>
              </w:rPr>
            </w:pPr>
            <w:r w:rsidRPr="00B91327">
              <w:rPr>
                <w:rFonts w:ascii="Tahoma" w:hAnsi="Tahoma" w:cs="Tahoma"/>
                <w:sz w:val="18"/>
                <w:szCs w:val="18"/>
              </w:rPr>
              <w:t>Σε περίπτωση που η ρήτρα συμπεριλαμβάνεται στα συμβατικά τεύχη, ελέγχεται σε σχέση με τις παρούσες οδηγίες και υλικό τεκμηρίωσης.</w:t>
            </w:r>
          </w:p>
          <w:p w:rsidR="00EF7A6B" w:rsidRPr="00B91327" w:rsidRDefault="00EF7A6B" w:rsidP="0093778F">
            <w:pPr>
              <w:jc w:val="both"/>
              <w:rPr>
                <w:rFonts w:ascii="Tahoma" w:hAnsi="Tahoma" w:cs="Tahoma"/>
                <w:sz w:val="18"/>
                <w:szCs w:val="18"/>
              </w:rPr>
            </w:pPr>
          </w:p>
          <w:p w:rsidR="0011158A" w:rsidRPr="00B91327" w:rsidRDefault="003633BC" w:rsidP="0093778F">
            <w:pPr>
              <w:jc w:val="both"/>
              <w:rPr>
                <w:rFonts w:ascii="Tahoma" w:hAnsi="Tahoma" w:cs="Tahoma"/>
                <w:sz w:val="18"/>
                <w:szCs w:val="18"/>
              </w:rPr>
            </w:pPr>
            <w:r w:rsidRPr="00B91327">
              <w:rPr>
                <w:rFonts w:ascii="Tahoma" w:hAnsi="Tahoma" w:cs="Tahoma"/>
                <w:sz w:val="18"/>
                <w:szCs w:val="18"/>
              </w:rPr>
              <w:t>Η Α</w:t>
            </w:r>
            <w:r w:rsidR="00DA4FA0" w:rsidRPr="00B91327">
              <w:rPr>
                <w:rFonts w:ascii="Tahoma" w:hAnsi="Tahoma" w:cs="Tahoma"/>
                <w:sz w:val="18"/>
                <w:szCs w:val="18"/>
              </w:rPr>
              <w:t xml:space="preserve">ναθέτουσα </w:t>
            </w:r>
            <w:r w:rsidRPr="00B91327">
              <w:rPr>
                <w:rFonts w:ascii="Tahoma" w:hAnsi="Tahoma" w:cs="Tahoma"/>
                <w:sz w:val="18"/>
                <w:szCs w:val="18"/>
              </w:rPr>
              <w:t>Αρχή/ Α</w:t>
            </w:r>
            <w:r w:rsidR="00DA4FA0" w:rsidRPr="00B91327">
              <w:rPr>
                <w:rFonts w:ascii="Tahoma" w:hAnsi="Tahoma" w:cs="Tahoma"/>
                <w:sz w:val="18"/>
                <w:szCs w:val="18"/>
              </w:rPr>
              <w:t xml:space="preserve">ναθέτων </w:t>
            </w:r>
            <w:r w:rsidRPr="00B91327">
              <w:rPr>
                <w:rFonts w:ascii="Tahoma" w:hAnsi="Tahoma" w:cs="Tahoma"/>
                <w:sz w:val="18"/>
                <w:szCs w:val="18"/>
              </w:rPr>
              <w:t>Φ</w:t>
            </w:r>
            <w:r w:rsidR="00DA4FA0" w:rsidRPr="00B91327">
              <w:rPr>
                <w:rFonts w:ascii="Tahoma" w:hAnsi="Tahoma" w:cs="Tahoma"/>
                <w:sz w:val="18"/>
                <w:szCs w:val="18"/>
              </w:rPr>
              <w:t>ορέας δύναται να ζητά ο ανάδοχος να δεσμευτεί με ρήτρα ακεραιτότητας όπου (ενδεικτικά) δηλώνει ότι</w:t>
            </w:r>
            <w:r w:rsidR="0011158A" w:rsidRPr="00B91327">
              <w:rPr>
                <w:rFonts w:ascii="Tahoma" w:hAnsi="Tahoma" w:cs="Tahoma"/>
                <w:sz w:val="18"/>
                <w:szCs w:val="18"/>
              </w:rPr>
              <w:t>:</w:t>
            </w:r>
          </w:p>
          <w:p w:rsidR="0011158A" w:rsidRPr="00B91327" w:rsidRDefault="0011158A" w:rsidP="0093778F">
            <w:pPr>
              <w:jc w:val="both"/>
              <w:rPr>
                <w:rFonts w:ascii="Tahoma" w:hAnsi="Tahoma" w:cs="Tahoma"/>
                <w:sz w:val="18"/>
                <w:szCs w:val="18"/>
              </w:rPr>
            </w:pPr>
            <w:r w:rsidRPr="00B91327">
              <w:rPr>
                <w:rFonts w:ascii="Tahoma" w:hAnsi="Tahoma" w:cs="Tahoma"/>
                <w:sz w:val="18"/>
                <w:szCs w:val="18"/>
              </w:rPr>
              <w:t xml:space="preserve">Α. </w:t>
            </w:r>
            <w:r w:rsidR="00536E53" w:rsidRPr="00B91327">
              <w:rPr>
                <w:rFonts w:ascii="Tahoma" w:hAnsi="Tahoma" w:cs="Tahoma"/>
                <w:sz w:val="18"/>
                <w:szCs w:val="18"/>
              </w:rPr>
              <w:t>α</w:t>
            </w:r>
            <w:r w:rsidR="00DA4FA0" w:rsidRPr="00B91327">
              <w:rPr>
                <w:rFonts w:ascii="Tahoma" w:hAnsi="Tahoma" w:cs="Tahoma"/>
                <w:sz w:val="18"/>
                <w:szCs w:val="18"/>
              </w:rPr>
              <w:t>πείχε και θα απέχει από οποιαδήποτε:</w:t>
            </w:r>
            <w:r w:rsidR="00DA4FA0" w:rsidRPr="00B91327">
              <w:rPr>
                <w:rFonts w:ascii="Tahoma" w:hAnsi="Tahoma" w:cs="Tahoma"/>
                <w:sz w:val="18"/>
                <w:szCs w:val="18"/>
              </w:rPr>
              <w:br/>
              <w:t xml:space="preserve">- εσωτερική πληροφόρηση στη διαδικασία σύναψης της σύμβασης </w:t>
            </w:r>
            <w:r w:rsidR="005267EE" w:rsidRPr="00B91327">
              <w:rPr>
                <w:rFonts w:ascii="Tahoma" w:hAnsi="Tahoma" w:cs="Tahoma"/>
                <w:sz w:val="18"/>
                <w:szCs w:val="18"/>
              </w:rPr>
              <w:br/>
              <w:t xml:space="preserve">- </w:t>
            </w:r>
            <w:r w:rsidR="00DA4FA0" w:rsidRPr="00B91327">
              <w:rPr>
                <w:rFonts w:ascii="Tahoma" w:hAnsi="Tahoma" w:cs="Tahoma"/>
                <w:sz w:val="18"/>
                <w:szCs w:val="18"/>
              </w:rPr>
              <w:t>ενέργειες νόθευσης του ανταγωνισμού</w:t>
            </w:r>
          </w:p>
          <w:p w:rsidR="005267EE" w:rsidRPr="00B91327" w:rsidRDefault="005267EE" w:rsidP="0093778F">
            <w:pPr>
              <w:jc w:val="both"/>
              <w:rPr>
                <w:rFonts w:ascii="Tahoma" w:hAnsi="Tahoma" w:cs="Tahoma"/>
                <w:sz w:val="18"/>
                <w:szCs w:val="18"/>
              </w:rPr>
            </w:pPr>
            <w:r w:rsidRPr="00B91327">
              <w:rPr>
                <w:rFonts w:ascii="Tahoma" w:hAnsi="Tahoma" w:cs="Tahoma"/>
                <w:sz w:val="18"/>
                <w:szCs w:val="18"/>
              </w:rPr>
              <w:t xml:space="preserve">- </w:t>
            </w:r>
            <w:r w:rsidR="00DA4FA0" w:rsidRPr="00B91327">
              <w:rPr>
                <w:rFonts w:ascii="Tahoma" w:hAnsi="Tahoma" w:cs="Tahoma"/>
                <w:sz w:val="18"/>
                <w:szCs w:val="18"/>
              </w:rPr>
              <w:t xml:space="preserve">παράνομες πληρωμές για διευκολύνσεις, εξυπηρετήσεις ή υπηρεσίες που αφορούν τη σύμβαση και τη διαδικασία ανάθεσης, </w:t>
            </w:r>
            <w:r w:rsidRPr="00B91327">
              <w:rPr>
                <w:rFonts w:ascii="Tahoma" w:hAnsi="Tahoma" w:cs="Tahoma"/>
                <w:sz w:val="18"/>
                <w:szCs w:val="18"/>
              </w:rPr>
              <w:t xml:space="preserve">- </w:t>
            </w:r>
            <w:r w:rsidR="00DA4FA0" w:rsidRPr="00B91327">
              <w:rPr>
                <w:rFonts w:ascii="Tahoma" w:hAnsi="Tahoma" w:cs="Tahoma"/>
                <w:sz w:val="18"/>
                <w:szCs w:val="18"/>
              </w:rPr>
              <w:t>υλική εύνοια, δώρο ή αντάλλαγμα</w:t>
            </w:r>
            <w:r w:rsidR="0011158A" w:rsidRPr="00B91327">
              <w:rPr>
                <w:rFonts w:ascii="Tahoma" w:hAnsi="Tahoma" w:cs="Tahoma"/>
                <w:sz w:val="18"/>
                <w:szCs w:val="18"/>
              </w:rPr>
              <w:t xml:space="preserve"> ή χρήση τρίτων για διοχέτευση χρηματικών ποσών</w:t>
            </w:r>
            <w:r w:rsidR="00DA4FA0" w:rsidRPr="00B91327">
              <w:rPr>
                <w:rFonts w:ascii="Tahoma" w:hAnsi="Tahoma" w:cs="Tahoma"/>
                <w:sz w:val="18"/>
                <w:szCs w:val="18"/>
              </w:rPr>
              <w:t xml:space="preserve"> σε υπαλλήλους ή μέλη </w:t>
            </w:r>
            <w:r w:rsidRPr="00B91327">
              <w:rPr>
                <w:rFonts w:ascii="Tahoma" w:hAnsi="Tahoma" w:cs="Tahoma"/>
                <w:sz w:val="18"/>
                <w:szCs w:val="18"/>
              </w:rPr>
              <w:t xml:space="preserve">ή συγγενείς αυτών των </w:t>
            </w:r>
            <w:r w:rsidR="00DA4FA0" w:rsidRPr="00B91327">
              <w:rPr>
                <w:rFonts w:ascii="Tahoma" w:hAnsi="Tahoma" w:cs="Tahoma"/>
                <w:sz w:val="18"/>
                <w:szCs w:val="18"/>
              </w:rPr>
              <w:t xml:space="preserve">συλλογικών οργάνων </w:t>
            </w:r>
            <w:r w:rsidR="00536E53" w:rsidRPr="00B91327">
              <w:rPr>
                <w:rFonts w:ascii="Tahoma" w:hAnsi="Tahoma" w:cs="Tahoma"/>
                <w:sz w:val="18"/>
                <w:szCs w:val="18"/>
              </w:rPr>
              <w:t xml:space="preserve">της </w:t>
            </w:r>
            <w:r w:rsidR="00DA4FA0" w:rsidRPr="00B91327">
              <w:rPr>
                <w:rFonts w:ascii="Tahoma" w:hAnsi="Tahoma" w:cs="Tahoma"/>
                <w:sz w:val="18"/>
                <w:szCs w:val="18"/>
              </w:rPr>
              <w:t xml:space="preserve"> </w:t>
            </w:r>
            <w:r w:rsidR="003633BC" w:rsidRPr="00B91327">
              <w:rPr>
                <w:rFonts w:ascii="Tahoma" w:hAnsi="Tahoma" w:cs="Tahoma"/>
                <w:sz w:val="18"/>
                <w:szCs w:val="18"/>
              </w:rPr>
              <w:t>Α</w:t>
            </w:r>
            <w:r w:rsidR="00DA4FA0" w:rsidRPr="00B91327">
              <w:rPr>
                <w:rFonts w:ascii="Tahoma" w:hAnsi="Tahoma" w:cs="Tahoma"/>
                <w:sz w:val="18"/>
                <w:szCs w:val="18"/>
              </w:rPr>
              <w:t xml:space="preserve">ναθέτουσας </w:t>
            </w:r>
            <w:r w:rsidR="003633BC" w:rsidRPr="00B91327">
              <w:rPr>
                <w:rFonts w:ascii="Tahoma" w:hAnsi="Tahoma" w:cs="Tahoma"/>
                <w:sz w:val="18"/>
                <w:szCs w:val="18"/>
              </w:rPr>
              <w:t>Α</w:t>
            </w:r>
            <w:r w:rsidR="00DA4FA0" w:rsidRPr="00B91327">
              <w:rPr>
                <w:rFonts w:ascii="Tahoma" w:hAnsi="Tahoma" w:cs="Tahoma"/>
                <w:sz w:val="18"/>
                <w:szCs w:val="18"/>
              </w:rPr>
              <w:t xml:space="preserve">ρχής/ </w:t>
            </w:r>
            <w:r w:rsidR="003633BC" w:rsidRPr="00B91327">
              <w:rPr>
                <w:rFonts w:ascii="Tahoma" w:hAnsi="Tahoma" w:cs="Tahoma"/>
                <w:sz w:val="18"/>
                <w:szCs w:val="18"/>
              </w:rPr>
              <w:t>Α</w:t>
            </w:r>
            <w:r w:rsidR="00DA4FA0" w:rsidRPr="00B91327">
              <w:rPr>
                <w:rFonts w:ascii="Tahoma" w:hAnsi="Tahoma" w:cs="Tahoma"/>
                <w:sz w:val="18"/>
                <w:szCs w:val="18"/>
              </w:rPr>
              <w:t xml:space="preserve">ναθέτοντα </w:t>
            </w:r>
            <w:r w:rsidR="003633BC" w:rsidRPr="00B91327">
              <w:rPr>
                <w:rFonts w:ascii="Tahoma" w:hAnsi="Tahoma" w:cs="Tahoma"/>
                <w:sz w:val="18"/>
                <w:szCs w:val="18"/>
              </w:rPr>
              <w:t>Φ</w:t>
            </w:r>
            <w:r w:rsidR="00DA4FA0" w:rsidRPr="00B91327">
              <w:rPr>
                <w:rFonts w:ascii="Tahoma" w:hAnsi="Tahoma" w:cs="Tahoma"/>
                <w:sz w:val="18"/>
                <w:szCs w:val="18"/>
              </w:rPr>
              <w:t xml:space="preserve">ορέα, </w:t>
            </w:r>
            <w:r w:rsidRPr="00B91327">
              <w:rPr>
                <w:rFonts w:ascii="Tahoma" w:hAnsi="Tahoma" w:cs="Tahoma"/>
                <w:sz w:val="18"/>
                <w:szCs w:val="18"/>
              </w:rPr>
              <w:t xml:space="preserve">-  </w:t>
            </w:r>
            <w:r w:rsidR="00DA4FA0" w:rsidRPr="00B91327">
              <w:rPr>
                <w:rFonts w:ascii="Tahoma" w:hAnsi="Tahoma" w:cs="Tahoma"/>
                <w:sz w:val="18"/>
                <w:szCs w:val="18"/>
              </w:rPr>
              <w:t xml:space="preserve">αθέμιτο τρόπο </w:t>
            </w:r>
            <w:r w:rsidRPr="00B91327">
              <w:rPr>
                <w:rFonts w:ascii="Tahoma" w:hAnsi="Tahoma" w:cs="Tahoma"/>
                <w:sz w:val="18"/>
                <w:szCs w:val="18"/>
              </w:rPr>
              <w:t xml:space="preserve">για </w:t>
            </w:r>
            <w:r w:rsidR="00DA4FA0" w:rsidRPr="00B91327">
              <w:rPr>
                <w:rFonts w:ascii="Tahoma" w:hAnsi="Tahoma" w:cs="Tahoma"/>
                <w:sz w:val="18"/>
                <w:szCs w:val="18"/>
              </w:rPr>
              <w:t>τη διαδικασία λήψης αποφάσεων της αναθέτουσας αρχής</w:t>
            </w:r>
            <w:r w:rsidR="0011158A" w:rsidRPr="00B91327">
              <w:rPr>
                <w:rFonts w:ascii="Tahoma" w:hAnsi="Tahoma" w:cs="Tahoma"/>
                <w:sz w:val="18"/>
                <w:szCs w:val="18"/>
              </w:rPr>
              <w:t>/ αναθέτοντα φορέα</w:t>
            </w:r>
          </w:p>
          <w:p w:rsidR="00DA4FA0" w:rsidRPr="00B91327" w:rsidRDefault="005267EE" w:rsidP="0093778F">
            <w:pPr>
              <w:jc w:val="both"/>
              <w:rPr>
                <w:rFonts w:ascii="Tahoma" w:hAnsi="Tahoma" w:cs="Tahoma"/>
                <w:sz w:val="18"/>
                <w:szCs w:val="18"/>
              </w:rPr>
            </w:pPr>
            <w:r w:rsidRPr="00B91327">
              <w:rPr>
                <w:rFonts w:ascii="Tahoma" w:hAnsi="Tahoma" w:cs="Tahoma"/>
                <w:sz w:val="18"/>
                <w:szCs w:val="18"/>
              </w:rPr>
              <w:lastRenderedPageBreak/>
              <w:t xml:space="preserve">- </w:t>
            </w:r>
            <w:r w:rsidR="00DA4FA0" w:rsidRPr="00B91327">
              <w:rPr>
                <w:rFonts w:ascii="Tahoma" w:hAnsi="Tahoma" w:cs="Tahoma"/>
                <w:sz w:val="18"/>
                <w:szCs w:val="18"/>
              </w:rPr>
              <w:t>πράξεις ή παραλείψεις παραπλάνησης ή/και εξαπάτησης οποιουδήποτε προσώπου ή οργάνου της αναθέτουσας αρχής/ αναθέτοντα φορέα  εμπλεκομένου σε οποιαδήποτε διαδικασία σχετική με την εκτέλεση της σύμβασης,</w:t>
            </w:r>
          </w:p>
          <w:p w:rsidR="005267EE" w:rsidRPr="00B91327" w:rsidRDefault="005267EE" w:rsidP="0093778F">
            <w:pPr>
              <w:jc w:val="both"/>
              <w:rPr>
                <w:rFonts w:ascii="Tahoma" w:hAnsi="Tahoma" w:cs="Tahoma"/>
                <w:sz w:val="18"/>
                <w:szCs w:val="18"/>
              </w:rPr>
            </w:pPr>
            <w:r w:rsidRPr="00B91327">
              <w:rPr>
                <w:rFonts w:ascii="Tahoma" w:hAnsi="Tahoma" w:cs="Tahoma"/>
                <w:sz w:val="18"/>
                <w:szCs w:val="18"/>
              </w:rPr>
              <w:t xml:space="preserve">- </w:t>
            </w:r>
            <w:r w:rsidR="00DA4FA0" w:rsidRPr="00B91327">
              <w:rPr>
                <w:rFonts w:ascii="Tahoma" w:hAnsi="Tahoma" w:cs="Tahoma"/>
                <w:sz w:val="18"/>
                <w:szCs w:val="18"/>
              </w:rPr>
              <w:t>εν γένει συμπεριφορά που συνιστά σοβαρό επαγγελματικό παράπτωμα</w:t>
            </w:r>
          </w:p>
          <w:p w:rsidR="0011158A" w:rsidRPr="00B91327" w:rsidRDefault="0011158A" w:rsidP="0093778F">
            <w:pPr>
              <w:jc w:val="both"/>
              <w:rPr>
                <w:rFonts w:ascii="Tahoma" w:hAnsi="Tahoma" w:cs="Tahoma"/>
                <w:sz w:val="18"/>
                <w:szCs w:val="18"/>
              </w:rPr>
            </w:pPr>
            <w:r w:rsidRPr="00B91327">
              <w:rPr>
                <w:rFonts w:ascii="Tahoma" w:hAnsi="Tahoma" w:cs="Tahoma"/>
                <w:sz w:val="18"/>
                <w:szCs w:val="18"/>
              </w:rPr>
              <w:t>Β: θ</w:t>
            </w:r>
            <w:r w:rsidR="005267EE" w:rsidRPr="00B91327">
              <w:rPr>
                <w:rFonts w:ascii="Tahoma" w:hAnsi="Tahoma" w:cs="Tahoma"/>
                <w:sz w:val="18"/>
                <w:szCs w:val="18"/>
              </w:rPr>
              <w:t xml:space="preserve">α δηλώσει </w:t>
            </w:r>
            <w:r w:rsidR="00DA4FA0" w:rsidRPr="00B91327">
              <w:rPr>
                <w:rFonts w:ascii="Tahoma" w:hAnsi="Tahoma" w:cs="Tahoma"/>
                <w:sz w:val="18"/>
                <w:szCs w:val="18"/>
              </w:rPr>
              <w:t xml:space="preserve">στην αναθέτουσα αρχή/ αναθέτοντα φορέα αμελλητί </w:t>
            </w:r>
            <w:r w:rsidR="005267EE" w:rsidRPr="00B91327">
              <w:rPr>
                <w:rFonts w:ascii="Tahoma" w:hAnsi="Tahoma" w:cs="Tahoma"/>
                <w:sz w:val="18"/>
                <w:szCs w:val="18"/>
              </w:rPr>
              <w:t>οποιαδ</w:t>
            </w:r>
            <w:r w:rsidRPr="00B91327">
              <w:rPr>
                <w:rFonts w:ascii="Tahoma" w:hAnsi="Tahoma" w:cs="Tahoma"/>
                <w:sz w:val="18"/>
                <w:szCs w:val="18"/>
              </w:rPr>
              <w:t xml:space="preserve">ήποτε </w:t>
            </w:r>
            <w:r w:rsidR="00DA4FA0" w:rsidRPr="00B91327">
              <w:rPr>
                <w:rFonts w:ascii="Tahoma" w:hAnsi="Tahoma" w:cs="Tahoma"/>
                <w:sz w:val="18"/>
                <w:szCs w:val="18"/>
              </w:rPr>
              <w:t xml:space="preserve">σύγκρουση συμφερόντων </w:t>
            </w:r>
            <w:r w:rsidR="005267EE" w:rsidRPr="00B91327">
              <w:rPr>
                <w:rFonts w:ascii="Tahoma" w:hAnsi="Tahoma" w:cs="Tahoma"/>
                <w:sz w:val="18"/>
                <w:szCs w:val="18"/>
              </w:rPr>
              <w:t>τ</w:t>
            </w:r>
            <w:r w:rsidR="00DA4FA0" w:rsidRPr="00B91327">
              <w:rPr>
                <w:rFonts w:ascii="Tahoma" w:hAnsi="Tahoma" w:cs="Tahoma"/>
                <w:sz w:val="18"/>
                <w:szCs w:val="18"/>
              </w:rPr>
              <w:t xml:space="preserve">ων νομίμων ή εξουσιοδοτημένων εκπροσώπων </w:t>
            </w:r>
            <w:r w:rsidR="005267EE" w:rsidRPr="00B91327">
              <w:rPr>
                <w:rFonts w:ascii="Tahoma" w:hAnsi="Tahoma" w:cs="Tahoma"/>
                <w:sz w:val="18"/>
                <w:szCs w:val="18"/>
              </w:rPr>
              <w:t>του</w:t>
            </w:r>
            <w:r w:rsidR="00DA4FA0" w:rsidRPr="00B91327">
              <w:rPr>
                <w:rFonts w:ascii="Tahoma" w:hAnsi="Tahoma" w:cs="Tahoma"/>
                <w:sz w:val="18"/>
                <w:szCs w:val="18"/>
              </w:rPr>
              <w:t xml:space="preserve">, υπαλλήλων ή συνεργατών </w:t>
            </w:r>
            <w:r w:rsidR="005267EE" w:rsidRPr="00B91327">
              <w:rPr>
                <w:rFonts w:ascii="Tahoma" w:hAnsi="Tahoma" w:cs="Tahoma"/>
                <w:sz w:val="18"/>
                <w:szCs w:val="18"/>
              </w:rPr>
              <w:t xml:space="preserve">του </w:t>
            </w:r>
            <w:r w:rsidR="00DA4FA0" w:rsidRPr="00B91327">
              <w:rPr>
                <w:rFonts w:ascii="Tahoma" w:hAnsi="Tahoma" w:cs="Tahoma"/>
                <w:sz w:val="18"/>
                <w:szCs w:val="18"/>
              </w:rPr>
              <w:t xml:space="preserve">για την εκτέλεση της σύμβασης με μέλη του προσωπικού της </w:t>
            </w:r>
            <w:r w:rsidR="003633BC" w:rsidRPr="00B91327">
              <w:rPr>
                <w:rFonts w:ascii="Tahoma" w:hAnsi="Tahoma" w:cs="Tahoma"/>
                <w:sz w:val="18"/>
                <w:szCs w:val="18"/>
              </w:rPr>
              <w:t>Αναθέτουσας Α</w:t>
            </w:r>
            <w:r w:rsidR="00DA4FA0" w:rsidRPr="00B91327">
              <w:rPr>
                <w:rFonts w:ascii="Tahoma" w:hAnsi="Tahoma" w:cs="Tahoma"/>
                <w:sz w:val="18"/>
                <w:szCs w:val="18"/>
              </w:rPr>
              <w:t>ρχής</w:t>
            </w:r>
            <w:r w:rsidR="003633BC" w:rsidRPr="00B91327">
              <w:rPr>
                <w:rFonts w:ascii="Tahoma" w:hAnsi="Tahoma" w:cs="Tahoma"/>
                <w:sz w:val="18"/>
                <w:szCs w:val="18"/>
              </w:rPr>
              <w:t>/ Α</w:t>
            </w:r>
            <w:r w:rsidRPr="00B91327">
              <w:rPr>
                <w:rFonts w:ascii="Tahoma" w:hAnsi="Tahoma" w:cs="Tahoma"/>
                <w:sz w:val="18"/>
                <w:szCs w:val="18"/>
              </w:rPr>
              <w:t xml:space="preserve">ναθέτοντα </w:t>
            </w:r>
            <w:r w:rsidR="003633BC" w:rsidRPr="00B91327">
              <w:rPr>
                <w:rFonts w:ascii="Tahoma" w:hAnsi="Tahoma" w:cs="Tahoma"/>
                <w:sz w:val="18"/>
                <w:szCs w:val="18"/>
              </w:rPr>
              <w:t>Φ</w:t>
            </w:r>
            <w:r w:rsidRPr="00B91327">
              <w:rPr>
                <w:rFonts w:ascii="Tahoma" w:hAnsi="Tahoma" w:cs="Tahoma"/>
                <w:sz w:val="18"/>
                <w:szCs w:val="18"/>
              </w:rPr>
              <w:t xml:space="preserve">ορέα </w:t>
            </w:r>
            <w:r w:rsidR="00DA4FA0" w:rsidRPr="00B91327">
              <w:rPr>
                <w:rFonts w:ascii="Tahoma" w:hAnsi="Tahoma" w:cs="Tahoma"/>
                <w:sz w:val="18"/>
                <w:szCs w:val="18"/>
              </w:rPr>
              <w:t>που εμπλέκονται καθ’ οιονδήποτε τρόπο στη διαδικασία εκτέλεσης της σύμβασης</w:t>
            </w:r>
          </w:p>
          <w:p w:rsidR="0011158A" w:rsidRPr="00B91327" w:rsidRDefault="0011158A" w:rsidP="0093778F">
            <w:pPr>
              <w:jc w:val="both"/>
              <w:rPr>
                <w:rFonts w:ascii="Tahoma" w:hAnsi="Tahoma" w:cs="Tahoma"/>
                <w:sz w:val="18"/>
                <w:szCs w:val="18"/>
              </w:rPr>
            </w:pPr>
          </w:p>
          <w:p w:rsidR="00C91413" w:rsidRPr="00B91327" w:rsidRDefault="00DA4FA0" w:rsidP="0093778F">
            <w:pPr>
              <w:jc w:val="both"/>
              <w:rPr>
                <w:rFonts w:ascii="Tahoma" w:hAnsi="Tahoma" w:cs="Tahoma"/>
                <w:sz w:val="18"/>
                <w:szCs w:val="18"/>
              </w:rPr>
            </w:pPr>
            <w:r w:rsidRPr="00B91327">
              <w:rPr>
                <w:rFonts w:ascii="Tahoma" w:hAnsi="Tahoma" w:cs="Tahoma"/>
                <w:sz w:val="18"/>
                <w:szCs w:val="18"/>
              </w:rPr>
              <w:t>Σε περίπτωση χρησιμοποίησης υπεργολάβ</w:t>
            </w:r>
            <w:r w:rsidR="0011158A" w:rsidRPr="00B91327">
              <w:rPr>
                <w:rFonts w:ascii="Tahoma" w:hAnsi="Tahoma" w:cs="Tahoma"/>
                <w:sz w:val="18"/>
                <w:szCs w:val="18"/>
              </w:rPr>
              <w:t>ων</w:t>
            </w:r>
            <w:r w:rsidR="004504D8" w:rsidRPr="00B91327">
              <w:rPr>
                <w:rFonts w:ascii="Tahoma" w:hAnsi="Tahoma" w:cs="Tahoma"/>
                <w:sz w:val="18"/>
                <w:szCs w:val="18"/>
              </w:rPr>
              <w:t>, οι υπεργολάβοι λαμβάνουν γνώση της ρήτρας ακεραιότητας και δεσμεύονται να την τηρήσουν. Η δέσμευση τους περιέρχεται στην αναθέτουσα αρχή/αναθέτοντα φορέα με ευθύνη του αναδόχου.</w:t>
            </w:r>
          </w:p>
        </w:tc>
        <w:tc>
          <w:tcPr>
            <w:tcW w:w="709" w:type="dxa"/>
          </w:tcPr>
          <w:p w:rsidR="00C91413" w:rsidRPr="00B91327" w:rsidRDefault="00C91413" w:rsidP="0093778F">
            <w:pPr>
              <w:jc w:val="both"/>
              <w:rPr>
                <w:rFonts w:ascii="Tahoma" w:hAnsi="Tahoma" w:cs="Tahoma"/>
                <w:sz w:val="18"/>
                <w:szCs w:val="18"/>
              </w:rPr>
            </w:pPr>
          </w:p>
        </w:tc>
        <w:tc>
          <w:tcPr>
            <w:tcW w:w="708" w:type="dxa"/>
          </w:tcPr>
          <w:p w:rsidR="00C91413" w:rsidRPr="00B91327" w:rsidRDefault="00C91413" w:rsidP="0093778F">
            <w:pPr>
              <w:jc w:val="both"/>
              <w:rPr>
                <w:rFonts w:ascii="Tahoma" w:hAnsi="Tahoma" w:cs="Tahoma"/>
                <w:sz w:val="18"/>
                <w:szCs w:val="18"/>
              </w:rPr>
            </w:pPr>
          </w:p>
        </w:tc>
        <w:tc>
          <w:tcPr>
            <w:tcW w:w="851" w:type="dxa"/>
          </w:tcPr>
          <w:p w:rsidR="00C91413" w:rsidRPr="00B91327" w:rsidRDefault="00C91413" w:rsidP="0093778F">
            <w:pPr>
              <w:jc w:val="both"/>
              <w:rPr>
                <w:rFonts w:ascii="Tahoma" w:hAnsi="Tahoma" w:cs="Tahoma"/>
                <w:sz w:val="18"/>
                <w:szCs w:val="18"/>
              </w:rPr>
            </w:pPr>
          </w:p>
        </w:tc>
        <w:tc>
          <w:tcPr>
            <w:tcW w:w="2410" w:type="dxa"/>
          </w:tcPr>
          <w:p w:rsidR="004504D8" w:rsidRPr="00B91327" w:rsidRDefault="00C91413" w:rsidP="0093778F">
            <w:pPr>
              <w:widowControl w:val="0"/>
              <w:jc w:val="both"/>
              <w:rPr>
                <w:rFonts w:ascii="Tahoma" w:hAnsi="Tahoma" w:cs="Tahoma"/>
                <w:sz w:val="18"/>
                <w:szCs w:val="18"/>
              </w:rPr>
            </w:pPr>
            <w:r w:rsidRPr="00B91327">
              <w:rPr>
                <w:rFonts w:ascii="Tahoma" w:hAnsi="Tahoma" w:cs="Tahoma"/>
                <w:sz w:val="18"/>
                <w:szCs w:val="18"/>
              </w:rPr>
              <w:t>Συμβατικά τεύχη με ρήτρα ακεραιότητας</w:t>
            </w:r>
          </w:p>
          <w:p w:rsidR="00C91413" w:rsidRPr="00B91327" w:rsidRDefault="009B7E74" w:rsidP="0093778F">
            <w:pPr>
              <w:widowControl w:val="0"/>
              <w:jc w:val="both"/>
              <w:rPr>
                <w:rFonts w:ascii="Tahoma" w:hAnsi="Tahoma" w:cs="Tahoma"/>
                <w:sz w:val="18"/>
                <w:szCs w:val="18"/>
              </w:rPr>
            </w:pPr>
            <w:r w:rsidRPr="00B91327">
              <w:rPr>
                <w:rFonts w:ascii="Tahoma" w:hAnsi="Tahoma" w:cs="Tahoma"/>
                <w:sz w:val="18"/>
                <w:szCs w:val="18"/>
              </w:rPr>
              <w:t>(</w:t>
            </w:r>
            <w:r w:rsidR="004504D8" w:rsidRPr="00B91327">
              <w:rPr>
                <w:rFonts w:ascii="Tahoma" w:hAnsi="Tahoma" w:cs="Tahoma"/>
                <w:sz w:val="18"/>
                <w:szCs w:val="18"/>
              </w:rPr>
              <w:t>Δήλωση σχετικής δέσμευσης</w:t>
            </w:r>
            <w:r w:rsidR="006958B0" w:rsidRPr="00B91327">
              <w:rPr>
                <w:rFonts w:ascii="Tahoma" w:hAnsi="Tahoma" w:cs="Tahoma"/>
                <w:sz w:val="18"/>
                <w:szCs w:val="18"/>
              </w:rPr>
              <w:t xml:space="preserve"> και των </w:t>
            </w:r>
            <w:r w:rsidR="004504D8" w:rsidRPr="00B91327">
              <w:rPr>
                <w:rFonts w:ascii="Tahoma" w:hAnsi="Tahoma" w:cs="Tahoma"/>
                <w:sz w:val="18"/>
                <w:szCs w:val="18"/>
              </w:rPr>
              <w:t>υπεργολάβων</w:t>
            </w:r>
            <w:r w:rsidR="006958B0" w:rsidRPr="00B91327">
              <w:rPr>
                <w:rFonts w:ascii="Tahoma" w:hAnsi="Tahoma" w:cs="Tahoma"/>
                <w:sz w:val="18"/>
                <w:szCs w:val="18"/>
              </w:rPr>
              <w:t xml:space="preserve"> που δηλώνει ο ανάδοχος για την εκτέλεση της σύμβασης)</w:t>
            </w:r>
          </w:p>
        </w:tc>
        <w:tc>
          <w:tcPr>
            <w:tcW w:w="2661" w:type="dxa"/>
          </w:tcPr>
          <w:p w:rsidR="00C91413" w:rsidRPr="00B91327" w:rsidRDefault="00C91413" w:rsidP="003F5636">
            <w:pPr>
              <w:rPr>
                <w:rFonts w:ascii="Tahoma" w:hAnsi="Tahoma" w:cs="Tahoma"/>
                <w:sz w:val="18"/>
                <w:szCs w:val="18"/>
              </w:rPr>
            </w:pPr>
            <w:r w:rsidRPr="00B91327">
              <w:rPr>
                <w:rFonts w:ascii="Tahoma" w:hAnsi="Tahoma" w:cs="Tahoma"/>
                <w:sz w:val="18"/>
                <w:szCs w:val="18"/>
              </w:rPr>
              <w:t>Βιβλίο Ι+ΙΙ:</w:t>
            </w:r>
          </w:p>
          <w:p w:rsidR="00C91413" w:rsidRPr="00B91327" w:rsidRDefault="00571C09" w:rsidP="00C677D4">
            <w:pPr>
              <w:rPr>
                <w:rFonts w:ascii="Tahoma" w:hAnsi="Tahoma" w:cs="Tahoma"/>
                <w:sz w:val="18"/>
                <w:szCs w:val="18"/>
              </w:rPr>
            </w:pPr>
            <w:r w:rsidRPr="00B91327">
              <w:rPr>
                <w:rFonts w:ascii="Tahoma" w:hAnsi="Tahoma" w:cs="Tahoma"/>
                <w:sz w:val="18"/>
                <w:szCs w:val="18"/>
              </w:rPr>
              <w:t>Βλ. αντίστοιχο</w:t>
            </w:r>
            <w:r w:rsidR="00C91413" w:rsidRPr="00B91327">
              <w:rPr>
                <w:rFonts w:ascii="Tahoma" w:hAnsi="Tahoma" w:cs="Tahoma"/>
                <w:sz w:val="18"/>
                <w:szCs w:val="18"/>
              </w:rPr>
              <w:t xml:space="preserve"> υ</w:t>
            </w:r>
            <w:r w:rsidR="00C677D4" w:rsidRPr="00B91327">
              <w:rPr>
                <w:rFonts w:ascii="Tahoma" w:hAnsi="Tahoma" w:cs="Tahoma"/>
                <w:sz w:val="18"/>
                <w:szCs w:val="18"/>
              </w:rPr>
              <w:t>πόδειγμα</w:t>
            </w:r>
            <w:r w:rsidR="00C91413" w:rsidRPr="00B91327">
              <w:rPr>
                <w:rFonts w:ascii="Tahoma" w:hAnsi="Tahoma" w:cs="Tahoma"/>
                <w:sz w:val="18"/>
                <w:szCs w:val="18"/>
              </w:rPr>
              <w:t xml:space="preserve"> </w:t>
            </w:r>
            <w:r w:rsidRPr="00B91327">
              <w:rPr>
                <w:rFonts w:ascii="Tahoma" w:hAnsi="Tahoma" w:cs="Tahoma"/>
                <w:sz w:val="18"/>
                <w:szCs w:val="18"/>
              </w:rPr>
              <w:t>εγγράφου  «Δήλωση</w:t>
            </w:r>
            <w:r w:rsidR="00C91413" w:rsidRPr="00B91327">
              <w:rPr>
                <w:rFonts w:ascii="Tahoma" w:hAnsi="Tahoma" w:cs="Tahoma"/>
                <w:sz w:val="18"/>
                <w:szCs w:val="18"/>
              </w:rPr>
              <w:t xml:space="preserve"> ακεραιότητας</w:t>
            </w:r>
            <w:r w:rsidRPr="00B91327">
              <w:rPr>
                <w:rFonts w:ascii="Tahoma" w:hAnsi="Tahoma" w:cs="Tahoma"/>
                <w:sz w:val="18"/>
                <w:szCs w:val="18"/>
              </w:rPr>
              <w:t>»</w:t>
            </w:r>
            <w:r w:rsidR="00C91413" w:rsidRPr="00B91327">
              <w:rPr>
                <w:rFonts w:ascii="Tahoma" w:hAnsi="Tahoma" w:cs="Tahoma"/>
                <w:sz w:val="18"/>
                <w:szCs w:val="18"/>
              </w:rPr>
              <w:t xml:space="preserve"> ΕΑΔΗΣΥ</w:t>
            </w:r>
            <w:r w:rsidRPr="00B91327">
              <w:rPr>
                <w:rFonts w:ascii="Tahoma" w:hAnsi="Tahoma" w:cs="Tahoma"/>
                <w:sz w:val="18"/>
                <w:szCs w:val="18"/>
              </w:rPr>
              <w:t xml:space="preserve"> (2021)</w:t>
            </w:r>
          </w:p>
          <w:p w:rsidR="008C6372" w:rsidRPr="00B91327" w:rsidRDefault="008C6372" w:rsidP="00C677D4">
            <w:pPr>
              <w:rPr>
                <w:rFonts w:ascii="Tahoma" w:hAnsi="Tahoma" w:cs="Tahoma"/>
                <w:sz w:val="18"/>
                <w:szCs w:val="18"/>
              </w:rPr>
            </w:pPr>
            <w:r w:rsidRPr="00B91327">
              <w:rPr>
                <w:rFonts w:ascii="Tahoma" w:hAnsi="Tahoma" w:cs="Tahoma"/>
                <w:sz w:val="18"/>
                <w:szCs w:val="18"/>
              </w:rPr>
              <w:t>https://www.eaadhsy.gr/index.php/m-protypa-docs/promithies-docs</w:t>
            </w:r>
          </w:p>
        </w:tc>
      </w:tr>
      <w:tr w:rsidR="00C91413" w:rsidRPr="00B91327" w:rsidTr="00BC76F4">
        <w:trPr>
          <w:trHeight w:val="417"/>
          <w:jc w:val="center"/>
        </w:trPr>
        <w:tc>
          <w:tcPr>
            <w:tcW w:w="15583" w:type="dxa"/>
            <w:gridSpan w:val="8"/>
          </w:tcPr>
          <w:p w:rsidR="00C91413" w:rsidRPr="00B91327" w:rsidRDefault="00C91413" w:rsidP="00D056F7">
            <w:pPr>
              <w:keepNext/>
              <w:widowControl w:val="0"/>
              <w:jc w:val="center"/>
              <w:rPr>
                <w:rFonts w:ascii="Tahoma" w:hAnsi="Tahoma" w:cs="Tahoma"/>
                <w:sz w:val="18"/>
                <w:szCs w:val="18"/>
                <w:highlight w:val="yellow"/>
              </w:rPr>
            </w:pPr>
            <w:r w:rsidRPr="00B91327">
              <w:rPr>
                <w:rFonts w:ascii="Tahoma" w:hAnsi="Tahoma" w:cs="Tahoma"/>
                <w:b/>
                <w:sz w:val="18"/>
                <w:szCs w:val="18"/>
                <w:lang w:val="en-US"/>
              </w:rPr>
              <w:lastRenderedPageBreak/>
              <w:t>VI</w:t>
            </w:r>
            <w:r w:rsidRPr="00B91327">
              <w:rPr>
                <w:rFonts w:ascii="Tahoma" w:hAnsi="Tahoma" w:cs="Tahoma"/>
                <w:b/>
                <w:sz w:val="18"/>
                <w:szCs w:val="18"/>
              </w:rPr>
              <w:t>. ΕΛΕΓΧΟΣ ΣΕ ΣΧΕΣΗ ΜΕ ΤΗΝ ΑΠΟΦΑΣΗ ΕΝΤΑΞΗΣ ΤΗΣ ΠΡΑΞΗΣ</w:t>
            </w:r>
          </w:p>
        </w:tc>
      </w:tr>
      <w:tr w:rsidR="00C91413" w:rsidRPr="00B91327" w:rsidTr="003106D8">
        <w:trPr>
          <w:trHeight w:val="1565"/>
          <w:jc w:val="center"/>
        </w:trPr>
        <w:tc>
          <w:tcPr>
            <w:tcW w:w="529" w:type="dxa"/>
          </w:tcPr>
          <w:p w:rsidR="00C91413" w:rsidRPr="00B91327" w:rsidRDefault="00C91413" w:rsidP="004D7B40">
            <w:pPr>
              <w:widowControl w:val="0"/>
              <w:rPr>
                <w:rFonts w:ascii="Tahoma" w:hAnsi="Tahoma" w:cs="Tahoma"/>
                <w:b/>
                <w:color w:val="000000" w:themeColor="text1"/>
                <w:sz w:val="18"/>
                <w:szCs w:val="18"/>
              </w:rPr>
            </w:pPr>
            <w:r w:rsidRPr="00B91327">
              <w:rPr>
                <w:rFonts w:ascii="Tahoma" w:hAnsi="Tahoma" w:cs="Tahoma"/>
                <w:color w:val="000000" w:themeColor="text1"/>
                <w:sz w:val="18"/>
                <w:szCs w:val="18"/>
              </w:rPr>
              <w:t>2</w:t>
            </w:r>
            <w:r w:rsidR="004D7B40" w:rsidRPr="00B91327">
              <w:rPr>
                <w:rFonts w:ascii="Tahoma" w:hAnsi="Tahoma" w:cs="Tahoma"/>
                <w:color w:val="000000" w:themeColor="text1"/>
                <w:sz w:val="18"/>
                <w:szCs w:val="18"/>
              </w:rPr>
              <w:t>5</w:t>
            </w:r>
            <w:r w:rsidRPr="00B91327">
              <w:rPr>
                <w:rFonts w:ascii="Tahoma" w:hAnsi="Tahoma" w:cs="Tahoma"/>
                <w:b/>
                <w:color w:val="000000" w:themeColor="text1"/>
                <w:sz w:val="18"/>
                <w:szCs w:val="18"/>
              </w:rPr>
              <w:t>.</w:t>
            </w:r>
          </w:p>
        </w:tc>
        <w:tc>
          <w:tcPr>
            <w:tcW w:w="4171" w:type="dxa"/>
          </w:tcPr>
          <w:p w:rsidR="00C91413" w:rsidRPr="00B91327" w:rsidRDefault="00C91413" w:rsidP="00D62F8A">
            <w:pPr>
              <w:widowControl w:val="0"/>
              <w:rPr>
                <w:rFonts w:ascii="Tahoma" w:hAnsi="Tahoma" w:cs="Tahoma"/>
                <w:color w:val="000000" w:themeColor="text1"/>
                <w:sz w:val="18"/>
                <w:szCs w:val="18"/>
              </w:rPr>
            </w:pPr>
            <w:r w:rsidRPr="00B91327">
              <w:rPr>
                <w:rFonts w:ascii="Tahoma" w:hAnsi="Tahoma" w:cs="Tahoma"/>
                <w:color w:val="000000" w:themeColor="text1"/>
                <w:sz w:val="18"/>
                <w:szCs w:val="18"/>
              </w:rPr>
              <w:t xml:space="preserve">Το φυσικό αντικείμενο των συμβατικών τευχών συμπίπτει με το σχετικά προβλεπόμενο στην απόφαση ένταξης και σε περίπτωση που περιλαμβάνεται πρόσθετο μη επιλέξιμο φυσικό αντικείμενο αυτό είναι διακριτό; </w:t>
            </w:r>
          </w:p>
        </w:tc>
        <w:tc>
          <w:tcPr>
            <w:tcW w:w="3544" w:type="dxa"/>
          </w:tcPr>
          <w:p w:rsidR="00C91413" w:rsidRPr="00B91327" w:rsidRDefault="00C91413" w:rsidP="0093778F">
            <w:pPr>
              <w:jc w:val="both"/>
              <w:rPr>
                <w:rFonts w:ascii="Tahoma" w:hAnsi="Tahoma" w:cs="Tahoma"/>
                <w:sz w:val="18"/>
                <w:szCs w:val="18"/>
              </w:rPr>
            </w:pPr>
            <w:r w:rsidRPr="00B91327">
              <w:rPr>
                <w:rFonts w:ascii="Tahoma" w:hAnsi="Tahoma" w:cs="Tahoma"/>
                <w:sz w:val="18"/>
                <w:szCs w:val="18"/>
              </w:rPr>
              <w:t>Ελέγχεται εάν το φυσικό αντικείμενο όπως καθορίζεται στα συμβατικά τεύχη συμπίπτει με το εγκεκριμένο σύμφωνα με την απόφαση ένταξης, φυσικό αντικείμενο. 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709" w:type="dxa"/>
          </w:tcPr>
          <w:p w:rsidR="00C91413" w:rsidRPr="00B91327" w:rsidRDefault="00C91413" w:rsidP="0093778F">
            <w:pPr>
              <w:widowControl w:val="0"/>
              <w:jc w:val="both"/>
              <w:rPr>
                <w:rFonts w:ascii="Tahoma" w:hAnsi="Tahoma" w:cs="Tahoma"/>
                <w:sz w:val="18"/>
                <w:szCs w:val="18"/>
              </w:rPr>
            </w:pPr>
          </w:p>
        </w:tc>
        <w:tc>
          <w:tcPr>
            <w:tcW w:w="708" w:type="dxa"/>
          </w:tcPr>
          <w:p w:rsidR="00C91413" w:rsidRPr="00B91327" w:rsidRDefault="00C91413" w:rsidP="0093778F">
            <w:pPr>
              <w:widowControl w:val="0"/>
              <w:jc w:val="both"/>
              <w:rPr>
                <w:rFonts w:ascii="Tahoma" w:hAnsi="Tahoma" w:cs="Tahoma"/>
                <w:sz w:val="18"/>
                <w:szCs w:val="18"/>
              </w:rPr>
            </w:pPr>
          </w:p>
        </w:tc>
        <w:tc>
          <w:tcPr>
            <w:tcW w:w="851" w:type="dxa"/>
          </w:tcPr>
          <w:p w:rsidR="00C91413" w:rsidRPr="00B91327" w:rsidRDefault="00C91413" w:rsidP="0093778F">
            <w:pPr>
              <w:widowControl w:val="0"/>
              <w:jc w:val="both"/>
              <w:rPr>
                <w:rFonts w:ascii="Tahoma" w:hAnsi="Tahoma" w:cs="Tahoma"/>
                <w:sz w:val="18"/>
                <w:szCs w:val="18"/>
              </w:rPr>
            </w:pPr>
          </w:p>
        </w:tc>
        <w:tc>
          <w:tcPr>
            <w:tcW w:w="2410" w:type="dxa"/>
          </w:tcPr>
          <w:p w:rsidR="00C91413" w:rsidRPr="00B91327" w:rsidRDefault="00C91413" w:rsidP="0093778F">
            <w:pPr>
              <w:widowControl w:val="0"/>
              <w:jc w:val="both"/>
              <w:rPr>
                <w:rFonts w:ascii="Tahoma" w:hAnsi="Tahoma" w:cs="Tahoma"/>
                <w:sz w:val="18"/>
                <w:szCs w:val="18"/>
              </w:rPr>
            </w:pPr>
            <w:r w:rsidRPr="00B91327">
              <w:rPr>
                <w:rFonts w:ascii="Tahoma" w:hAnsi="Tahoma" w:cs="Tahoma"/>
                <w:sz w:val="18"/>
                <w:szCs w:val="18"/>
              </w:rPr>
              <w:t>Συμβατικά τεύχη</w:t>
            </w:r>
          </w:p>
          <w:p w:rsidR="001B1A72" w:rsidRPr="00B91327" w:rsidRDefault="001B1A72" w:rsidP="0093778F">
            <w:pPr>
              <w:widowControl w:val="0"/>
              <w:jc w:val="both"/>
              <w:rPr>
                <w:rFonts w:ascii="Tahoma" w:hAnsi="Tahoma" w:cs="Tahoma"/>
                <w:sz w:val="18"/>
                <w:szCs w:val="18"/>
              </w:rPr>
            </w:pPr>
            <w:r w:rsidRPr="00B91327">
              <w:rPr>
                <w:rFonts w:ascii="Tahoma" w:hAnsi="Tahoma" w:cs="Tahoma"/>
                <w:sz w:val="18"/>
                <w:szCs w:val="18"/>
              </w:rPr>
              <w:t>Τεύχη διακήρυξης</w:t>
            </w:r>
          </w:p>
          <w:p w:rsidR="001B1A72" w:rsidRPr="00B91327" w:rsidRDefault="001B1A72" w:rsidP="0093778F">
            <w:pPr>
              <w:widowControl w:val="0"/>
              <w:jc w:val="both"/>
              <w:rPr>
                <w:rFonts w:ascii="Tahoma" w:hAnsi="Tahoma" w:cs="Tahoma"/>
                <w:sz w:val="18"/>
                <w:szCs w:val="18"/>
              </w:rPr>
            </w:pPr>
            <w:r w:rsidRPr="00B91327">
              <w:rPr>
                <w:rFonts w:ascii="Tahoma" w:hAnsi="Tahoma" w:cs="Tahoma"/>
                <w:sz w:val="18"/>
                <w:szCs w:val="18"/>
              </w:rPr>
              <w:t>Προσφορά αναδόχου</w:t>
            </w:r>
          </w:p>
          <w:p w:rsidR="00C91413" w:rsidRPr="00B91327" w:rsidRDefault="00C91413" w:rsidP="0093778F">
            <w:pPr>
              <w:widowControl w:val="0"/>
              <w:jc w:val="both"/>
              <w:rPr>
                <w:rFonts w:ascii="Tahoma" w:hAnsi="Tahoma" w:cs="Tahoma"/>
                <w:sz w:val="18"/>
                <w:szCs w:val="18"/>
              </w:rPr>
            </w:pPr>
            <w:r w:rsidRPr="00B91327">
              <w:rPr>
                <w:rFonts w:ascii="Tahoma" w:hAnsi="Tahoma" w:cs="Tahoma"/>
                <w:sz w:val="18"/>
                <w:szCs w:val="18"/>
              </w:rPr>
              <w:t>Απόφαση ένταξης</w:t>
            </w:r>
          </w:p>
          <w:p w:rsidR="001B1A72" w:rsidRPr="00B91327" w:rsidRDefault="001B1A72" w:rsidP="0093778F">
            <w:pPr>
              <w:widowControl w:val="0"/>
              <w:jc w:val="both"/>
              <w:rPr>
                <w:rFonts w:ascii="Tahoma" w:hAnsi="Tahoma" w:cs="Tahoma"/>
                <w:sz w:val="18"/>
                <w:szCs w:val="18"/>
              </w:rPr>
            </w:pPr>
            <w:r w:rsidRPr="00B91327">
              <w:rPr>
                <w:rFonts w:ascii="Tahoma" w:hAnsi="Tahoma" w:cs="Tahoma"/>
                <w:sz w:val="18"/>
                <w:szCs w:val="18"/>
              </w:rPr>
              <w:t>ΤΔΠ</w:t>
            </w:r>
          </w:p>
          <w:p w:rsidR="00C91413" w:rsidRPr="00B91327" w:rsidRDefault="00C91413" w:rsidP="0093778F">
            <w:pPr>
              <w:widowControl w:val="0"/>
              <w:jc w:val="both"/>
              <w:rPr>
                <w:rFonts w:ascii="Tahoma" w:hAnsi="Tahoma" w:cs="Tahoma"/>
                <w:sz w:val="18"/>
                <w:szCs w:val="18"/>
              </w:rPr>
            </w:pPr>
          </w:p>
        </w:tc>
        <w:tc>
          <w:tcPr>
            <w:tcW w:w="2661" w:type="dxa"/>
          </w:tcPr>
          <w:p w:rsidR="00C91413" w:rsidRPr="00B91327" w:rsidRDefault="00C91413" w:rsidP="00BC76F4">
            <w:pPr>
              <w:widowControl w:val="0"/>
              <w:rPr>
                <w:rFonts w:ascii="Tahoma" w:hAnsi="Tahoma" w:cs="Tahoma"/>
                <w:sz w:val="18"/>
                <w:szCs w:val="18"/>
              </w:rPr>
            </w:pPr>
          </w:p>
        </w:tc>
      </w:tr>
      <w:tr w:rsidR="00C91413" w:rsidRPr="00B91327" w:rsidTr="003106D8">
        <w:trPr>
          <w:trHeight w:val="1546"/>
          <w:jc w:val="center"/>
        </w:trPr>
        <w:tc>
          <w:tcPr>
            <w:tcW w:w="529" w:type="dxa"/>
          </w:tcPr>
          <w:p w:rsidR="00C91413" w:rsidRPr="00B91327" w:rsidRDefault="00C91413" w:rsidP="004D7B40">
            <w:pPr>
              <w:rPr>
                <w:rFonts w:ascii="Tahoma" w:hAnsi="Tahoma" w:cs="Tahoma"/>
                <w:b/>
                <w:sz w:val="18"/>
                <w:szCs w:val="18"/>
              </w:rPr>
            </w:pPr>
            <w:r w:rsidRPr="00B91327">
              <w:rPr>
                <w:rFonts w:ascii="Tahoma" w:hAnsi="Tahoma" w:cs="Tahoma"/>
                <w:sz w:val="18"/>
                <w:szCs w:val="18"/>
              </w:rPr>
              <w:t>2</w:t>
            </w:r>
            <w:r w:rsidR="004D7B40" w:rsidRPr="00B91327">
              <w:rPr>
                <w:rFonts w:ascii="Tahoma" w:hAnsi="Tahoma" w:cs="Tahoma"/>
                <w:sz w:val="18"/>
                <w:szCs w:val="18"/>
              </w:rPr>
              <w:t>6</w:t>
            </w:r>
            <w:r w:rsidRPr="00B91327">
              <w:rPr>
                <w:rFonts w:ascii="Tahoma" w:hAnsi="Tahoma" w:cs="Tahoma"/>
                <w:b/>
                <w:sz w:val="18"/>
                <w:szCs w:val="18"/>
              </w:rPr>
              <w:t>.</w:t>
            </w:r>
          </w:p>
        </w:tc>
        <w:tc>
          <w:tcPr>
            <w:tcW w:w="4171" w:type="dxa"/>
          </w:tcPr>
          <w:p w:rsidR="00C91413" w:rsidRPr="00B91327" w:rsidRDefault="00C91413" w:rsidP="00FB0BEB">
            <w:pPr>
              <w:rPr>
                <w:rFonts w:ascii="Tahoma" w:hAnsi="Tahoma" w:cs="Tahoma"/>
                <w:sz w:val="18"/>
                <w:szCs w:val="18"/>
              </w:rPr>
            </w:pPr>
            <w:r w:rsidRPr="00B91327">
              <w:rPr>
                <w:rFonts w:ascii="Tahoma" w:hAnsi="Tahoma" w:cs="Tahoma"/>
                <w:sz w:val="18"/>
                <w:szCs w:val="18"/>
                <w:lang w:val="en-US"/>
              </w:rPr>
              <w:t>H</w:t>
            </w:r>
            <w:r w:rsidRPr="00B91327">
              <w:rPr>
                <w:rFonts w:ascii="Tahoma" w:hAnsi="Tahoma" w:cs="Tahoma"/>
                <w:sz w:val="18"/>
                <w:szCs w:val="18"/>
              </w:rPr>
              <w:t xml:space="preserve"> προβλεπόμενη στα συμβατικά τεύχη διάρκεια υλοποίησης του αντικειμένου της σύμβασης, συμφωνεί με την προβλεπόμενη διάρκεια του  στα τεύχη διακήρυξης και τον χρονικό προγραμματισμό υλοποίησης της πράξης;</w:t>
            </w:r>
          </w:p>
        </w:tc>
        <w:tc>
          <w:tcPr>
            <w:tcW w:w="3544" w:type="dxa"/>
          </w:tcPr>
          <w:p w:rsidR="00C91413" w:rsidRPr="00B91327" w:rsidRDefault="00C91413" w:rsidP="0093778F">
            <w:pPr>
              <w:jc w:val="both"/>
              <w:rPr>
                <w:rFonts w:ascii="Tahoma" w:hAnsi="Tahoma" w:cs="Tahoma"/>
                <w:sz w:val="18"/>
                <w:szCs w:val="18"/>
              </w:rPr>
            </w:pPr>
            <w:r w:rsidRPr="00B91327">
              <w:rPr>
                <w:rFonts w:ascii="Tahoma" w:hAnsi="Tahoma" w:cs="Tahoma"/>
                <w:sz w:val="18"/>
                <w:szCs w:val="18"/>
              </w:rPr>
              <w:t>Εξετάζεται αν η προβλεπόμενη στα συμβατικά τεύχη διάρκεια υλοποίησης του αντικειμένου της σύμβασης, συμφωνεί με την προβλεπόμενη διάρκεια αυτού όπως είχε οριστεί  στα τεύχη διακήρυξης και εάν η προθεσμία υλοποίησης της σύμβασης συνάδει με τον χρονικό προγραμματισμό υλοποίησης της πράξης, όπως έχει συμφωνηθεί στην απόφαση ένταξής της.</w:t>
            </w:r>
          </w:p>
        </w:tc>
        <w:tc>
          <w:tcPr>
            <w:tcW w:w="709" w:type="dxa"/>
          </w:tcPr>
          <w:p w:rsidR="00C91413" w:rsidRPr="00B91327" w:rsidRDefault="00C91413" w:rsidP="0093778F">
            <w:pPr>
              <w:jc w:val="both"/>
              <w:rPr>
                <w:rFonts w:ascii="Tahoma" w:hAnsi="Tahoma" w:cs="Tahoma"/>
                <w:sz w:val="18"/>
                <w:szCs w:val="18"/>
              </w:rPr>
            </w:pPr>
          </w:p>
        </w:tc>
        <w:tc>
          <w:tcPr>
            <w:tcW w:w="708" w:type="dxa"/>
          </w:tcPr>
          <w:p w:rsidR="00C91413" w:rsidRPr="00B91327" w:rsidRDefault="00C91413" w:rsidP="0093778F">
            <w:pPr>
              <w:jc w:val="both"/>
              <w:rPr>
                <w:rFonts w:ascii="Tahoma" w:hAnsi="Tahoma" w:cs="Tahoma"/>
                <w:sz w:val="18"/>
                <w:szCs w:val="18"/>
              </w:rPr>
            </w:pPr>
          </w:p>
        </w:tc>
        <w:tc>
          <w:tcPr>
            <w:tcW w:w="851" w:type="dxa"/>
          </w:tcPr>
          <w:p w:rsidR="00C91413" w:rsidRPr="00B91327" w:rsidRDefault="00C91413" w:rsidP="0093778F">
            <w:pPr>
              <w:jc w:val="both"/>
              <w:rPr>
                <w:rFonts w:ascii="Tahoma" w:hAnsi="Tahoma" w:cs="Tahoma"/>
                <w:sz w:val="18"/>
                <w:szCs w:val="18"/>
              </w:rPr>
            </w:pPr>
          </w:p>
        </w:tc>
        <w:tc>
          <w:tcPr>
            <w:tcW w:w="2410" w:type="dxa"/>
          </w:tcPr>
          <w:p w:rsidR="00C91413" w:rsidRPr="00B91327" w:rsidRDefault="00C91413" w:rsidP="0093778F">
            <w:pPr>
              <w:jc w:val="both"/>
              <w:rPr>
                <w:rFonts w:ascii="Tahoma" w:hAnsi="Tahoma" w:cs="Tahoma"/>
                <w:sz w:val="18"/>
                <w:szCs w:val="18"/>
              </w:rPr>
            </w:pPr>
            <w:r w:rsidRPr="00B91327">
              <w:rPr>
                <w:rFonts w:ascii="Tahoma" w:hAnsi="Tahoma" w:cs="Tahoma"/>
                <w:sz w:val="18"/>
                <w:szCs w:val="18"/>
              </w:rPr>
              <w:t>Συμβατικά τεύχη</w:t>
            </w:r>
          </w:p>
          <w:p w:rsidR="00C91413" w:rsidRPr="00B91327" w:rsidRDefault="00C91413" w:rsidP="0093778F">
            <w:pPr>
              <w:jc w:val="both"/>
              <w:rPr>
                <w:rFonts w:ascii="Tahoma" w:hAnsi="Tahoma" w:cs="Tahoma"/>
                <w:sz w:val="18"/>
                <w:szCs w:val="18"/>
              </w:rPr>
            </w:pPr>
            <w:r w:rsidRPr="00B91327">
              <w:rPr>
                <w:rFonts w:ascii="Tahoma" w:hAnsi="Tahoma" w:cs="Tahoma"/>
                <w:sz w:val="18"/>
                <w:szCs w:val="18"/>
              </w:rPr>
              <w:t>Τεύχη διακήρυξης</w:t>
            </w:r>
          </w:p>
          <w:p w:rsidR="001B1A72" w:rsidRPr="00B91327" w:rsidRDefault="001B1A72" w:rsidP="0093778F">
            <w:pPr>
              <w:widowControl w:val="0"/>
              <w:jc w:val="both"/>
              <w:rPr>
                <w:rFonts w:ascii="Tahoma" w:hAnsi="Tahoma" w:cs="Tahoma"/>
                <w:sz w:val="18"/>
                <w:szCs w:val="18"/>
              </w:rPr>
            </w:pPr>
            <w:r w:rsidRPr="00B91327">
              <w:rPr>
                <w:rFonts w:ascii="Tahoma" w:hAnsi="Tahoma" w:cs="Tahoma"/>
                <w:sz w:val="18"/>
                <w:szCs w:val="18"/>
              </w:rPr>
              <w:t>Προσφορά αναδόχου</w:t>
            </w:r>
          </w:p>
          <w:p w:rsidR="001B1A72" w:rsidRPr="00B91327" w:rsidRDefault="001B1A72" w:rsidP="0093778F">
            <w:pPr>
              <w:jc w:val="both"/>
              <w:rPr>
                <w:rFonts w:ascii="Tahoma" w:hAnsi="Tahoma" w:cs="Tahoma"/>
                <w:sz w:val="18"/>
                <w:szCs w:val="18"/>
              </w:rPr>
            </w:pPr>
            <w:r w:rsidRPr="00B91327">
              <w:rPr>
                <w:rFonts w:ascii="Tahoma" w:hAnsi="Tahoma" w:cs="Tahoma"/>
                <w:sz w:val="18"/>
                <w:szCs w:val="18"/>
              </w:rPr>
              <w:t>Απόφαση ένταξης</w:t>
            </w:r>
          </w:p>
          <w:p w:rsidR="00C91413" w:rsidRPr="00B91327" w:rsidRDefault="00C91413" w:rsidP="0093778F">
            <w:pPr>
              <w:jc w:val="both"/>
              <w:rPr>
                <w:rFonts w:ascii="Tahoma" w:hAnsi="Tahoma" w:cs="Tahoma"/>
                <w:sz w:val="18"/>
                <w:szCs w:val="18"/>
              </w:rPr>
            </w:pPr>
            <w:r w:rsidRPr="00B91327">
              <w:rPr>
                <w:rFonts w:ascii="Tahoma" w:hAnsi="Tahoma" w:cs="Tahoma"/>
                <w:sz w:val="18"/>
                <w:szCs w:val="18"/>
              </w:rPr>
              <w:t xml:space="preserve">ΤΔΠ </w:t>
            </w:r>
          </w:p>
        </w:tc>
        <w:tc>
          <w:tcPr>
            <w:tcW w:w="2661" w:type="dxa"/>
          </w:tcPr>
          <w:p w:rsidR="00C91413" w:rsidRPr="00B91327" w:rsidRDefault="00C91413" w:rsidP="00BC76F4">
            <w:pPr>
              <w:rPr>
                <w:rFonts w:ascii="Tahoma" w:hAnsi="Tahoma" w:cs="Tahoma"/>
                <w:sz w:val="18"/>
                <w:szCs w:val="18"/>
              </w:rPr>
            </w:pPr>
          </w:p>
          <w:p w:rsidR="00195712" w:rsidRPr="00B91327" w:rsidRDefault="00195712" w:rsidP="00BC76F4">
            <w:pPr>
              <w:rPr>
                <w:rFonts w:ascii="Tahoma" w:hAnsi="Tahoma" w:cs="Tahoma"/>
                <w:sz w:val="18"/>
                <w:szCs w:val="18"/>
              </w:rPr>
            </w:pPr>
          </w:p>
          <w:p w:rsidR="00195712" w:rsidRPr="00B91327" w:rsidRDefault="00195712" w:rsidP="00BC76F4">
            <w:pPr>
              <w:rPr>
                <w:rFonts w:ascii="Tahoma" w:hAnsi="Tahoma" w:cs="Tahoma"/>
                <w:sz w:val="18"/>
                <w:szCs w:val="18"/>
              </w:rPr>
            </w:pPr>
          </w:p>
          <w:p w:rsidR="00195712" w:rsidRPr="00B91327" w:rsidRDefault="00195712" w:rsidP="00BC76F4">
            <w:pPr>
              <w:rPr>
                <w:rFonts w:ascii="Tahoma" w:hAnsi="Tahoma" w:cs="Tahoma"/>
                <w:sz w:val="18"/>
                <w:szCs w:val="18"/>
              </w:rPr>
            </w:pPr>
          </w:p>
          <w:p w:rsidR="00195712" w:rsidRPr="00B91327" w:rsidRDefault="00195712" w:rsidP="00BC76F4">
            <w:pPr>
              <w:rPr>
                <w:rFonts w:ascii="Tahoma" w:hAnsi="Tahoma" w:cs="Tahoma"/>
                <w:sz w:val="18"/>
                <w:szCs w:val="18"/>
              </w:rPr>
            </w:pPr>
          </w:p>
          <w:p w:rsidR="00195712" w:rsidRPr="00B91327" w:rsidRDefault="00195712" w:rsidP="00BC76F4">
            <w:pPr>
              <w:rPr>
                <w:rFonts w:ascii="Tahoma" w:hAnsi="Tahoma" w:cs="Tahoma"/>
                <w:sz w:val="18"/>
                <w:szCs w:val="18"/>
              </w:rPr>
            </w:pPr>
          </w:p>
          <w:p w:rsidR="00195712" w:rsidRPr="00B91327" w:rsidRDefault="00195712" w:rsidP="00BC76F4">
            <w:pPr>
              <w:rPr>
                <w:rFonts w:ascii="Tahoma" w:hAnsi="Tahoma" w:cs="Tahoma"/>
                <w:sz w:val="18"/>
                <w:szCs w:val="18"/>
              </w:rPr>
            </w:pPr>
          </w:p>
          <w:p w:rsidR="00195712" w:rsidRPr="00B91327" w:rsidRDefault="00195712" w:rsidP="00BC76F4">
            <w:pPr>
              <w:rPr>
                <w:rFonts w:ascii="Tahoma" w:hAnsi="Tahoma" w:cs="Tahoma"/>
                <w:sz w:val="18"/>
                <w:szCs w:val="18"/>
              </w:rPr>
            </w:pPr>
          </w:p>
          <w:p w:rsidR="00195712" w:rsidRPr="00B91327" w:rsidRDefault="00195712" w:rsidP="00BC76F4">
            <w:pPr>
              <w:rPr>
                <w:rFonts w:ascii="Tahoma" w:hAnsi="Tahoma" w:cs="Tahoma"/>
                <w:sz w:val="18"/>
                <w:szCs w:val="18"/>
              </w:rPr>
            </w:pPr>
          </w:p>
        </w:tc>
      </w:tr>
      <w:tr w:rsidR="00D056F7" w:rsidRPr="00B91327" w:rsidTr="00786A37">
        <w:trPr>
          <w:trHeight w:val="1546"/>
          <w:jc w:val="center"/>
        </w:trPr>
        <w:tc>
          <w:tcPr>
            <w:tcW w:w="529" w:type="dxa"/>
          </w:tcPr>
          <w:p w:rsidR="00D056F7" w:rsidRPr="00B91327" w:rsidRDefault="00D056F7" w:rsidP="004D7B40">
            <w:pPr>
              <w:rPr>
                <w:rFonts w:ascii="Tahoma" w:hAnsi="Tahoma" w:cs="Tahoma"/>
                <w:sz w:val="18"/>
                <w:szCs w:val="18"/>
              </w:rPr>
            </w:pPr>
          </w:p>
        </w:tc>
        <w:tc>
          <w:tcPr>
            <w:tcW w:w="15054" w:type="dxa"/>
            <w:gridSpan w:val="7"/>
          </w:tcPr>
          <w:p w:rsidR="00D056F7" w:rsidRPr="00B91327" w:rsidRDefault="00D056F7" w:rsidP="00D056F7">
            <w:pPr>
              <w:jc w:val="center"/>
              <w:rPr>
                <w:rFonts w:ascii="Tahoma" w:hAnsi="Tahoma" w:cs="Tahoma"/>
                <w:b/>
                <w:sz w:val="18"/>
                <w:szCs w:val="18"/>
              </w:rPr>
            </w:pPr>
            <w:r w:rsidRPr="00B91327">
              <w:rPr>
                <w:rFonts w:ascii="Tahoma" w:hAnsi="Tahoma" w:cs="Tahoma"/>
                <w:b/>
                <w:sz w:val="18"/>
                <w:szCs w:val="18"/>
                <w:lang w:val="en-US"/>
              </w:rPr>
              <w:t>VII</w:t>
            </w:r>
            <w:r w:rsidRPr="00B91327">
              <w:rPr>
                <w:rFonts w:ascii="Tahoma" w:hAnsi="Tahoma" w:cs="Tahoma"/>
                <w:b/>
                <w:sz w:val="18"/>
                <w:szCs w:val="18"/>
              </w:rPr>
              <w:t>. ΛΟΙΠΑ ΣΧΟΛΙΑ/ ΠΑΡΑΤΗΡΗΣΕΙΣ</w:t>
            </w:r>
          </w:p>
          <w:p w:rsidR="00D056F7" w:rsidRPr="00B91327" w:rsidRDefault="00D056F7" w:rsidP="00BC76F4">
            <w:pPr>
              <w:rPr>
                <w:rFonts w:ascii="Tahoma" w:hAnsi="Tahoma" w:cs="Tahoma"/>
                <w:sz w:val="18"/>
                <w:szCs w:val="18"/>
              </w:rPr>
            </w:pPr>
          </w:p>
        </w:tc>
      </w:tr>
      <w:tr w:rsidR="00C91413" w:rsidRPr="00B91327" w:rsidTr="003106D8">
        <w:trPr>
          <w:trHeight w:val="548"/>
          <w:tblHeader/>
          <w:jc w:val="center"/>
        </w:trPr>
        <w:tc>
          <w:tcPr>
            <w:tcW w:w="8244" w:type="dxa"/>
            <w:gridSpan w:val="3"/>
            <w:tcBorders>
              <w:bottom w:val="single" w:sz="4" w:space="0" w:color="auto"/>
            </w:tcBorders>
            <w:shd w:val="clear" w:color="auto" w:fill="D9D9D9"/>
            <w:vAlign w:val="center"/>
          </w:tcPr>
          <w:p w:rsidR="00C91413" w:rsidRPr="00B91327" w:rsidRDefault="00C91413" w:rsidP="00DD7A5C">
            <w:pPr>
              <w:jc w:val="center"/>
              <w:rPr>
                <w:rFonts w:ascii="Tahoma" w:hAnsi="Tahoma" w:cs="Tahoma"/>
                <w:b/>
                <w:bCs/>
                <w:sz w:val="18"/>
                <w:szCs w:val="18"/>
              </w:rPr>
            </w:pPr>
            <w:r w:rsidRPr="00B91327">
              <w:rPr>
                <w:rFonts w:ascii="Tahoma" w:hAnsi="Tahoma" w:cs="Tahoma"/>
                <w:b/>
                <w:bCs/>
                <w:sz w:val="18"/>
                <w:szCs w:val="18"/>
              </w:rPr>
              <w:t>ΔΗΛΩΣΗ ΔΙΚΑΙΟΥΧΟΥ</w:t>
            </w:r>
          </w:p>
        </w:tc>
        <w:tc>
          <w:tcPr>
            <w:tcW w:w="7339" w:type="dxa"/>
            <w:gridSpan w:val="5"/>
            <w:tcBorders>
              <w:bottom w:val="single" w:sz="4" w:space="0" w:color="auto"/>
            </w:tcBorders>
            <w:shd w:val="clear" w:color="auto" w:fill="D9D9D9"/>
            <w:vAlign w:val="center"/>
          </w:tcPr>
          <w:p w:rsidR="00C91413" w:rsidRPr="00B91327" w:rsidRDefault="00C91413" w:rsidP="00DD7A5C">
            <w:pPr>
              <w:jc w:val="center"/>
              <w:rPr>
                <w:rFonts w:ascii="Tahoma" w:hAnsi="Tahoma" w:cs="Tahoma"/>
                <w:b/>
                <w:bCs/>
                <w:sz w:val="18"/>
                <w:szCs w:val="18"/>
              </w:rPr>
            </w:pPr>
            <w:r w:rsidRPr="00B91327">
              <w:rPr>
                <w:rFonts w:ascii="Tahoma" w:hAnsi="Tahoma" w:cs="Tahoma"/>
                <w:b/>
                <w:bCs/>
                <w:sz w:val="18"/>
                <w:szCs w:val="18"/>
              </w:rPr>
              <w:t>ΤΕΚΜΗΡΙΩΣΗ ΔΙΚΑΙΟΥΧΟΥ</w:t>
            </w:r>
          </w:p>
        </w:tc>
      </w:tr>
      <w:tr w:rsidR="00C91413" w:rsidRPr="00B91327" w:rsidTr="003106D8">
        <w:trPr>
          <w:trHeight w:val="800"/>
          <w:jc w:val="center"/>
        </w:trPr>
        <w:tc>
          <w:tcPr>
            <w:tcW w:w="8244" w:type="dxa"/>
            <w:gridSpan w:val="3"/>
            <w:shd w:val="clear" w:color="auto" w:fill="auto"/>
          </w:tcPr>
          <w:p w:rsidR="00C91413" w:rsidRPr="00B91327" w:rsidRDefault="00C91413" w:rsidP="00BC76F4">
            <w:pPr>
              <w:jc w:val="both"/>
              <w:rPr>
                <w:rFonts w:ascii="Tahoma" w:hAnsi="Tahoma" w:cs="Tahoma"/>
                <w:sz w:val="18"/>
                <w:szCs w:val="18"/>
              </w:rPr>
            </w:pPr>
            <w:r w:rsidRPr="00B91327">
              <w:rPr>
                <w:rFonts w:ascii="Tahoma" w:hAnsi="Tahoma" w:cs="Tahoma"/>
                <w:sz w:val="18"/>
                <w:szCs w:val="18"/>
              </w:rPr>
              <w:lastRenderedPageBreak/>
              <w:t>Δηλώνεται ότι τα τεύχη διακήρυξης που δημοσιεύτηκαν δεν έχουν καμία αλλαγή σε σχέση με τα τεύχη στα οποία δόθηκε σύμφωνη γνώμη από τη Διαχειριστική Αρχή.</w:t>
            </w:r>
          </w:p>
        </w:tc>
        <w:tc>
          <w:tcPr>
            <w:tcW w:w="7339" w:type="dxa"/>
            <w:gridSpan w:val="5"/>
            <w:shd w:val="clear" w:color="auto" w:fill="auto"/>
          </w:tcPr>
          <w:p w:rsidR="00C91413" w:rsidRPr="00B91327" w:rsidRDefault="00C91413" w:rsidP="00BC76F4">
            <w:pPr>
              <w:rPr>
                <w:rFonts w:ascii="Tahoma" w:hAnsi="Tahoma" w:cs="Tahoma"/>
                <w:sz w:val="18"/>
                <w:szCs w:val="18"/>
              </w:rPr>
            </w:pPr>
          </w:p>
        </w:tc>
      </w:tr>
    </w:tbl>
    <w:p w:rsidR="00B66DA8" w:rsidRPr="00B91327" w:rsidRDefault="00B66DA8">
      <w:pPr>
        <w:rPr>
          <w:rFonts w:ascii="Tahoma" w:hAnsi="Tahoma" w:cs="Tahoma"/>
          <w:sz w:val="18"/>
          <w:szCs w:val="18"/>
        </w:rPr>
      </w:pPr>
    </w:p>
    <w:p w:rsidR="00E51C06" w:rsidRPr="00B91327" w:rsidRDefault="00E51C06" w:rsidP="00AC2935">
      <w:pPr>
        <w:pStyle w:val="a3"/>
        <w:tabs>
          <w:tab w:val="clear" w:pos="4153"/>
          <w:tab w:val="clear" w:pos="8306"/>
        </w:tabs>
        <w:rPr>
          <w:rFonts w:ascii="Tahoma" w:hAnsi="Tahoma" w:cs="Tahoma"/>
          <w:sz w:val="18"/>
          <w:szCs w:val="18"/>
        </w:rPr>
        <w:sectPr w:rsidR="00E51C06" w:rsidRPr="00B91327" w:rsidSect="000A16AA">
          <w:pgSz w:w="16838" w:h="11906" w:orient="landscape" w:code="9"/>
          <w:pgMar w:top="1276" w:right="992" w:bottom="1701" w:left="1440" w:header="851" w:footer="261" w:gutter="0"/>
          <w:pgNumType w:fmt="numberInDash"/>
          <w:cols w:space="708"/>
          <w:docGrid w:linePitch="360"/>
        </w:sectPr>
      </w:pPr>
    </w:p>
    <w:p w:rsidR="006A5D21" w:rsidRPr="00B91327" w:rsidRDefault="006A5D21">
      <w:pPr>
        <w:rPr>
          <w:rFonts w:ascii="Tahoma" w:hAnsi="Tahoma" w:cs="Tahoma"/>
          <w:sz w:val="18"/>
          <w:szCs w:val="18"/>
        </w:rPr>
      </w:pPr>
    </w:p>
    <w:p w:rsidR="002633F1" w:rsidRPr="00B91327" w:rsidRDefault="002633F1">
      <w:pPr>
        <w:rPr>
          <w:rFonts w:ascii="Tahoma" w:hAnsi="Tahoma" w:cs="Tahoma"/>
          <w:sz w:val="18"/>
          <w:szCs w:val="18"/>
        </w:rPr>
      </w:pPr>
    </w:p>
    <w:tbl>
      <w:tblPr>
        <w:tblW w:w="147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8"/>
        <w:gridCol w:w="8044"/>
      </w:tblGrid>
      <w:tr w:rsidR="00301869" w:rsidRPr="00B91327" w:rsidTr="006D4757">
        <w:tc>
          <w:tcPr>
            <w:tcW w:w="6698" w:type="dxa"/>
            <w:shd w:val="clear" w:color="auto" w:fill="auto"/>
          </w:tcPr>
          <w:p w:rsidR="00301869" w:rsidRPr="00B91327" w:rsidRDefault="00301869" w:rsidP="00A43D92">
            <w:pPr>
              <w:rPr>
                <w:rFonts w:ascii="Tahoma" w:hAnsi="Tahoma" w:cs="Tahoma"/>
                <w:sz w:val="18"/>
                <w:szCs w:val="18"/>
              </w:rPr>
            </w:pPr>
          </w:p>
          <w:p w:rsidR="00301869" w:rsidRPr="00B91327" w:rsidRDefault="00301869" w:rsidP="00A43D92">
            <w:pPr>
              <w:rPr>
                <w:rFonts w:ascii="Tahoma" w:hAnsi="Tahoma" w:cs="Tahoma"/>
                <w:sz w:val="18"/>
                <w:szCs w:val="18"/>
              </w:rPr>
            </w:pPr>
            <w:r w:rsidRPr="00B91327">
              <w:rPr>
                <w:rFonts w:ascii="Tahoma" w:hAnsi="Tahoma" w:cs="Tahoma"/>
                <w:sz w:val="18"/>
                <w:szCs w:val="18"/>
              </w:rPr>
              <w:t>ΕΙΣΗΓΗΣΗ</w:t>
            </w:r>
          </w:p>
          <w:p w:rsidR="00301869" w:rsidRPr="00B91327" w:rsidRDefault="00301869" w:rsidP="00A43D92">
            <w:pPr>
              <w:rPr>
                <w:rFonts w:ascii="Tahoma" w:hAnsi="Tahoma" w:cs="Tahoma"/>
                <w:sz w:val="18"/>
                <w:szCs w:val="18"/>
              </w:rPr>
            </w:pPr>
          </w:p>
        </w:tc>
        <w:tc>
          <w:tcPr>
            <w:tcW w:w="8044" w:type="dxa"/>
            <w:shd w:val="clear" w:color="auto" w:fill="auto"/>
          </w:tcPr>
          <w:p w:rsidR="00301869" w:rsidRPr="00B91327" w:rsidRDefault="00301869" w:rsidP="00A43D92">
            <w:pPr>
              <w:rPr>
                <w:rFonts w:ascii="Tahoma" w:hAnsi="Tahoma" w:cs="Tahoma"/>
                <w:sz w:val="18"/>
                <w:szCs w:val="18"/>
              </w:rPr>
            </w:pPr>
          </w:p>
          <w:p w:rsidR="00301869" w:rsidRPr="00B91327" w:rsidRDefault="00301869" w:rsidP="00A43D92">
            <w:pPr>
              <w:rPr>
                <w:rFonts w:ascii="Tahoma" w:hAnsi="Tahoma" w:cs="Tahoma"/>
                <w:sz w:val="18"/>
                <w:szCs w:val="18"/>
              </w:rPr>
            </w:pPr>
            <w:r w:rsidRPr="00B91327">
              <w:rPr>
                <w:rFonts w:ascii="Tahoma" w:hAnsi="Tahoma" w:cs="Tahoma"/>
                <w:sz w:val="18"/>
                <w:szCs w:val="18"/>
              </w:rPr>
              <w:t>Ονοματεπώνυμο ………………………………….</w:t>
            </w:r>
          </w:p>
        </w:tc>
      </w:tr>
      <w:tr w:rsidR="00301869" w:rsidRPr="00B91327" w:rsidTr="006D4757">
        <w:tc>
          <w:tcPr>
            <w:tcW w:w="6698" w:type="dxa"/>
            <w:shd w:val="clear" w:color="auto" w:fill="auto"/>
          </w:tcPr>
          <w:p w:rsidR="00301869" w:rsidRPr="00B91327" w:rsidRDefault="00301869" w:rsidP="00A43D92">
            <w:pPr>
              <w:rPr>
                <w:rFonts w:ascii="Tahoma" w:hAnsi="Tahoma" w:cs="Tahoma"/>
                <w:sz w:val="18"/>
                <w:szCs w:val="18"/>
              </w:rPr>
            </w:pPr>
          </w:p>
          <w:p w:rsidR="00301869" w:rsidRPr="00B91327" w:rsidRDefault="00301869" w:rsidP="00A43D92">
            <w:pPr>
              <w:rPr>
                <w:rFonts w:ascii="Tahoma" w:hAnsi="Tahoma" w:cs="Tahoma"/>
                <w:sz w:val="18"/>
                <w:szCs w:val="18"/>
              </w:rPr>
            </w:pPr>
            <w:r w:rsidRPr="00B91327">
              <w:rPr>
                <w:rFonts w:ascii="Tahoma" w:hAnsi="Tahoma" w:cs="Tahoma"/>
                <w:sz w:val="18"/>
                <w:szCs w:val="18"/>
              </w:rPr>
              <w:t>Ημερομηνία …………………………..</w:t>
            </w:r>
          </w:p>
          <w:p w:rsidR="00301869" w:rsidRPr="00B91327" w:rsidRDefault="00301869" w:rsidP="00A43D92">
            <w:pPr>
              <w:rPr>
                <w:rFonts w:ascii="Tahoma" w:hAnsi="Tahoma" w:cs="Tahoma"/>
                <w:sz w:val="18"/>
                <w:szCs w:val="18"/>
              </w:rPr>
            </w:pPr>
          </w:p>
        </w:tc>
        <w:tc>
          <w:tcPr>
            <w:tcW w:w="8044" w:type="dxa"/>
            <w:shd w:val="clear" w:color="auto" w:fill="auto"/>
          </w:tcPr>
          <w:p w:rsidR="00301869" w:rsidRPr="00B91327" w:rsidRDefault="00301869" w:rsidP="00A43D92">
            <w:pPr>
              <w:rPr>
                <w:rFonts w:ascii="Tahoma" w:hAnsi="Tahoma" w:cs="Tahoma"/>
                <w:sz w:val="18"/>
                <w:szCs w:val="18"/>
              </w:rPr>
            </w:pPr>
          </w:p>
          <w:p w:rsidR="00301869" w:rsidRPr="00B91327" w:rsidRDefault="00301869" w:rsidP="00A43D92">
            <w:pPr>
              <w:rPr>
                <w:rFonts w:ascii="Tahoma" w:hAnsi="Tahoma" w:cs="Tahoma"/>
                <w:sz w:val="18"/>
                <w:szCs w:val="18"/>
              </w:rPr>
            </w:pPr>
            <w:r w:rsidRPr="00B91327">
              <w:rPr>
                <w:rFonts w:ascii="Tahoma" w:hAnsi="Tahoma" w:cs="Tahoma"/>
                <w:sz w:val="18"/>
                <w:szCs w:val="18"/>
              </w:rPr>
              <w:t>Υπογραφή …………………………………………….</w:t>
            </w:r>
          </w:p>
        </w:tc>
      </w:tr>
    </w:tbl>
    <w:p w:rsidR="00AE2848" w:rsidRPr="00B91327" w:rsidRDefault="00AE2848" w:rsidP="00547741">
      <w:pPr>
        <w:rPr>
          <w:rFonts w:ascii="Tahoma" w:hAnsi="Tahoma" w:cs="Tahoma"/>
          <w:sz w:val="18"/>
          <w:szCs w:val="18"/>
        </w:rPr>
      </w:pPr>
    </w:p>
    <w:sectPr w:rsidR="00AE2848" w:rsidRPr="00B91327" w:rsidSect="003824E6">
      <w:footerReference w:type="even" r:id="rId10"/>
      <w:footerReference w:type="default" r:id="rId11"/>
      <w:pgSz w:w="16838" w:h="11906" w:orient="landscape"/>
      <w:pgMar w:top="1077" w:right="907" w:bottom="1077" w:left="907" w:header="709" w:footer="6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518" w:rsidRDefault="001D7518">
      <w:r>
        <w:separator/>
      </w:r>
    </w:p>
  </w:endnote>
  <w:endnote w:type="continuationSeparator" w:id="0">
    <w:p w:rsidR="001D7518" w:rsidRDefault="001D7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F5" w:rsidRDefault="00C16E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16EF5" w:rsidRDefault="00C16EF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16EF5" w:rsidRPr="0076224F" w:rsidTr="003A6F13">
      <w:trPr>
        <w:trHeight w:val="841"/>
        <w:jc w:val="center"/>
      </w:trPr>
      <w:tc>
        <w:tcPr>
          <w:tcW w:w="3383" w:type="dxa"/>
          <w:tcBorders>
            <w:top w:val="single" w:sz="4" w:space="0" w:color="auto"/>
          </w:tcBorders>
        </w:tcPr>
        <w:p w:rsidR="00C16EF5" w:rsidRPr="002E19E2" w:rsidRDefault="00C16EF5" w:rsidP="003A6F13">
          <w:pPr>
            <w:spacing w:before="120" w:after="0" w:line="240" w:lineRule="auto"/>
            <w:rPr>
              <w:rFonts w:ascii="Tahoma" w:hAnsi="Tahoma" w:cs="Tahoma"/>
              <w:iCs/>
              <w:sz w:val="16"/>
              <w:szCs w:val="16"/>
            </w:rPr>
          </w:pPr>
          <w:r w:rsidRPr="00103107">
            <w:rPr>
              <w:rFonts w:ascii="Tahoma" w:hAnsi="Tahoma" w:cs="Tahoma"/>
              <w:iCs/>
              <w:sz w:val="16"/>
              <w:szCs w:val="16"/>
            </w:rPr>
            <w:t>Λίστα: Λ.Ι</w:t>
          </w:r>
          <w:r w:rsidRPr="00103107">
            <w:rPr>
              <w:rFonts w:ascii="Tahoma" w:hAnsi="Tahoma" w:cs="Tahoma"/>
              <w:iCs/>
              <w:sz w:val="16"/>
              <w:szCs w:val="16"/>
              <w:lang w:val="en-US"/>
            </w:rPr>
            <w:t>I</w:t>
          </w:r>
          <w:r w:rsidRPr="00103107">
            <w:rPr>
              <w:rFonts w:ascii="Tahoma" w:hAnsi="Tahoma" w:cs="Tahoma"/>
              <w:iCs/>
              <w:sz w:val="16"/>
              <w:szCs w:val="16"/>
            </w:rPr>
            <w:t>.3_</w:t>
          </w:r>
          <w:r w:rsidRPr="002E19E2">
            <w:rPr>
              <w:rFonts w:ascii="Tahoma" w:hAnsi="Tahoma" w:cs="Tahoma"/>
              <w:iCs/>
              <w:sz w:val="16"/>
              <w:szCs w:val="16"/>
            </w:rPr>
            <w:t>3</w:t>
          </w:r>
        </w:p>
        <w:p w:rsidR="00C16EF5" w:rsidRPr="00103107" w:rsidRDefault="00C16EF5" w:rsidP="003A6F13">
          <w:pPr>
            <w:spacing w:before="0" w:after="0" w:line="240" w:lineRule="auto"/>
            <w:rPr>
              <w:rFonts w:ascii="Tahoma" w:hAnsi="Tahoma" w:cs="Tahoma"/>
              <w:iCs/>
              <w:sz w:val="16"/>
              <w:szCs w:val="16"/>
            </w:rPr>
          </w:pPr>
          <w:r w:rsidRPr="00103107">
            <w:rPr>
              <w:rFonts w:ascii="Tahoma" w:hAnsi="Tahoma" w:cs="Tahoma"/>
              <w:iCs/>
              <w:sz w:val="16"/>
              <w:szCs w:val="16"/>
            </w:rPr>
            <w:t xml:space="preserve">Έκδοση: </w:t>
          </w:r>
          <w:r w:rsidRPr="002E19E2">
            <w:rPr>
              <w:rFonts w:ascii="Tahoma" w:hAnsi="Tahoma" w:cs="Tahoma"/>
              <w:iCs/>
              <w:sz w:val="16"/>
              <w:szCs w:val="16"/>
            </w:rPr>
            <w:t>1</w:t>
          </w:r>
          <w:r w:rsidRPr="00103107">
            <w:rPr>
              <w:rFonts w:ascii="Tahoma" w:hAnsi="Tahoma" w:cs="Tahoma"/>
              <w:iCs/>
              <w:sz w:val="16"/>
              <w:szCs w:val="16"/>
              <w:vertAlign w:val="superscript"/>
            </w:rPr>
            <w:t>η</w:t>
          </w:r>
        </w:p>
        <w:p w:rsidR="00C16EF5" w:rsidRPr="00103107" w:rsidRDefault="00C16EF5" w:rsidP="002E19E2">
          <w:pPr>
            <w:spacing w:before="0" w:after="0" w:line="240" w:lineRule="auto"/>
            <w:rPr>
              <w:rFonts w:ascii="Tahoma" w:hAnsi="Tahoma" w:cs="Tahoma"/>
              <w:b/>
              <w:bCs/>
              <w:sz w:val="16"/>
              <w:szCs w:val="16"/>
            </w:rPr>
          </w:pPr>
          <w:r>
            <w:rPr>
              <w:rFonts w:ascii="Tahoma" w:hAnsi="Tahoma" w:cs="Tahoma"/>
              <w:iCs/>
              <w:sz w:val="16"/>
              <w:szCs w:val="16"/>
            </w:rPr>
            <w:t>Ημ. Έκδοσης:</w:t>
          </w:r>
          <w:r w:rsidR="00CE5B57">
            <w:rPr>
              <w:rFonts w:ascii="Tahoma" w:hAnsi="Tahoma" w:cs="Tahoma"/>
              <w:iCs/>
              <w:sz w:val="16"/>
              <w:szCs w:val="16"/>
            </w:rPr>
            <w:t xml:space="preserve"> Ιούνιος </w:t>
          </w:r>
          <w:r w:rsidRPr="00103107">
            <w:rPr>
              <w:rFonts w:ascii="Tahoma" w:hAnsi="Tahoma" w:cs="Tahoma"/>
              <w:iCs/>
              <w:sz w:val="16"/>
              <w:szCs w:val="16"/>
            </w:rPr>
            <w:t>202</w:t>
          </w:r>
          <w:r>
            <w:rPr>
              <w:rFonts w:ascii="Tahoma" w:hAnsi="Tahoma" w:cs="Tahoma"/>
              <w:iCs/>
              <w:sz w:val="16"/>
              <w:szCs w:val="16"/>
            </w:rPr>
            <w:t>3</w:t>
          </w:r>
        </w:p>
      </w:tc>
      <w:tc>
        <w:tcPr>
          <w:tcW w:w="2850" w:type="dxa"/>
          <w:tcBorders>
            <w:top w:val="single" w:sz="4" w:space="0" w:color="auto"/>
          </w:tcBorders>
          <w:vAlign w:val="center"/>
        </w:tcPr>
        <w:p w:rsidR="00C16EF5" w:rsidRPr="0076224F" w:rsidRDefault="00C16EF5" w:rsidP="003A6F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CE5B57">
            <w:rPr>
              <w:rFonts w:ascii="Tahoma" w:hAnsi="Tahoma" w:cs="Tahoma"/>
              <w:noProof/>
              <w:sz w:val="16"/>
              <w:szCs w:val="16"/>
            </w:rPr>
            <w:t>- 1 -</w:t>
          </w:r>
          <w:r w:rsidRPr="0076224F">
            <w:rPr>
              <w:rFonts w:ascii="Tahoma" w:hAnsi="Tahoma" w:cs="Tahoma"/>
              <w:sz w:val="16"/>
              <w:szCs w:val="16"/>
            </w:rPr>
            <w:fldChar w:fldCharType="end"/>
          </w:r>
        </w:p>
      </w:tc>
      <w:tc>
        <w:tcPr>
          <w:tcW w:w="2798" w:type="dxa"/>
          <w:tcBorders>
            <w:top w:val="single" w:sz="4" w:space="0" w:color="auto"/>
          </w:tcBorders>
          <w:vAlign w:val="center"/>
        </w:tcPr>
        <w:p w:rsidR="00C16EF5" w:rsidRPr="0076224F" w:rsidRDefault="00C16EF5" w:rsidP="003A6F13">
          <w:pPr>
            <w:spacing w:before="0" w:after="0" w:line="300" w:lineRule="atLeast"/>
            <w:jc w:val="right"/>
            <w:rPr>
              <w:rFonts w:ascii="Tahoma" w:hAnsi="Tahoma" w:cs="Tahoma"/>
              <w:b/>
              <w:bCs/>
              <w:sz w:val="16"/>
              <w:szCs w:val="16"/>
            </w:rPr>
          </w:pPr>
          <w:r w:rsidRPr="003C4BDE">
            <w:rPr>
              <w:bCs/>
              <w:noProof/>
            </w:rPr>
            <w:drawing>
              <wp:inline distT="0" distB="0" distL="0" distR="0" wp14:anchorId="4764E61C" wp14:editId="04DC8CAD">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C16EF5" w:rsidRDefault="00C16EF5">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F5" w:rsidRDefault="00C16EF5"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rsidR="00C16EF5" w:rsidRDefault="00C16EF5">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16EF5" w:rsidRPr="0076224F" w:rsidTr="003A6F13">
      <w:trPr>
        <w:trHeight w:val="841"/>
        <w:jc w:val="center"/>
      </w:trPr>
      <w:tc>
        <w:tcPr>
          <w:tcW w:w="3383" w:type="dxa"/>
          <w:tcBorders>
            <w:top w:val="single" w:sz="4" w:space="0" w:color="auto"/>
          </w:tcBorders>
        </w:tcPr>
        <w:p w:rsidR="00C16EF5" w:rsidRPr="00BC76F4" w:rsidRDefault="00C16EF5" w:rsidP="003A6F13">
          <w:pPr>
            <w:spacing w:before="120" w:after="0" w:line="240" w:lineRule="auto"/>
            <w:rPr>
              <w:rFonts w:ascii="Tahoma" w:hAnsi="Tahoma" w:cs="Tahoma"/>
              <w:iCs/>
              <w:sz w:val="16"/>
              <w:szCs w:val="16"/>
            </w:rPr>
          </w:pPr>
          <w:r w:rsidRPr="0076224F">
            <w:rPr>
              <w:rFonts w:ascii="Tahoma" w:hAnsi="Tahoma" w:cs="Tahoma"/>
              <w:iCs/>
              <w:sz w:val="16"/>
              <w:szCs w:val="16"/>
            </w:rPr>
            <w:t>Λίστα: Λ.Ι</w:t>
          </w:r>
          <w:r w:rsidRPr="0076224F">
            <w:rPr>
              <w:rFonts w:ascii="Tahoma" w:hAnsi="Tahoma" w:cs="Tahoma"/>
              <w:iCs/>
              <w:sz w:val="16"/>
              <w:szCs w:val="16"/>
              <w:lang w:val="en-US"/>
            </w:rPr>
            <w:t>I</w:t>
          </w:r>
          <w:r w:rsidRPr="0076224F">
            <w:rPr>
              <w:rFonts w:ascii="Tahoma" w:hAnsi="Tahoma" w:cs="Tahoma"/>
              <w:iCs/>
              <w:sz w:val="16"/>
              <w:szCs w:val="16"/>
            </w:rPr>
            <w:t>.</w:t>
          </w:r>
          <w:r w:rsidRPr="00BC76F4">
            <w:rPr>
              <w:rFonts w:ascii="Tahoma" w:hAnsi="Tahoma" w:cs="Tahoma"/>
              <w:iCs/>
              <w:sz w:val="16"/>
              <w:szCs w:val="16"/>
            </w:rPr>
            <w:t>3</w:t>
          </w:r>
          <w:r w:rsidRPr="0076224F">
            <w:rPr>
              <w:rFonts w:ascii="Tahoma" w:hAnsi="Tahoma" w:cs="Tahoma"/>
              <w:iCs/>
              <w:sz w:val="16"/>
              <w:szCs w:val="16"/>
            </w:rPr>
            <w:t>_</w:t>
          </w:r>
          <w:r w:rsidRPr="00BC76F4">
            <w:rPr>
              <w:rFonts w:ascii="Tahoma" w:hAnsi="Tahoma" w:cs="Tahoma"/>
              <w:iCs/>
              <w:sz w:val="16"/>
              <w:szCs w:val="16"/>
            </w:rPr>
            <w:t>10</w:t>
          </w:r>
        </w:p>
        <w:p w:rsidR="00C16EF5" w:rsidRPr="0076224F" w:rsidRDefault="00C16EF5" w:rsidP="003A6F13">
          <w:pPr>
            <w:spacing w:before="0" w:after="0" w:line="240" w:lineRule="auto"/>
            <w:rPr>
              <w:rFonts w:ascii="Tahoma" w:hAnsi="Tahoma" w:cs="Tahoma"/>
              <w:iCs/>
              <w:sz w:val="16"/>
              <w:szCs w:val="16"/>
            </w:rPr>
          </w:pPr>
          <w:r w:rsidRPr="0076224F">
            <w:rPr>
              <w:rFonts w:ascii="Tahoma" w:hAnsi="Tahoma" w:cs="Tahoma"/>
              <w:iCs/>
              <w:sz w:val="16"/>
              <w:szCs w:val="16"/>
            </w:rPr>
            <w:t xml:space="preserve">Έκδοση: </w:t>
          </w:r>
          <w:r>
            <w:rPr>
              <w:rFonts w:ascii="Tahoma" w:hAnsi="Tahoma" w:cs="Tahoma"/>
              <w:iCs/>
              <w:sz w:val="16"/>
              <w:szCs w:val="16"/>
            </w:rPr>
            <w:t>2</w:t>
          </w:r>
          <w:r w:rsidRPr="0076224F">
            <w:rPr>
              <w:rFonts w:ascii="Tahoma" w:hAnsi="Tahoma" w:cs="Tahoma"/>
              <w:iCs/>
              <w:sz w:val="16"/>
              <w:szCs w:val="16"/>
              <w:vertAlign w:val="superscript"/>
            </w:rPr>
            <w:t>η</w:t>
          </w:r>
        </w:p>
        <w:p w:rsidR="00C16EF5" w:rsidRPr="00BC76F4" w:rsidRDefault="00C16EF5" w:rsidP="0042021C">
          <w:pPr>
            <w:spacing w:before="0" w:after="0" w:line="240" w:lineRule="auto"/>
            <w:rPr>
              <w:rFonts w:ascii="Tahoma" w:hAnsi="Tahoma" w:cs="Tahoma"/>
              <w:b/>
              <w:bCs/>
              <w:sz w:val="16"/>
              <w:szCs w:val="16"/>
            </w:rPr>
          </w:pPr>
          <w:r w:rsidRPr="0076224F">
            <w:rPr>
              <w:rFonts w:ascii="Tahoma" w:hAnsi="Tahoma" w:cs="Tahoma"/>
              <w:iCs/>
              <w:sz w:val="16"/>
              <w:szCs w:val="16"/>
            </w:rPr>
            <w:t xml:space="preserve">Ημ. </w:t>
          </w:r>
          <w:r w:rsidRPr="000F5FF6">
            <w:rPr>
              <w:rFonts w:ascii="Tahoma" w:hAnsi="Tahoma" w:cs="Tahoma"/>
              <w:iCs/>
              <w:sz w:val="16"/>
              <w:szCs w:val="16"/>
            </w:rPr>
            <w:t xml:space="preserve">Έκδοσης: </w:t>
          </w:r>
          <w:r w:rsidRPr="00BC76F4">
            <w:rPr>
              <w:rFonts w:ascii="Tahoma" w:hAnsi="Tahoma" w:cs="Tahoma"/>
              <w:iCs/>
              <w:sz w:val="16"/>
              <w:szCs w:val="16"/>
            </w:rPr>
            <w:t>1</w:t>
          </w:r>
          <w:r>
            <w:rPr>
              <w:rFonts w:ascii="Tahoma" w:hAnsi="Tahoma" w:cs="Tahoma"/>
              <w:iCs/>
              <w:sz w:val="16"/>
              <w:szCs w:val="16"/>
            </w:rPr>
            <w:t>23</w:t>
          </w:r>
          <w:r w:rsidRPr="000F5FF6">
            <w:rPr>
              <w:rFonts w:ascii="Tahoma" w:hAnsi="Tahoma" w:cs="Tahoma"/>
              <w:iCs/>
              <w:sz w:val="16"/>
              <w:szCs w:val="16"/>
            </w:rPr>
            <w:t>.</w:t>
          </w:r>
          <w:r>
            <w:rPr>
              <w:rFonts w:ascii="Tahoma" w:hAnsi="Tahoma" w:cs="Tahoma"/>
              <w:iCs/>
              <w:sz w:val="16"/>
              <w:szCs w:val="16"/>
            </w:rPr>
            <w:t>05</w:t>
          </w:r>
          <w:r w:rsidRPr="000F5FF6">
            <w:rPr>
              <w:rFonts w:ascii="Tahoma" w:hAnsi="Tahoma" w:cs="Tahoma"/>
              <w:iCs/>
              <w:sz w:val="16"/>
              <w:szCs w:val="16"/>
            </w:rPr>
            <w:t>.20</w:t>
          </w:r>
          <w:r w:rsidRPr="00BC76F4">
            <w:rPr>
              <w:rFonts w:ascii="Tahoma" w:hAnsi="Tahoma" w:cs="Tahoma"/>
              <w:iCs/>
              <w:sz w:val="16"/>
              <w:szCs w:val="16"/>
            </w:rPr>
            <w:t>2</w:t>
          </w:r>
          <w:r>
            <w:rPr>
              <w:rFonts w:ascii="Tahoma" w:hAnsi="Tahoma" w:cs="Tahoma"/>
              <w:iCs/>
              <w:sz w:val="16"/>
              <w:szCs w:val="16"/>
            </w:rPr>
            <w:t>3</w:t>
          </w:r>
        </w:p>
      </w:tc>
      <w:tc>
        <w:tcPr>
          <w:tcW w:w="2850" w:type="dxa"/>
          <w:tcBorders>
            <w:top w:val="single" w:sz="4" w:space="0" w:color="auto"/>
          </w:tcBorders>
          <w:vAlign w:val="center"/>
        </w:tcPr>
        <w:p w:rsidR="00C16EF5" w:rsidRPr="0076224F" w:rsidRDefault="00C16EF5" w:rsidP="003A6F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CE5B57">
            <w:rPr>
              <w:rFonts w:ascii="Tahoma" w:hAnsi="Tahoma" w:cs="Tahoma"/>
              <w:noProof/>
              <w:sz w:val="16"/>
              <w:szCs w:val="16"/>
            </w:rPr>
            <w:t>- 23 -</w:t>
          </w:r>
          <w:r w:rsidRPr="0076224F">
            <w:rPr>
              <w:rFonts w:ascii="Tahoma" w:hAnsi="Tahoma" w:cs="Tahoma"/>
              <w:sz w:val="16"/>
              <w:szCs w:val="16"/>
            </w:rPr>
            <w:fldChar w:fldCharType="end"/>
          </w:r>
        </w:p>
      </w:tc>
      <w:tc>
        <w:tcPr>
          <w:tcW w:w="2798" w:type="dxa"/>
          <w:tcBorders>
            <w:top w:val="single" w:sz="4" w:space="0" w:color="auto"/>
          </w:tcBorders>
          <w:vAlign w:val="center"/>
        </w:tcPr>
        <w:p w:rsidR="00C16EF5" w:rsidRPr="0076224F" w:rsidRDefault="00C16EF5" w:rsidP="003A6F13">
          <w:pPr>
            <w:spacing w:before="0" w:after="0" w:line="300" w:lineRule="atLeast"/>
            <w:jc w:val="right"/>
            <w:rPr>
              <w:rFonts w:ascii="Tahoma" w:hAnsi="Tahoma" w:cs="Tahoma"/>
              <w:b/>
              <w:bCs/>
              <w:sz w:val="16"/>
              <w:szCs w:val="16"/>
            </w:rPr>
          </w:pPr>
          <w:r w:rsidRPr="003C4BDE">
            <w:rPr>
              <w:bCs/>
              <w:noProof/>
            </w:rPr>
            <w:drawing>
              <wp:inline distT="0" distB="0" distL="0" distR="0" wp14:anchorId="64B94DC3" wp14:editId="33E928AD">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C16EF5" w:rsidRDefault="00C16EF5" w:rsidP="000C37AE">
    <w:pPr>
      <w:pStyle w:val="a3"/>
      <w:ind w:right="360"/>
    </w:pPr>
  </w:p>
  <w:p w:rsidR="00C16EF5" w:rsidRDefault="00C16EF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518" w:rsidRDefault="001D7518">
      <w:r>
        <w:separator/>
      </w:r>
    </w:p>
  </w:footnote>
  <w:footnote w:type="continuationSeparator" w:id="0">
    <w:p w:rsidR="001D7518" w:rsidRDefault="001D7518">
      <w:r>
        <w:continuationSeparator/>
      </w:r>
    </w:p>
  </w:footnote>
  <w:footnote w:id="1">
    <w:p w:rsidR="00C16EF5" w:rsidRPr="00103107" w:rsidRDefault="00C16EF5">
      <w:pPr>
        <w:pStyle w:val="af4"/>
        <w:rPr>
          <w:rFonts w:ascii="Tahoma" w:hAnsi="Tahoma" w:cs="Tahoma"/>
          <w:sz w:val="18"/>
          <w:szCs w:val="18"/>
        </w:rPr>
      </w:pPr>
      <w:r w:rsidRPr="00103107">
        <w:rPr>
          <w:rStyle w:val="af5"/>
          <w:rFonts w:ascii="Tahoma" w:hAnsi="Tahoma" w:cs="Tahoma"/>
          <w:sz w:val="18"/>
          <w:szCs w:val="18"/>
        </w:rPr>
        <w:footnoteRef/>
      </w:r>
      <w:r w:rsidRPr="00103107">
        <w:rPr>
          <w:rFonts w:ascii="Tahoma" w:hAnsi="Tahoma" w:cs="Tahoma"/>
          <w:sz w:val="18"/>
          <w:szCs w:val="18"/>
        </w:rPr>
        <w:t xml:space="preserve">   Κατά την έννοια του άρθρου 2 παρ. </w:t>
      </w:r>
      <w:r>
        <w:rPr>
          <w:rFonts w:ascii="Tahoma" w:hAnsi="Tahoma" w:cs="Tahoma"/>
          <w:sz w:val="18"/>
          <w:szCs w:val="18"/>
        </w:rPr>
        <w:t>7</w:t>
      </w:r>
      <w:r w:rsidRPr="00103107">
        <w:rPr>
          <w:rFonts w:ascii="Tahoma" w:hAnsi="Tahoma" w:cs="Tahoma"/>
          <w:sz w:val="18"/>
          <w:szCs w:val="18"/>
        </w:rPr>
        <w:t>(α) N.4412/2016</w:t>
      </w:r>
    </w:p>
    <w:p w:rsidR="00C16EF5" w:rsidRDefault="00C16EF5">
      <w:pPr>
        <w:pStyle w:val="af4"/>
      </w:pPr>
    </w:p>
  </w:footnote>
  <w:footnote w:id="2">
    <w:p w:rsidR="00C16EF5" w:rsidRPr="009C1D6E" w:rsidRDefault="00C16EF5" w:rsidP="002338CD">
      <w:pPr>
        <w:pStyle w:val="af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646"/>
    <w:multiLevelType w:val="hybridMultilevel"/>
    <w:tmpl w:val="52944D12"/>
    <w:lvl w:ilvl="0" w:tplc="04080005">
      <w:start w:val="1"/>
      <w:numFmt w:val="bullet"/>
      <w:lvlText w:val=""/>
      <w:lvlJc w:val="left"/>
      <w:pPr>
        <w:ind w:left="743" w:hanging="360"/>
      </w:pPr>
      <w:rPr>
        <w:rFonts w:ascii="Wingdings" w:hAnsi="Wingdings"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 w15:restartNumberingAfterBreak="0">
    <w:nsid w:val="02883770"/>
    <w:multiLevelType w:val="hybridMultilevel"/>
    <w:tmpl w:val="9AE82AC8"/>
    <w:lvl w:ilvl="0" w:tplc="8CF8A21E">
      <w:start w:val="1"/>
      <w:numFmt w:val="decimal"/>
      <w:lvlText w:val="%1."/>
      <w:lvlJc w:val="left"/>
      <w:pPr>
        <w:ind w:left="360" w:hanging="360"/>
      </w:pPr>
      <w:rPr>
        <w:rFonts w:ascii="Tahoma" w:hAnsi="Tahoma" w:cs="Tahoma" w:hint="default"/>
        <w:b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646A"/>
    <w:multiLevelType w:val="hybridMultilevel"/>
    <w:tmpl w:val="5300B426"/>
    <w:lvl w:ilvl="0" w:tplc="86EC6E84">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9" w15:restartNumberingAfterBreak="0">
    <w:nsid w:val="374D3FC5"/>
    <w:multiLevelType w:val="hybridMultilevel"/>
    <w:tmpl w:val="A932927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36345AC"/>
    <w:multiLevelType w:val="hybridMultilevel"/>
    <w:tmpl w:val="4CEC4AE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4E12B2"/>
    <w:multiLevelType w:val="hybridMultilevel"/>
    <w:tmpl w:val="9B70C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0"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1"/>
  </w:num>
  <w:num w:numId="4">
    <w:abstractNumId w:val="18"/>
  </w:num>
  <w:num w:numId="5">
    <w:abstractNumId w:val="29"/>
  </w:num>
  <w:num w:numId="6">
    <w:abstractNumId w:val="25"/>
  </w:num>
  <w:num w:numId="7">
    <w:abstractNumId w:val="6"/>
  </w:num>
  <w:num w:numId="8">
    <w:abstractNumId w:val="8"/>
  </w:num>
  <w:num w:numId="9">
    <w:abstractNumId w:val="20"/>
  </w:num>
  <w:num w:numId="10">
    <w:abstractNumId w:val="14"/>
  </w:num>
  <w:num w:numId="11">
    <w:abstractNumId w:val="7"/>
  </w:num>
  <w:num w:numId="12">
    <w:abstractNumId w:val="16"/>
  </w:num>
  <w:num w:numId="13">
    <w:abstractNumId w:val="24"/>
  </w:num>
  <w:num w:numId="14">
    <w:abstractNumId w:val="10"/>
  </w:num>
  <w:num w:numId="15">
    <w:abstractNumId w:val="31"/>
  </w:num>
  <w:num w:numId="16">
    <w:abstractNumId w:val="22"/>
  </w:num>
  <w:num w:numId="17">
    <w:abstractNumId w:val="15"/>
  </w:num>
  <w:num w:numId="18">
    <w:abstractNumId w:val="9"/>
  </w:num>
  <w:num w:numId="19">
    <w:abstractNumId w:val="28"/>
  </w:num>
  <w:num w:numId="20">
    <w:abstractNumId w:val="3"/>
  </w:num>
  <w:num w:numId="21">
    <w:abstractNumId w:val="13"/>
  </w:num>
  <w:num w:numId="22">
    <w:abstractNumId w:val="17"/>
  </w:num>
  <w:num w:numId="23">
    <w:abstractNumId w:val="27"/>
  </w:num>
  <w:num w:numId="24">
    <w:abstractNumId w:val="2"/>
  </w:num>
  <w:num w:numId="25">
    <w:abstractNumId w:val="5"/>
  </w:num>
  <w:num w:numId="26">
    <w:abstractNumId w:val="30"/>
  </w:num>
  <w:num w:numId="27">
    <w:abstractNumId w:val="4"/>
  </w:num>
  <w:num w:numId="28">
    <w:abstractNumId w:val="0"/>
  </w:num>
  <w:num w:numId="29">
    <w:abstractNumId w:val="26"/>
  </w:num>
  <w:num w:numId="30">
    <w:abstractNumId w:val="1"/>
  </w:num>
  <w:num w:numId="31">
    <w:abstractNumId w:val="19"/>
  </w:num>
  <w:num w:numId="32">
    <w:abstractNumId w:val="23"/>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A72"/>
    <w:rsid w:val="00000D6E"/>
    <w:rsid w:val="00003293"/>
    <w:rsid w:val="00003B9F"/>
    <w:rsid w:val="000041C0"/>
    <w:rsid w:val="00006442"/>
    <w:rsid w:val="00007628"/>
    <w:rsid w:val="0000797E"/>
    <w:rsid w:val="000144A3"/>
    <w:rsid w:val="000145C8"/>
    <w:rsid w:val="00014B33"/>
    <w:rsid w:val="00014B3F"/>
    <w:rsid w:val="00014F27"/>
    <w:rsid w:val="00020254"/>
    <w:rsid w:val="0002061E"/>
    <w:rsid w:val="00024169"/>
    <w:rsid w:val="00024A17"/>
    <w:rsid w:val="00024C2B"/>
    <w:rsid w:val="00025D97"/>
    <w:rsid w:val="00025FCD"/>
    <w:rsid w:val="00026BE3"/>
    <w:rsid w:val="00027DC4"/>
    <w:rsid w:val="00031CD6"/>
    <w:rsid w:val="000320E9"/>
    <w:rsid w:val="00032330"/>
    <w:rsid w:val="00033F60"/>
    <w:rsid w:val="00034AB0"/>
    <w:rsid w:val="0003501F"/>
    <w:rsid w:val="00036C46"/>
    <w:rsid w:val="00040AC7"/>
    <w:rsid w:val="00040D5F"/>
    <w:rsid w:val="00041920"/>
    <w:rsid w:val="00043CAD"/>
    <w:rsid w:val="000448E9"/>
    <w:rsid w:val="0004499A"/>
    <w:rsid w:val="000456B3"/>
    <w:rsid w:val="00045E8F"/>
    <w:rsid w:val="000460F7"/>
    <w:rsid w:val="000473BE"/>
    <w:rsid w:val="00047F0E"/>
    <w:rsid w:val="0005015C"/>
    <w:rsid w:val="00051830"/>
    <w:rsid w:val="0005451C"/>
    <w:rsid w:val="00055132"/>
    <w:rsid w:val="000558B1"/>
    <w:rsid w:val="00055ABA"/>
    <w:rsid w:val="00055CD7"/>
    <w:rsid w:val="00061189"/>
    <w:rsid w:val="0006146C"/>
    <w:rsid w:val="0006203D"/>
    <w:rsid w:val="000627AB"/>
    <w:rsid w:val="000657F1"/>
    <w:rsid w:val="00065C4A"/>
    <w:rsid w:val="0006617F"/>
    <w:rsid w:val="00066C93"/>
    <w:rsid w:val="000678D2"/>
    <w:rsid w:val="00067A2E"/>
    <w:rsid w:val="000707F0"/>
    <w:rsid w:val="00071E6B"/>
    <w:rsid w:val="000727B5"/>
    <w:rsid w:val="000737C2"/>
    <w:rsid w:val="00074740"/>
    <w:rsid w:val="00075BC7"/>
    <w:rsid w:val="00076789"/>
    <w:rsid w:val="00076C51"/>
    <w:rsid w:val="00077653"/>
    <w:rsid w:val="000777B7"/>
    <w:rsid w:val="00077C27"/>
    <w:rsid w:val="00080059"/>
    <w:rsid w:val="000808C9"/>
    <w:rsid w:val="0008261A"/>
    <w:rsid w:val="000826CA"/>
    <w:rsid w:val="000828F0"/>
    <w:rsid w:val="00082C8A"/>
    <w:rsid w:val="00082CED"/>
    <w:rsid w:val="00082F74"/>
    <w:rsid w:val="00083010"/>
    <w:rsid w:val="00083168"/>
    <w:rsid w:val="0008337A"/>
    <w:rsid w:val="0008358B"/>
    <w:rsid w:val="00083929"/>
    <w:rsid w:val="0008520F"/>
    <w:rsid w:val="00086A23"/>
    <w:rsid w:val="00087405"/>
    <w:rsid w:val="00090885"/>
    <w:rsid w:val="000921C1"/>
    <w:rsid w:val="00092208"/>
    <w:rsid w:val="00093396"/>
    <w:rsid w:val="00094C54"/>
    <w:rsid w:val="0009523B"/>
    <w:rsid w:val="00096538"/>
    <w:rsid w:val="000A16AA"/>
    <w:rsid w:val="000A30DA"/>
    <w:rsid w:val="000A35C7"/>
    <w:rsid w:val="000A38CE"/>
    <w:rsid w:val="000A391E"/>
    <w:rsid w:val="000A4CED"/>
    <w:rsid w:val="000A5FC2"/>
    <w:rsid w:val="000A6064"/>
    <w:rsid w:val="000A66AC"/>
    <w:rsid w:val="000A6D44"/>
    <w:rsid w:val="000A77DB"/>
    <w:rsid w:val="000B18BC"/>
    <w:rsid w:val="000B23E8"/>
    <w:rsid w:val="000B2F5D"/>
    <w:rsid w:val="000B45E0"/>
    <w:rsid w:val="000C15EE"/>
    <w:rsid w:val="000C22D6"/>
    <w:rsid w:val="000C37AE"/>
    <w:rsid w:val="000C3B5D"/>
    <w:rsid w:val="000C3F71"/>
    <w:rsid w:val="000C4343"/>
    <w:rsid w:val="000C4F23"/>
    <w:rsid w:val="000C6C18"/>
    <w:rsid w:val="000C7418"/>
    <w:rsid w:val="000C7669"/>
    <w:rsid w:val="000D14FA"/>
    <w:rsid w:val="000D2BAD"/>
    <w:rsid w:val="000D3511"/>
    <w:rsid w:val="000D5406"/>
    <w:rsid w:val="000D7450"/>
    <w:rsid w:val="000D7A23"/>
    <w:rsid w:val="000E1643"/>
    <w:rsid w:val="000E2202"/>
    <w:rsid w:val="000E34EC"/>
    <w:rsid w:val="000E3558"/>
    <w:rsid w:val="000E4156"/>
    <w:rsid w:val="000E62BB"/>
    <w:rsid w:val="000E7A30"/>
    <w:rsid w:val="000F09F6"/>
    <w:rsid w:val="000F0E74"/>
    <w:rsid w:val="000F2315"/>
    <w:rsid w:val="000F7923"/>
    <w:rsid w:val="000F7F8F"/>
    <w:rsid w:val="00100117"/>
    <w:rsid w:val="001002E6"/>
    <w:rsid w:val="00101D8D"/>
    <w:rsid w:val="00103107"/>
    <w:rsid w:val="00104AA4"/>
    <w:rsid w:val="00104DDB"/>
    <w:rsid w:val="00105AA2"/>
    <w:rsid w:val="0011158A"/>
    <w:rsid w:val="00111F7F"/>
    <w:rsid w:val="00112889"/>
    <w:rsid w:val="00112DC5"/>
    <w:rsid w:val="00114B6E"/>
    <w:rsid w:val="001151AA"/>
    <w:rsid w:val="001203DB"/>
    <w:rsid w:val="001205C0"/>
    <w:rsid w:val="00123919"/>
    <w:rsid w:val="00124477"/>
    <w:rsid w:val="00125EEE"/>
    <w:rsid w:val="00125F69"/>
    <w:rsid w:val="00126DA9"/>
    <w:rsid w:val="00126E9E"/>
    <w:rsid w:val="00127437"/>
    <w:rsid w:val="001310FB"/>
    <w:rsid w:val="001327A8"/>
    <w:rsid w:val="001327EF"/>
    <w:rsid w:val="00132E3D"/>
    <w:rsid w:val="0013371F"/>
    <w:rsid w:val="00133CD3"/>
    <w:rsid w:val="001348C3"/>
    <w:rsid w:val="00136423"/>
    <w:rsid w:val="00136502"/>
    <w:rsid w:val="001365FF"/>
    <w:rsid w:val="001367F4"/>
    <w:rsid w:val="00137581"/>
    <w:rsid w:val="00141B12"/>
    <w:rsid w:val="001420F8"/>
    <w:rsid w:val="001435BE"/>
    <w:rsid w:val="0014373F"/>
    <w:rsid w:val="00144485"/>
    <w:rsid w:val="00144B4A"/>
    <w:rsid w:val="00144F92"/>
    <w:rsid w:val="00147FB9"/>
    <w:rsid w:val="0015071E"/>
    <w:rsid w:val="001520E3"/>
    <w:rsid w:val="0015288E"/>
    <w:rsid w:val="00153CB8"/>
    <w:rsid w:val="001564F4"/>
    <w:rsid w:val="00157362"/>
    <w:rsid w:val="00157683"/>
    <w:rsid w:val="001578C6"/>
    <w:rsid w:val="0016007A"/>
    <w:rsid w:val="001611FC"/>
    <w:rsid w:val="001615FF"/>
    <w:rsid w:val="00162B2E"/>
    <w:rsid w:val="00162D70"/>
    <w:rsid w:val="0016355A"/>
    <w:rsid w:val="00163D9F"/>
    <w:rsid w:val="00167C6A"/>
    <w:rsid w:val="001702EC"/>
    <w:rsid w:val="001715B3"/>
    <w:rsid w:val="00171CE8"/>
    <w:rsid w:val="00171E06"/>
    <w:rsid w:val="0017250F"/>
    <w:rsid w:val="00173690"/>
    <w:rsid w:val="00174051"/>
    <w:rsid w:val="00174E90"/>
    <w:rsid w:val="00175FBB"/>
    <w:rsid w:val="001773A0"/>
    <w:rsid w:val="001802AD"/>
    <w:rsid w:val="00180658"/>
    <w:rsid w:val="00181D1E"/>
    <w:rsid w:val="00186999"/>
    <w:rsid w:val="00187714"/>
    <w:rsid w:val="00190EA4"/>
    <w:rsid w:val="00191324"/>
    <w:rsid w:val="00191CA3"/>
    <w:rsid w:val="0019208C"/>
    <w:rsid w:val="00193711"/>
    <w:rsid w:val="00195712"/>
    <w:rsid w:val="00195956"/>
    <w:rsid w:val="00195B4C"/>
    <w:rsid w:val="00195D3A"/>
    <w:rsid w:val="00195ECC"/>
    <w:rsid w:val="0019666E"/>
    <w:rsid w:val="001A0DFF"/>
    <w:rsid w:val="001A13FF"/>
    <w:rsid w:val="001A294F"/>
    <w:rsid w:val="001A39E1"/>
    <w:rsid w:val="001A4202"/>
    <w:rsid w:val="001A4C9D"/>
    <w:rsid w:val="001A52E1"/>
    <w:rsid w:val="001A54D4"/>
    <w:rsid w:val="001A5E27"/>
    <w:rsid w:val="001A5F1F"/>
    <w:rsid w:val="001A76E9"/>
    <w:rsid w:val="001B0D9A"/>
    <w:rsid w:val="001B172A"/>
    <w:rsid w:val="001B1A72"/>
    <w:rsid w:val="001B31C3"/>
    <w:rsid w:val="001B3EE2"/>
    <w:rsid w:val="001B464E"/>
    <w:rsid w:val="001B4877"/>
    <w:rsid w:val="001B56DC"/>
    <w:rsid w:val="001B628A"/>
    <w:rsid w:val="001B7DBD"/>
    <w:rsid w:val="001C1323"/>
    <w:rsid w:val="001C36F1"/>
    <w:rsid w:val="001C479D"/>
    <w:rsid w:val="001C6C02"/>
    <w:rsid w:val="001C7907"/>
    <w:rsid w:val="001C7A8A"/>
    <w:rsid w:val="001C7C3C"/>
    <w:rsid w:val="001D205D"/>
    <w:rsid w:val="001D40CE"/>
    <w:rsid w:val="001D47CB"/>
    <w:rsid w:val="001D4EDA"/>
    <w:rsid w:val="001D5DB8"/>
    <w:rsid w:val="001D6838"/>
    <w:rsid w:val="001D7518"/>
    <w:rsid w:val="001E069B"/>
    <w:rsid w:val="001E1391"/>
    <w:rsid w:val="001E15C6"/>
    <w:rsid w:val="001E1BCF"/>
    <w:rsid w:val="001E2F99"/>
    <w:rsid w:val="001E32B1"/>
    <w:rsid w:val="001E3BA2"/>
    <w:rsid w:val="001E3D93"/>
    <w:rsid w:val="001E41D8"/>
    <w:rsid w:val="001E6603"/>
    <w:rsid w:val="001E6ABA"/>
    <w:rsid w:val="001E7280"/>
    <w:rsid w:val="001E778C"/>
    <w:rsid w:val="001F3EAB"/>
    <w:rsid w:val="001F75B9"/>
    <w:rsid w:val="002008CA"/>
    <w:rsid w:val="00202A2C"/>
    <w:rsid w:val="002043C5"/>
    <w:rsid w:val="00204887"/>
    <w:rsid w:val="00207ABD"/>
    <w:rsid w:val="002106E6"/>
    <w:rsid w:val="0021199D"/>
    <w:rsid w:val="00211B20"/>
    <w:rsid w:val="0021284D"/>
    <w:rsid w:val="00212F75"/>
    <w:rsid w:val="00213220"/>
    <w:rsid w:val="0021407B"/>
    <w:rsid w:val="00214084"/>
    <w:rsid w:val="00214473"/>
    <w:rsid w:val="00214AFA"/>
    <w:rsid w:val="00215748"/>
    <w:rsid w:val="00220243"/>
    <w:rsid w:val="002203B8"/>
    <w:rsid w:val="00221A25"/>
    <w:rsid w:val="00222425"/>
    <w:rsid w:val="002234E1"/>
    <w:rsid w:val="00223A8C"/>
    <w:rsid w:val="00225E90"/>
    <w:rsid w:val="0022703B"/>
    <w:rsid w:val="002276B9"/>
    <w:rsid w:val="00227FB2"/>
    <w:rsid w:val="0023047C"/>
    <w:rsid w:val="0023279D"/>
    <w:rsid w:val="002336E1"/>
    <w:rsid w:val="002338CD"/>
    <w:rsid w:val="00233C07"/>
    <w:rsid w:val="00233C5B"/>
    <w:rsid w:val="0023475F"/>
    <w:rsid w:val="00234E0D"/>
    <w:rsid w:val="002401BD"/>
    <w:rsid w:val="002434C2"/>
    <w:rsid w:val="002448D4"/>
    <w:rsid w:val="00244DCF"/>
    <w:rsid w:val="00247D13"/>
    <w:rsid w:val="00250416"/>
    <w:rsid w:val="00250999"/>
    <w:rsid w:val="00250EBB"/>
    <w:rsid w:val="00251DAF"/>
    <w:rsid w:val="00252CEC"/>
    <w:rsid w:val="00253E3C"/>
    <w:rsid w:val="002547DB"/>
    <w:rsid w:val="00254CC0"/>
    <w:rsid w:val="0025530F"/>
    <w:rsid w:val="002562B3"/>
    <w:rsid w:val="002570F4"/>
    <w:rsid w:val="002577C6"/>
    <w:rsid w:val="0026163B"/>
    <w:rsid w:val="00261C30"/>
    <w:rsid w:val="00262E29"/>
    <w:rsid w:val="00263205"/>
    <w:rsid w:val="00263337"/>
    <w:rsid w:val="002633F1"/>
    <w:rsid w:val="00264081"/>
    <w:rsid w:val="002651E3"/>
    <w:rsid w:val="00265244"/>
    <w:rsid w:val="002671A4"/>
    <w:rsid w:val="002716DE"/>
    <w:rsid w:val="00274F10"/>
    <w:rsid w:val="002756EC"/>
    <w:rsid w:val="002804A0"/>
    <w:rsid w:val="00280522"/>
    <w:rsid w:val="002808CE"/>
    <w:rsid w:val="00280D79"/>
    <w:rsid w:val="00280E96"/>
    <w:rsid w:val="00280FB6"/>
    <w:rsid w:val="0028265C"/>
    <w:rsid w:val="00284476"/>
    <w:rsid w:val="00284765"/>
    <w:rsid w:val="00284FEA"/>
    <w:rsid w:val="00286B4D"/>
    <w:rsid w:val="00287995"/>
    <w:rsid w:val="00290B2D"/>
    <w:rsid w:val="00290DF9"/>
    <w:rsid w:val="00291694"/>
    <w:rsid w:val="00292637"/>
    <w:rsid w:val="002928EB"/>
    <w:rsid w:val="002940B2"/>
    <w:rsid w:val="00295BC9"/>
    <w:rsid w:val="002979DC"/>
    <w:rsid w:val="002A2C9D"/>
    <w:rsid w:val="002A2DD6"/>
    <w:rsid w:val="002A3388"/>
    <w:rsid w:val="002A3F4E"/>
    <w:rsid w:val="002B2BAE"/>
    <w:rsid w:val="002B376B"/>
    <w:rsid w:val="002B4135"/>
    <w:rsid w:val="002B6E5B"/>
    <w:rsid w:val="002B7F0A"/>
    <w:rsid w:val="002C01EF"/>
    <w:rsid w:val="002C06F5"/>
    <w:rsid w:val="002C1D33"/>
    <w:rsid w:val="002C2051"/>
    <w:rsid w:val="002C2DD9"/>
    <w:rsid w:val="002C4332"/>
    <w:rsid w:val="002C6A70"/>
    <w:rsid w:val="002C76F6"/>
    <w:rsid w:val="002D0234"/>
    <w:rsid w:val="002D1476"/>
    <w:rsid w:val="002D1A6F"/>
    <w:rsid w:val="002D1FDC"/>
    <w:rsid w:val="002D3874"/>
    <w:rsid w:val="002D4C6C"/>
    <w:rsid w:val="002D5128"/>
    <w:rsid w:val="002D614A"/>
    <w:rsid w:val="002D648C"/>
    <w:rsid w:val="002D7DBA"/>
    <w:rsid w:val="002E04CD"/>
    <w:rsid w:val="002E175D"/>
    <w:rsid w:val="002E19E2"/>
    <w:rsid w:val="002E32B9"/>
    <w:rsid w:val="002E366A"/>
    <w:rsid w:val="002E4609"/>
    <w:rsid w:val="002E5495"/>
    <w:rsid w:val="002E711D"/>
    <w:rsid w:val="002E7140"/>
    <w:rsid w:val="002E7C56"/>
    <w:rsid w:val="002F1722"/>
    <w:rsid w:val="002F2350"/>
    <w:rsid w:val="002F33B7"/>
    <w:rsid w:val="002F3401"/>
    <w:rsid w:val="002F42E6"/>
    <w:rsid w:val="002F4A04"/>
    <w:rsid w:val="002F4B63"/>
    <w:rsid w:val="002F5F7C"/>
    <w:rsid w:val="00301869"/>
    <w:rsid w:val="00302F1A"/>
    <w:rsid w:val="00303A3E"/>
    <w:rsid w:val="003053CA"/>
    <w:rsid w:val="003101BF"/>
    <w:rsid w:val="003106D8"/>
    <w:rsid w:val="003116EC"/>
    <w:rsid w:val="00311D3F"/>
    <w:rsid w:val="00314C46"/>
    <w:rsid w:val="003164FA"/>
    <w:rsid w:val="00316591"/>
    <w:rsid w:val="00316E9B"/>
    <w:rsid w:val="00316FE7"/>
    <w:rsid w:val="00317418"/>
    <w:rsid w:val="00320F4B"/>
    <w:rsid w:val="00321747"/>
    <w:rsid w:val="003228FD"/>
    <w:rsid w:val="00322997"/>
    <w:rsid w:val="00323F92"/>
    <w:rsid w:val="00324198"/>
    <w:rsid w:val="00325491"/>
    <w:rsid w:val="00326C69"/>
    <w:rsid w:val="00327306"/>
    <w:rsid w:val="00330190"/>
    <w:rsid w:val="00331DAC"/>
    <w:rsid w:val="00331FE2"/>
    <w:rsid w:val="00332163"/>
    <w:rsid w:val="00332CBD"/>
    <w:rsid w:val="00332DE2"/>
    <w:rsid w:val="003333FF"/>
    <w:rsid w:val="00333A3D"/>
    <w:rsid w:val="00333E62"/>
    <w:rsid w:val="003349F9"/>
    <w:rsid w:val="0033515F"/>
    <w:rsid w:val="003372AA"/>
    <w:rsid w:val="00342345"/>
    <w:rsid w:val="00342AE3"/>
    <w:rsid w:val="00342D95"/>
    <w:rsid w:val="00346B5A"/>
    <w:rsid w:val="00346D84"/>
    <w:rsid w:val="00347931"/>
    <w:rsid w:val="003523DD"/>
    <w:rsid w:val="00352635"/>
    <w:rsid w:val="00354CCF"/>
    <w:rsid w:val="00356290"/>
    <w:rsid w:val="00356E58"/>
    <w:rsid w:val="00360975"/>
    <w:rsid w:val="003609DF"/>
    <w:rsid w:val="003619DB"/>
    <w:rsid w:val="00362FEA"/>
    <w:rsid w:val="00363294"/>
    <w:rsid w:val="003633BC"/>
    <w:rsid w:val="003641E3"/>
    <w:rsid w:val="0036469C"/>
    <w:rsid w:val="00364998"/>
    <w:rsid w:val="003652BD"/>
    <w:rsid w:val="00365912"/>
    <w:rsid w:val="003703D0"/>
    <w:rsid w:val="003718FB"/>
    <w:rsid w:val="00372AD4"/>
    <w:rsid w:val="00373DEB"/>
    <w:rsid w:val="003758AD"/>
    <w:rsid w:val="00377632"/>
    <w:rsid w:val="003804DA"/>
    <w:rsid w:val="00380718"/>
    <w:rsid w:val="003824E6"/>
    <w:rsid w:val="003832D2"/>
    <w:rsid w:val="003858CE"/>
    <w:rsid w:val="0038596E"/>
    <w:rsid w:val="00390BDA"/>
    <w:rsid w:val="00391229"/>
    <w:rsid w:val="00391B2C"/>
    <w:rsid w:val="00391EDB"/>
    <w:rsid w:val="00392512"/>
    <w:rsid w:val="003942F9"/>
    <w:rsid w:val="00394690"/>
    <w:rsid w:val="003956C2"/>
    <w:rsid w:val="00395900"/>
    <w:rsid w:val="00396C93"/>
    <w:rsid w:val="00397902"/>
    <w:rsid w:val="003A2D56"/>
    <w:rsid w:val="003A4672"/>
    <w:rsid w:val="003A6270"/>
    <w:rsid w:val="003A6F13"/>
    <w:rsid w:val="003B0AB3"/>
    <w:rsid w:val="003B0D08"/>
    <w:rsid w:val="003B164B"/>
    <w:rsid w:val="003B23BC"/>
    <w:rsid w:val="003B70E0"/>
    <w:rsid w:val="003B7EE8"/>
    <w:rsid w:val="003C1B46"/>
    <w:rsid w:val="003C1FA9"/>
    <w:rsid w:val="003C2D51"/>
    <w:rsid w:val="003C416E"/>
    <w:rsid w:val="003C426E"/>
    <w:rsid w:val="003C57BB"/>
    <w:rsid w:val="003C6D28"/>
    <w:rsid w:val="003C71CD"/>
    <w:rsid w:val="003C7BAA"/>
    <w:rsid w:val="003D0D83"/>
    <w:rsid w:val="003D1707"/>
    <w:rsid w:val="003D39A5"/>
    <w:rsid w:val="003D4015"/>
    <w:rsid w:val="003D518E"/>
    <w:rsid w:val="003D66D9"/>
    <w:rsid w:val="003D7AF3"/>
    <w:rsid w:val="003E255D"/>
    <w:rsid w:val="003E33ED"/>
    <w:rsid w:val="003E38DD"/>
    <w:rsid w:val="003E3AEE"/>
    <w:rsid w:val="003E4058"/>
    <w:rsid w:val="003E43A4"/>
    <w:rsid w:val="003E4BE1"/>
    <w:rsid w:val="003E5410"/>
    <w:rsid w:val="003E6FEC"/>
    <w:rsid w:val="003E7CAC"/>
    <w:rsid w:val="003F0331"/>
    <w:rsid w:val="003F0742"/>
    <w:rsid w:val="003F1A85"/>
    <w:rsid w:val="003F3545"/>
    <w:rsid w:val="003F3EA2"/>
    <w:rsid w:val="003F5636"/>
    <w:rsid w:val="003F56E3"/>
    <w:rsid w:val="003F68B5"/>
    <w:rsid w:val="00400993"/>
    <w:rsid w:val="00402BE0"/>
    <w:rsid w:val="004034DC"/>
    <w:rsid w:val="00403B2C"/>
    <w:rsid w:val="00407E83"/>
    <w:rsid w:val="0041273F"/>
    <w:rsid w:val="00414F65"/>
    <w:rsid w:val="00416FE3"/>
    <w:rsid w:val="0042021C"/>
    <w:rsid w:val="00422B93"/>
    <w:rsid w:val="00425910"/>
    <w:rsid w:val="00425B9D"/>
    <w:rsid w:val="00426A1C"/>
    <w:rsid w:val="00426C57"/>
    <w:rsid w:val="00427E43"/>
    <w:rsid w:val="00430844"/>
    <w:rsid w:val="00430A9E"/>
    <w:rsid w:val="00430B8A"/>
    <w:rsid w:val="00432F9D"/>
    <w:rsid w:val="00433B29"/>
    <w:rsid w:val="00434DAC"/>
    <w:rsid w:val="00435F35"/>
    <w:rsid w:val="00435F81"/>
    <w:rsid w:val="00436DFF"/>
    <w:rsid w:val="0043738A"/>
    <w:rsid w:val="0044130C"/>
    <w:rsid w:val="00441AD4"/>
    <w:rsid w:val="0044221E"/>
    <w:rsid w:val="0044252B"/>
    <w:rsid w:val="00443B45"/>
    <w:rsid w:val="0044562E"/>
    <w:rsid w:val="00446DF9"/>
    <w:rsid w:val="004504D8"/>
    <w:rsid w:val="00451AE4"/>
    <w:rsid w:val="00452022"/>
    <w:rsid w:val="00452362"/>
    <w:rsid w:val="004539A2"/>
    <w:rsid w:val="00453B30"/>
    <w:rsid w:val="004548F9"/>
    <w:rsid w:val="004551E6"/>
    <w:rsid w:val="004574A5"/>
    <w:rsid w:val="00457E12"/>
    <w:rsid w:val="0046028A"/>
    <w:rsid w:val="00460F03"/>
    <w:rsid w:val="00461842"/>
    <w:rsid w:val="00461AAB"/>
    <w:rsid w:val="00462386"/>
    <w:rsid w:val="00463A06"/>
    <w:rsid w:val="00463D94"/>
    <w:rsid w:val="00463ED8"/>
    <w:rsid w:val="0046609E"/>
    <w:rsid w:val="00466F5A"/>
    <w:rsid w:val="004757F8"/>
    <w:rsid w:val="0047672F"/>
    <w:rsid w:val="00477229"/>
    <w:rsid w:val="00477767"/>
    <w:rsid w:val="0048240B"/>
    <w:rsid w:val="0048332A"/>
    <w:rsid w:val="0048367E"/>
    <w:rsid w:val="00484259"/>
    <w:rsid w:val="00485FEE"/>
    <w:rsid w:val="00486E47"/>
    <w:rsid w:val="004871D2"/>
    <w:rsid w:val="00487741"/>
    <w:rsid w:val="00487EF9"/>
    <w:rsid w:val="00487F29"/>
    <w:rsid w:val="00490A52"/>
    <w:rsid w:val="00492204"/>
    <w:rsid w:val="00492AA3"/>
    <w:rsid w:val="00492C69"/>
    <w:rsid w:val="00496363"/>
    <w:rsid w:val="00496C2A"/>
    <w:rsid w:val="004971A0"/>
    <w:rsid w:val="004A0B0B"/>
    <w:rsid w:val="004A10FA"/>
    <w:rsid w:val="004A28C5"/>
    <w:rsid w:val="004A301F"/>
    <w:rsid w:val="004A4021"/>
    <w:rsid w:val="004A4E2C"/>
    <w:rsid w:val="004A4E32"/>
    <w:rsid w:val="004A6BE3"/>
    <w:rsid w:val="004B07E3"/>
    <w:rsid w:val="004B07FF"/>
    <w:rsid w:val="004B0B3C"/>
    <w:rsid w:val="004B15BD"/>
    <w:rsid w:val="004B178E"/>
    <w:rsid w:val="004B1AA3"/>
    <w:rsid w:val="004B216C"/>
    <w:rsid w:val="004B6077"/>
    <w:rsid w:val="004B6477"/>
    <w:rsid w:val="004B6B79"/>
    <w:rsid w:val="004C02B3"/>
    <w:rsid w:val="004C11A9"/>
    <w:rsid w:val="004C1FA5"/>
    <w:rsid w:val="004C37D4"/>
    <w:rsid w:val="004C4A25"/>
    <w:rsid w:val="004C6BED"/>
    <w:rsid w:val="004C76E2"/>
    <w:rsid w:val="004C79C7"/>
    <w:rsid w:val="004D6371"/>
    <w:rsid w:val="004D78F4"/>
    <w:rsid w:val="004D7B40"/>
    <w:rsid w:val="004E007E"/>
    <w:rsid w:val="004E2D2A"/>
    <w:rsid w:val="004E428C"/>
    <w:rsid w:val="004E4A6B"/>
    <w:rsid w:val="004E5B94"/>
    <w:rsid w:val="004E5E16"/>
    <w:rsid w:val="004E607D"/>
    <w:rsid w:val="004E63E6"/>
    <w:rsid w:val="004E6710"/>
    <w:rsid w:val="004F128B"/>
    <w:rsid w:val="004F1FF4"/>
    <w:rsid w:val="004F27CD"/>
    <w:rsid w:val="004F3677"/>
    <w:rsid w:val="004F4CD7"/>
    <w:rsid w:val="004F52DF"/>
    <w:rsid w:val="004F752E"/>
    <w:rsid w:val="005022BB"/>
    <w:rsid w:val="005027A6"/>
    <w:rsid w:val="005027E2"/>
    <w:rsid w:val="00505E5C"/>
    <w:rsid w:val="005078D6"/>
    <w:rsid w:val="005108DF"/>
    <w:rsid w:val="00510D24"/>
    <w:rsid w:val="005114A8"/>
    <w:rsid w:val="00511BCB"/>
    <w:rsid w:val="0051234F"/>
    <w:rsid w:val="0051255E"/>
    <w:rsid w:val="00513877"/>
    <w:rsid w:val="00514C46"/>
    <w:rsid w:val="005153AF"/>
    <w:rsid w:val="00517183"/>
    <w:rsid w:val="005175B3"/>
    <w:rsid w:val="0052027C"/>
    <w:rsid w:val="00520E9F"/>
    <w:rsid w:val="005216BE"/>
    <w:rsid w:val="00523475"/>
    <w:rsid w:val="00523A4C"/>
    <w:rsid w:val="00523E10"/>
    <w:rsid w:val="005267EE"/>
    <w:rsid w:val="0052708D"/>
    <w:rsid w:val="00527712"/>
    <w:rsid w:val="00530162"/>
    <w:rsid w:val="005301D1"/>
    <w:rsid w:val="00530D0D"/>
    <w:rsid w:val="00531554"/>
    <w:rsid w:val="00533541"/>
    <w:rsid w:val="005360F4"/>
    <w:rsid w:val="005365A7"/>
    <w:rsid w:val="0053670B"/>
    <w:rsid w:val="00536C39"/>
    <w:rsid w:val="00536E53"/>
    <w:rsid w:val="0054030F"/>
    <w:rsid w:val="0054037A"/>
    <w:rsid w:val="005423A6"/>
    <w:rsid w:val="0054340C"/>
    <w:rsid w:val="005435DC"/>
    <w:rsid w:val="00544082"/>
    <w:rsid w:val="00546194"/>
    <w:rsid w:val="00546BCA"/>
    <w:rsid w:val="00547741"/>
    <w:rsid w:val="00547BFF"/>
    <w:rsid w:val="00550DA6"/>
    <w:rsid w:val="0055247B"/>
    <w:rsid w:val="0055262E"/>
    <w:rsid w:val="00553025"/>
    <w:rsid w:val="00554A25"/>
    <w:rsid w:val="005559B3"/>
    <w:rsid w:val="005566BE"/>
    <w:rsid w:val="00556E08"/>
    <w:rsid w:val="00560504"/>
    <w:rsid w:val="00560524"/>
    <w:rsid w:val="005605B5"/>
    <w:rsid w:val="00560A3D"/>
    <w:rsid w:val="0056322C"/>
    <w:rsid w:val="00563804"/>
    <w:rsid w:val="00563AEC"/>
    <w:rsid w:val="005641F4"/>
    <w:rsid w:val="00564B5E"/>
    <w:rsid w:val="00567AB7"/>
    <w:rsid w:val="00567BE6"/>
    <w:rsid w:val="00567FEE"/>
    <w:rsid w:val="00571C09"/>
    <w:rsid w:val="00574271"/>
    <w:rsid w:val="00581899"/>
    <w:rsid w:val="0058247C"/>
    <w:rsid w:val="0058685C"/>
    <w:rsid w:val="005870C8"/>
    <w:rsid w:val="00590D6A"/>
    <w:rsid w:val="00591C95"/>
    <w:rsid w:val="00592568"/>
    <w:rsid w:val="00592727"/>
    <w:rsid w:val="0059301A"/>
    <w:rsid w:val="005A1BBB"/>
    <w:rsid w:val="005A1CE7"/>
    <w:rsid w:val="005A2482"/>
    <w:rsid w:val="005A2F1D"/>
    <w:rsid w:val="005A3378"/>
    <w:rsid w:val="005A33A9"/>
    <w:rsid w:val="005A62B1"/>
    <w:rsid w:val="005A7103"/>
    <w:rsid w:val="005A7A26"/>
    <w:rsid w:val="005B0613"/>
    <w:rsid w:val="005B0EF5"/>
    <w:rsid w:val="005B609E"/>
    <w:rsid w:val="005B6F0F"/>
    <w:rsid w:val="005B7C2E"/>
    <w:rsid w:val="005C094A"/>
    <w:rsid w:val="005C1E7E"/>
    <w:rsid w:val="005C2DCC"/>
    <w:rsid w:val="005C4B99"/>
    <w:rsid w:val="005C57F2"/>
    <w:rsid w:val="005C5E54"/>
    <w:rsid w:val="005C6AA7"/>
    <w:rsid w:val="005C6E21"/>
    <w:rsid w:val="005C73A6"/>
    <w:rsid w:val="005D0D74"/>
    <w:rsid w:val="005D109C"/>
    <w:rsid w:val="005D139A"/>
    <w:rsid w:val="005D1BF9"/>
    <w:rsid w:val="005D2166"/>
    <w:rsid w:val="005D282D"/>
    <w:rsid w:val="005D37DA"/>
    <w:rsid w:val="005D3A8E"/>
    <w:rsid w:val="005D3F6D"/>
    <w:rsid w:val="005D48C7"/>
    <w:rsid w:val="005D4A8B"/>
    <w:rsid w:val="005D62F2"/>
    <w:rsid w:val="005D7B52"/>
    <w:rsid w:val="005E1090"/>
    <w:rsid w:val="005E2A9E"/>
    <w:rsid w:val="005E31C1"/>
    <w:rsid w:val="005E4072"/>
    <w:rsid w:val="005E4AAF"/>
    <w:rsid w:val="005E4B53"/>
    <w:rsid w:val="005F324E"/>
    <w:rsid w:val="005F3473"/>
    <w:rsid w:val="005F3EE2"/>
    <w:rsid w:val="00601CB7"/>
    <w:rsid w:val="00602070"/>
    <w:rsid w:val="00602D4E"/>
    <w:rsid w:val="00604C95"/>
    <w:rsid w:val="00604ECA"/>
    <w:rsid w:val="0060529E"/>
    <w:rsid w:val="0060564E"/>
    <w:rsid w:val="006073AC"/>
    <w:rsid w:val="00610C67"/>
    <w:rsid w:val="0061110C"/>
    <w:rsid w:val="0061605B"/>
    <w:rsid w:val="006226D7"/>
    <w:rsid w:val="006226E1"/>
    <w:rsid w:val="00622B6A"/>
    <w:rsid w:val="00623842"/>
    <w:rsid w:val="006246BB"/>
    <w:rsid w:val="00625C6D"/>
    <w:rsid w:val="006268AD"/>
    <w:rsid w:val="00627271"/>
    <w:rsid w:val="00627A1A"/>
    <w:rsid w:val="00631301"/>
    <w:rsid w:val="00631A58"/>
    <w:rsid w:val="0063275A"/>
    <w:rsid w:val="00632F82"/>
    <w:rsid w:val="00634EC2"/>
    <w:rsid w:val="006350D8"/>
    <w:rsid w:val="00635FC1"/>
    <w:rsid w:val="006367A3"/>
    <w:rsid w:val="00637DD8"/>
    <w:rsid w:val="006407DE"/>
    <w:rsid w:val="00641FEA"/>
    <w:rsid w:val="00642604"/>
    <w:rsid w:val="0064406E"/>
    <w:rsid w:val="006452A0"/>
    <w:rsid w:val="0064582F"/>
    <w:rsid w:val="00645A9C"/>
    <w:rsid w:val="00645CF5"/>
    <w:rsid w:val="00646B76"/>
    <w:rsid w:val="00650A07"/>
    <w:rsid w:val="0065106E"/>
    <w:rsid w:val="006529FC"/>
    <w:rsid w:val="00652A9A"/>
    <w:rsid w:val="00652C12"/>
    <w:rsid w:val="00653B14"/>
    <w:rsid w:val="00654E0A"/>
    <w:rsid w:val="00654FC9"/>
    <w:rsid w:val="00655EA8"/>
    <w:rsid w:val="00657942"/>
    <w:rsid w:val="00660586"/>
    <w:rsid w:val="0066168D"/>
    <w:rsid w:val="00662B26"/>
    <w:rsid w:val="00662CCA"/>
    <w:rsid w:val="00663265"/>
    <w:rsid w:val="00664348"/>
    <w:rsid w:val="006662A8"/>
    <w:rsid w:val="006671B5"/>
    <w:rsid w:val="006704E5"/>
    <w:rsid w:val="00670A6E"/>
    <w:rsid w:val="00672198"/>
    <w:rsid w:val="00673CB8"/>
    <w:rsid w:val="0067422C"/>
    <w:rsid w:val="00677277"/>
    <w:rsid w:val="006772B5"/>
    <w:rsid w:val="00677BD6"/>
    <w:rsid w:val="00682C13"/>
    <w:rsid w:val="00683625"/>
    <w:rsid w:val="00684B9D"/>
    <w:rsid w:val="006850D5"/>
    <w:rsid w:val="006852BA"/>
    <w:rsid w:val="00685890"/>
    <w:rsid w:val="0068598F"/>
    <w:rsid w:val="00685D89"/>
    <w:rsid w:val="006866EE"/>
    <w:rsid w:val="00687987"/>
    <w:rsid w:val="00687C03"/>
    <w:rsid w:val="00690961"/>
    <w:rsid w:val="00691BAF"/>
    <w:rsid w:val="006938EF"/>
    <w:rsid w:val="0069451C"/>
    <w:rsid w:val="0069456A"/>
    <w:rsid w:val="006958B0"/>
    <w:rsid w:val="00697285"/>
    <w:rsid w:val="00697772"/>
    <w:rsid w:val="006A2EAA"/>
    <w:rsid w:val="006A5B35"/>
    <w:rsid w:val="006A5D21"/>
    <w:rsid w:val="006A63BF"/>
    <w:rsid w:val="006A6633"/>
    <w:rsid w:val="006A6EEC"/>
    <w:rsid w:val="006A71EE"/>
    <w:rsid w:val="006B0105"/>
    <w:rsid w:val="006B015F"/>
    <w:rsid w:val="006B02D5"/>
    <w:rsid w:val="006B16CE"/>
    <w:rsid w:val="006B2B5B"/>
    <w:rsid w:val="006B30BF"/>
    <w:rsid w:val="006B4499"/>
    <w:rsid w:val="006B52B5"/>
    <w:rsid w:val="006B55C7"/>
    <w:rsid w:val="006B6980"/>
    <w:rsid w:val="006B6DEE"/>
    <w:rsid w:val="006B6F16"/>
    <w:rsid w:val="006B7DB4"/>
    <w:rsid w:val="006C0410"/>
    <w:rsid w:val="006C1813"/>
    <w:rsid w:val="006C5C73"/>
    <w:rsid w:val="006C67C4"/>
    <w:rsid w:val="006D03FF"/>
    <w:rsid w:val="006D0569"/>
    <w:rsid w:val="006D1E19"/>
    <w:rsid w:val="006D2B08"/>
    <w:rsid w:val="006D38E8"/>
    <w:rsid w:val="006D41CE"/>
    <w:rsid w:val="006D44B7"/>
    <w:rsid w:val="006D4757"/>
    <w:rsid w:val="006D506E"/>
    <w:rsid w:val="006D5551"/>
    <w:rsid w:val="006D75FF"/>
    <w:rsid w:val="006E1189"/>
    <w:rsid w:val="006E14A8"/>
    <w:rsid w:val="006E3C6D"/>
    <w:rsid w:val="006E56EF"/>
    <w:rsid w:val="006E6E0A"/>
    <w:rsid w:val="006E7E1C"/>
    <w:rsid w:val="006F062F"/>
    <w:rsid w:val="006F0FA6"/>
    <w:rsid w:val="006F2286"/>
    <w:rsid w:val="006F3DDB"/>
    <w:rsid w:val="006F41E7"/>
    <w:rsid w:val="006F5059"/>
    <w:rsid w:val="006F64D1"/>
    <w:rsid w:val="006F757F"/>
    <w:rsid w:val="006F7701"/>
    <w:rsid w:val="007005AD"/>
    <w:rsid w:val="00703AB4"/>
    <w:rsid w:val="0070455B"/>
    <w:rsid w:val="0070761C"/>
    <w:rsid w:val="00710312"/>
    <w:rsid w:val="00711AC4"/>
    <w:rsid w:val="00711C23"/>
    <w:rsid w:val="00712EEA"/>
    <w:rsid w:val="0071531C"/>
    <w:rsid w:val="007155C4"/>
    <w:rsid w:val="00715F6F"/>
    <w:rsid w:val="0072273C"/>
    <w:rsid w:val="00722A79"/>
    <w:rsid w:val="00724289"/>
    <w:rsid w:val="00724508"/>
    <w:rsid w:val="0072548D"/>
    <w:rsid w:val="00725890"/>
    <w:rsid w:val="007278D1"/>
    <w:rsid w:val="00731B80"/>
    <w:rsid w:val="00732466"/>
    <w:rsid w:val="00733125"/>
    <w:rsid w:val="0073389B"/>
    <w:rsid w:val="00735980"/>
    <w:rsid w:val="00736018"/>
    <w:rsid w:val="00741033"/>
    <w:rsid w:val="0074126C"/>
    <w:rsid w:val="007416E2"/>
    <w:rsid w:val="00741C01"/>
    <w:rsid w:val="00741E07"/>
    <w:rsid w:val="00743A42"/>
    <w:rsid w:val="00743A56"/>
    <w:rsid w:val="00744F0F"/>
    <w:rsid w:val="00746733"/>
    <w:rsid w:val="007478C8"/>
    <w:rsid w:val="007515C7"/>
    <w:rsid w:val="00752E9B"/>
    <w:rsid w:val="007557A0"/>
    <w:rsid w:val="00755DFB"/>
    <w:rsid w:val="007627B2"/>
    <w:rsid w:val="00762A8F"/>
    <w:rsid w:val="00766916"/>
    <w:rsid w:val="00767121"/>
    <w:rsid w:val="0077101E"/>
    <w:rsid w:val="00771720"/>
    <w:rsid w:val="00772A5F"/>
    <w:rsid w:val="00772E86"/>
    <w:rsid w:val="00773B91"/>
    <w:rsid w:val="00773E1F"/>
    <w:rsid w:val="007744C6"/>
    <w:rsid w:val="00775668"/>
    <w:rsid w:val="0077581E"/>
    <w:rsid w:val="007779AE"/>
    <w:rsid w:val="00777ED6"/>
    <w:rsid w:val="00780764"/>
    <w:rsid w:val="00780782"/>
    <w:rsid w:val="00784028"/>
    <w:rsid w:val="0078415E"/>
    <w:rsid w:val="007854A0"/>
    <w:rsid w:val="00786828"/>
    <w:rsid w:val="00786890"/>
    <w:rsid w:val="00786A39"/>
    <w:rsid w:val="00786B1F"/>
    <w:rsid w:val="00786DE7"/>
    <w:rsid w:val="00786ECE"/>
    <w:rsid w:val="0078761A"/>
    <w:rsid w:val="00787B42"/>
    <w:rsid w:val="0079000C"/>
    <w:rsid w:val="007909B9"/>
    <w:rsid w:val="00794DDE"/>
    <w:rsid w:val="007966DA"/>
    <w:rsid w:val="00796CD0"/>
    <w:rsid w:val="007979A3"/>
    <w:rsid w:val="007A0126"/>
    <w:rsid w:val="007A09DB"/>
    <w:rsid w:val="007A0A28"/>
    <w:rsid w:val="007A282B"/>
    <w:rsid w:val="007A295C"/>
    <w:rsid w:val="007A3B6E"/>
    <w:rsid w:val="007A5871"/>
    <w:rsid w:val="007A7B90"/>
    <w:rsid w:val="007B0269"/>
    <w:rsid w:val="007B0E3D"/>
    <w:rsid w:val="007B1510"/>
    <w:rsid w:val="007B2473"/>
    <w:rsid w:val="007B2CA6"/>
    <w:rsid w:val="007C0A5B"/>
    <w:rsid w:val="007C26E5"/>
    <w:rsid w:val="007C33C4"/>
    <w:rsid w:val="007C4F08"/>
    <w:rsid w:val="007C516E"/>
    <w:rsid w:val="007C57A5"/>
    <w:rsid w:val="007D06C1"/>
    <w:rsid w:val="007D13A7"/>
    <w:rsid w:val="007D2763"/>
    <w:rsid w:val="007D3034"/>
    <w:rsid w:val="007D5D93"/>
    <w:rsid w:val="007D620B"/>
    <w:rsid w:val="007D7924"/>
    <w:rsid w:val="007E07D7"/>
    <w:rsid w:val="007E2F79"/>
    <w:rsid w:val="007E3B66"/>
    <w:rsid w:val="007E3F5D"/>
    <w:rsid w:val="007E5530"/>
    <w:rsid w:val="007E69A1"/>
    <w:rsid w:val="007E6CE7"/>
    <w:rsid w:val="007F120F"/>
    <w:rsid w:val="007F200C"/>
    <w:rsid w:val="007F2788"/>
    <w:rsid w:val="007F2B24"/>
    <w:rsid w:val="007F2F53"/>
    <w:rsid w:val="007F35E5"/>
    <w:rsid w:val="007F3B5D"/>
    <w:rsid w:val="007F405F"/>
    <w:rsid w:val="007F5943"/>
    <w:rsid w:val="007F6643"/>
    <w:rsid w:val="007F697C"/>
    <w:rsid w:val="007F7AE7"/>
    <w:rsid w:val="008005A4"/>
    <w:rsid w:val="00800D6C"/>
    <w:rsid w:val="008045FC"/>
    <w:rsid w:val="00805153"/>
    <w:rsid w:val="00806FCC"/>
    <w:rsid w:val="0081006F"/>
    <w:rsid w:val="008101E9"/>
    <w:rsid w:val="00811B9D"/>
    <w:rsid w:val="00812F8C"/>
    <w:rsid w:val="00813705"/>
    <w:rsid w:val="00813C52"/>
    <w:rsid w:val="00813FFC"/>
    <w:rsid w:val="0081442D"/>
    <w:rsid w:val="00814595"/>
    <w:rsid w:val="00814A72"/>
    <w:rsid w:val="00815677"/>
    <w:rsid w:val="008160A8"/>
    <w:rsid w:val="008163C1"/>
    <w:rsid w:val="008165D4"/>
    <w:rsid w:val="008215F9"/>
    <w:rsid w:val="00821643"/>
    <w:rsid w:val="00821B7B"/>
    <w:rsid w:val="00823836"/>
    <w:rsid w:val="00823B00"/>
    <w:rsid w:val="008300D3"/>
    <w:rsid w:val="008300D9"/>
    <w:rsid w:val="00830C2F"/>
    <w:rsid w:val="008317DB"/>
    <w:rsid w:val="00832A1C"/>
    <w:rsid w:val="00833DEC"/>
    <w:rsid w:val="00834878"/>
    <w:rsid w:val="008350AF"/>
    <w:rsid w:val="008351D9"/>
    <w:rsid w:val="008361DB"/>
    <w:rsid w:val="0084212F"/>
    <w:rsid w:val="00842D11"/>
    <w:rsid w:val="008436D1"/>
    <w:rsid w:val="0084372D"/>
    <w:rsid w:val="008437D5"/>
    <w:rsid w:val="0084433B"/>
    <w:rsid w:val="00845F97"/>
    <w:rsid w:val="008461C3"/>
    <w:rsid w:val="008465B9"/>
    <w:rsid w:val="00846EBD"/>
    <w:rsid w:val="0084701D"/>
    <w:rsid w:val="00850412"/>
    <w:rsid w:val="008523C7"/>
    <w:rsid w:val="008532F1"/>
    <w:rsid w:val="00853F67"/>
    <w:rsid w:val="00860DA1"/>
    <w:rsid w:val="00861274"/>
    <w:rsid w:val="0086156F"/>
    <w:rsid w:val="00863C83"/>
    <w:rsid w:val="008669C2"/>
    <w:rsid w:val="00870BCA"/>
    <w:rsid w:val="0087358D"/>
    <w:rsid w:val="00873B24"/>
    <w:rsid w:val="008741A0"/>
    <w:rsid w:val="00874C33"/>
    <w:rsid w:val="00877E9D"/>
    <w:rsid w:val="00877FA6"/>
    <w:rsid w:val="008805FF"/>
    <w:rsid w:val="00881717"/>
    <w:rsid w:val="00882914"/>
    <w:rsid w:val="0088336D"/>
    <w:rsid w:val="008879DE"/>
    <w:rsid w:val="008915CF"/>
    <w:rsid w:val="008917F0"/>
    <w:rsid w:val="00892C8A"/>
    <w:rsid w:val="00895449"/>
    <w:rsid w:val="008957AC"/>
    <w:rsid w:val="00895D4F"/>
    <w:rsid w:val="00895FBE"/>
    <w:rsid w:val="008A198E"/>
    <w:rsid w:val="008A2AB2"/>
    <w:rsid w:val="008A3ADB"/>
    <w:rsid w:val="008A3F76"/>
    <w:rsid w:val="008A40D1"/>
    <w:rsid w:val="008A49EC"/>
    <w:rsid w:val="008A4A76"/>
    <w:rsid w:val="008A684C"/>
    <w:rsid w:val="008A6CDF"/>
    <w:rsid w:val="008B02BA"/>
    <w:rsid w:val="008B15C2"/>
    <w:rsid w:val="008B15D4"/>
    <w:rsid w:val="008B1D81"/>
    <w:rsid w:val="008B2083"/>
    <w:rsid w:val="008B294A"/>
    <w:rsid w:val="008B7B09"/>
    <w:rsid w:val="008C0688"/>
    <w:rsid w:val="008C110B"/>
    <w:rsid w:val="008C17A1"/>
    <w:rsid w:val="008C2C69"/>
    <w:rsid w:val="008C31D0"/>
    <w:rsid w:val="008C6372"/>
    <w:rsid w:val="008C685A"/>
    <w:rsid w:val="008C70C6"/>
    <w:rsid w:val="008D2387"/>
    <w:rsid w:val="008D2FBC"/>
    <w:rsid w:val="008D52E8"/>
    <w:rsid w:val="008D532C"/>
    <w:rsid w:val="008E0468"/>
    <w:rsid w:val="008E0968"/>
    <w:rsid w:val="008E167F"/>
    <w:rsid w:val="008E27AA"/>
    <w:rsid w:val="008E3BFF"/>
    <w:rsid w:val="008E4FED"/>
    <w:rsid w:val="008E68E5"/>
    <w:rsid w:val="008E6B93"/>
    <w:rsid w:val="008E7202"/>
    <w:rsid w:val="008E7634"/>
    <w:rsid w:val="008E7AE6"/>
    <w:rsid w:val="008F0628"/>
    <w:rsid w:val="008F0E3D"/>
    <w:rsid w:val="008F0EF0"/>
    <w:rsid w:val="008F5093"/>
    <w:rsid w:val="008F5963"/>
    <w:rsid w:val="008F5B67"/>
    <w:rsid w:val="008F6132"/>
    <w:rsid w:val="008F63FD"/>
    <w:rsid w:val="008F6A11"/>
    <w:rsid w:val="008F7EE3"/>
    <w:rsid w:val="00900033"/>
    <w:rsid w:val="00901353"/>
    <w:rsid w:val="0090165B"/>
    <w:rsid w:val="00903138"/>
    <w:rsid w:val="0090350D"/>
    <w:rsid w:val="00904857"/>
    <w:rsid w:val="00905941"/>
    <w:rsid w:val="00907508"/>
    <w:rsid w:val="009078DB"/>
    <w:rsid w:val="00910AA8"/>
    <w:rsid w:val="009117E1"/>
    <w:rsid w:val="009168B7"/>
    <w:rsid w:val="009201A5"/>
    <w:rsid w:val="0092314E"/>
    <w:rsid w:val="0092429F"/>
    <w:rsid w:val="00924A08"/>
    <w:rsid w:val="00924E9B"/>
    <w:rsid w:val="00925BC1"/>
    <w:rsid w:val="00925E23"/>
    <w:rsid w:val="0092638D"/>
    <w:rsid w:val="00927892"/>
    <w:rsid w:val="009326F3"/>
    <w:rsid w:val="00933C0F"/>
    <w:rsid w:val="009346FE"/>
    <w:rsid w:val="009351A1"/>
    <w:rsid w:val="00937217"/>
    <w:rsid w:val="00937331"/>
    <w:rsid w:val="0093778F"/>
    <w:rsid w:val="0094029D"/>
    <w:rsid w:val="00940D15"/>
    <w:rsid w:val="009410FD"/>
    <w:rsid w:val="00941475"/>
    <w:rsid w:val="00941A3D"/>
    <w:rsid w:val="00941AC6"/>
    <w:rsid w:val="0094311C"/>
    <w:rsid w:val="009454AE"/>
    <w:rsid w:val="00946DC6"/>
    <w:rsid w:val="009505F7"/>
    <w:rsid w:val="0095154C"/>
    <w:rsid w:val="00952C4B"/>
    <w:rsid w:val="0095418C"/>
    <w:rsid w:val="009546BC"/>
    <w:rsid w:val="00955B30"/>
    <w:rsid w:val="00957161"/>
    <w:rsid w:val="00957560"/>
    <w:rsid w:val="009576EF"/>
    <w:rsid w:val="00957AD9"/>
    <w:rsid w:val="00957DDA"/>
    <w:rsid w:val="00960098"/>
    <w:rsid w:val="00960628"/>
    <w:rsid w:val="00960EB4"/>
    <w:rsid w:val="0096142C"/>
    <w:rsid w:val="00962F66"/>
    <w:rsid w:val="00963954"/>
    <w:rsid w:val="0096682C"/>
    <w:rsid w:val="009679F5"/>
    <w:rsid w:val="00967F2E"/>
    <w:rsid w:val="00971AE1"/>
    <w:rsid w:val="00972D08"/>
    <w:rsid w:val="00974D06"/>
    <w:rsid w:val="0097591A"/>
    <w:rsid w:val="00975FB1"/>
    <w:rsid w:val="009766A6"/>
    <w:rsid w:val="00977FF8"/>
    <w:rsid w:val="009818F2"/>
    <w:rsid w:val="00984BAA"/>
    <w:rsid w:val="00984FCA"/>
    <w:rsid w:val="009855FF"/>
    <w:rsid w:val="009869D3"/>
    <w:rsid w:val="00986FB6"/>
    <w:rsid w:val="0098712C"/>
    <w:rsid w:val="009873C1"/>
    <w:rsid w:val="00990358"/>
    <w:rsid w:val="00992787"/>
    <w:rsid w:val="00992ECC"/>
    <w:rsid w:val="009942EF"/>
    <w:rsid w:val="009959BE"/>
    <w:rsid w:val="00997A20"/>
    <w:rsid w:val="00997E8A"/>
    <w:rsid w:val="009A01FE"/>
    <w:rsid w:val="009A14C0"/>
    <w:rsid w:val="009A2A88"/>
    <w:rsid w:val="009A380C"/>
    <w:rsid w:val="009A3C0C"/>
    <w:rsid w:val="009A55FF"/>
    <w:rsid w:val="009A7214"/>
    <w:rsid w:val="009A78A6"/>
    <w:rsid w:val="009B1B75"/>
    <w:rsid w:val="009B31DC"/>
    <w:rsid w:val="009B3FB9"/>
    <w:rsid w:val="009B44CC"/>
    <w:rsid w:val="009B5675"/>
    <w:rsid w:val="009B7034"/>
    <w:rsid w:val="009B7707"/>
    <w:rsid w:val="009B7ADD"/>
    <w:rsid w:val="009B7E74"/>
    <w:rsid w:val="009C11FE"/>
    <w:rsid w:val="009C1B06"/>
    <w:rsid w:val="009C1D6E"/>
    <w:rsid w:val="009C46DC"/>
    <w:rsid w:val="009C6C2A"/>
    <w:rsid w:val="009C7920"/>
    <w:rsid w:val="009C7C98"/>
    <w:rsid w:val="009D0954"/>
    <w:rsid w:val="009D181E"/>
    <w:rsid w:val="009D2336"/>
    <w:rsid w:val="009D3DEF"/>
    <w:rsid w:val="009D57CB"/>
    <w:rsid w:val="009D6C32"/>
    <w:rsid w:val="009E0F0A"/>
    <w:rsid w:val="009E6163"/>
    <w:rsid w:val="009F0B9E"/>
    <w:rsid w:val="009F123C"/>
    <w:rsid w:val="009F1C70"/>
    <w:rsid w:val="009F2DEB"/>
    <w:rsid w:val="009F3ACA"/>
    <w:rsid w:val="009F41B3"/>
    <w:rsid w:val="009F428A"/>
    <w:rsid w:val="009F466A"/>
    <w:rsid w:val="009F4EAF"/>
    <w:rsid w:val="009F731C"/>
    <w:rsid w:val="009F7A75"/>
    <w:rsid w:val="00A01C18"/>
    <w:rsid w:val="00A01EA6"/>
    <w:rsid w:val="00A03F98"/>
    <w:rsid w:val="00A04B4C"/>
    <w:rsid w:val="00A0524F"/>
    <w:rsid w:val="00A06589"/>
    <w:rsid w:val="00A10217"/>
    <w:rsid w:val="00A10D87"/>
    <w:rsid w:val="00A10F00"/>
    <w:rsid w:val="00A11C55"/>
    <w:rsid w:val="00A13A8F"/>
    <w:rsid w:val="00A144CD"/>
    <w:rsid w:val="00A173C8"/>
    <w:rsid w:val="00A17559"/>
    <w:rsid w:val="00A1758B"/>
    <w:rsid w:val="00A202FB"/>
    <w:rsid w:val="00A21389"/>
    <w:rsid w:val="00A216B5"/>
    <w:rsid w:val="00A2257F"/>
    <w:rsid w:val="00A22A5B"/>
    <w:rsid w:val="00A22FB1"/>
    <w:rsid w:val="00A23CAB"/>
    <w:rsid w:val="00A241E0"/>
    <w:rsid w:val="00A2458B"/>
    <w:rsid w:val="00A2668B"/>
    <w:rsid w:val="00A32530"/>
    <w:rsid w:val="00A34127"/>
    <w:rsid w:val="00A344C7"/>
    <w:rsid w:val="00A36F6B"/>
    <w:rsid w:val="00A4004D"/>
    <w:rsid w:val="00A407AD"/>
    <w:rsid w:val="00A41DAA"/>
    <w:rsid w:val="00A42CDF"/>
    <w:rsid w:val="00A436D2"/>
    <w:rsid w:val="00A43D92"/>
    <w:rsid w:val="00A46B16"/>
    <w:rsid w:val="00A47167"/>
    <w:rsid w:val="00A4768D"/>
    <w:rsid w:val="00A478A6"/>
    <w:rsid w:val="00A519D9"/>
    <w:rsid w:val="00A520F2"/>
    <w:rsid w:val="00A52486"/>
    <w:rsid w:val="00A52BFD"/>
    <w:rsid w:val="00A53095"/>
    <w:rsid w:val="00A53385"/>
    <w:rsid w:val="00A54897"/>
    <w:rsid w:val="00A54ADA"/>
    <w:rsid w:val="00A55799"/>
    <w:rsid w:val="00A57543"/>
    <w:rsid w:val="00A57828"/>
    <w:rsid w:val="00A57CD7"/>
    <w:rsid w:val="00A60194"/>
    <w:rsid w:val="00A60B24"/>
    <w:rsid w:val="00A62FFE"/>
    <w:rsid w:val="00A70C08"/>
    <w:rsid w:val="00A717EC"/>
    <w:rsid w:val="00A71D9D"/>
    <w:rsid w:val="00A7254A"/>
    <w:rsid w:val="00A73A1E"/>
    <w:rsid w:val="00A745FF"/>
    <w:rsid w:val="00A7566F"/>
    <w:rsid w:val="00A779F1"/>
    <w:rsid w:val="00A80882"/>
    <w:rsid w:val="00A81058"/>
    <w:rsid w:val="00A82BFC"/>
    <w:rsid w:val="00A83AA3"/>
    <w:rsid w:val="00A84F61"/>
    <w:rsid w:val="00A8589F"/>
    <w:rsid w:val="00A859A9"/>
    <w:rsid w:val="00A85BA7"/>
    <w:rsid w:val="00A866B4"/>
    <w:rsid w:val="00A86D12"/>
    <w:rsid w:val="00A8734D"/>
    <w:rsid w:val="00A875F2"/>
    <w:rsid w:val="00A877E1"/>
    <w:rsid w:val="00A913C3"/>
    <w:rsid w:val="00A946D4"/>
    <w:rsid w:val="00A960F5"/>
    <w:rsid w:val="00A96B29"/>
    <w:rsid w:val="00A979DB"/>
    <w:rsid w:val="00AA0EA5"/>
    <w:rsid w:val="00AA10BF"/>
    <w:rsid w:val="00AA12D6"/>
    <w:rsid w:val="00AA30E2"/>
    <w:rsid w:val="00AA35E2"/>
    <w:rsid w:val="00AA579D"/>
    <w:rsid w:val="00AA685A"/>
    <w:rsid w:val="00AA6A17"/>
    <w:rsid w:val="00AA7883"/>
    <w:rsid w:val="00AB07DC"/>
    <w:rsid w:val="00AB28C9"/>
    <w:rsid w:val="00AB3379"/>
    <w:rsid w:val="00AB423B"/>
    <w:rsid w:val="00AB6B35"/>
    <w:rsid w:val="00AC0CDE"/>
    <w:rsid w:val="00AC202A"/>
    <w:rsid w:val="00AC26A4"/>
    <w:rsid w:val="00AC2935"/>
    <w:rsid w:val="00AC3B28"/>
    <w:rsid w:val="00AC3D4A"/>
    <w:rsid w:val="00AC6F0B"/>
    <w:rsid w:val="00AD0A9C"/>
    <w:rsid w:val="00AD2010"/>
    <w:rsid w:val="00AD21AA"/>
    <w:rsid w:val="00AD2F7A"/>
    <w:rsid w:val="00AD309D"/>
    <w:rsid w:val="00AD4F93"/>
    <w:rsid w:val="00AD5606"/>
    <w:rsid w:val="00AD580B"/>
    <w:rsid w:val="00AD609B"/>
    <w:rsid w:val="00AD63D0"/>
    <w:rsid w:val="00AD75A3"/>
    <w:rsid w:val="00AE108C"/>
    <w:rsid w:val="00AE2848"/>
    <w:rsid w:val="00AE2FFC"/>
    <w:rsid w:val="00AE473D"/>
    <w:rsid w:val="00AE5D2D"/>
    <w:rsid w:val="00AF1781"/>
    <w:rsid w:val="00AF1C64"/>
    <w:rsid w:val="00AF25D8"/>
    <w:rsid w:val="00AF4B62"/>
    <w:rsid w:val="00AF500C"/>
    <w:rsid w:val="00AF5FA7"/>
    <w:rsid w:val="00AF6145"/>
    <w:rsid w:val="00AF61E7"/>
    <w:rsid w:val="00AF65D0"/>
    <w:rsid w:val="00AF6D79"/>
    <w:rsid w:val="00B0031C"/>
    <w:rsid w:val="00B0062B"/>
    <w:rsid w:val="00B00F9F"/>
    <w:rsid w:val="00B01A0E"/>
    <w:rsid w:val="00B02870"/>
    <w:rsid w:val="00B044BF"/>
    <w:rsid w:val="00B044FC"/>
    <w:rsid w:val="00B0460A"/>
    <w:rsid w:val="00B05A81"/>
    <w:rsid w:val="00B0626B"/>
    <w:rsid w:val="00B06E52"/>
    <w:rsid w:val="00B107C0"/>
    <w:rsid w:val="00B111C0"/>
    <w:rsid w:val="00B1242A"/>
    <w:rsid w:val="00B1453F"/>
    <w:rsid w:val="00B15F5F"/>
    <w:rsid w:val="00B17F86"/>
    <w:rsid w:val="00B21240"/>
    <w:rsid w:val="00B216F0"/>
    <w:rsid w:val="00B21921"/>
    <w:rsid w:val="00B22509"/>
    <w:rsid w:val="00B23161"/>
    <w:rsid w:val="00B24960"/>
    <w:rsid w:val="00B251DC"/>
    <w:rsid w:val="00B254EB"/>
    <w:rsid w:val="00B25A05"/>
    <w:rsid w:val="00B2608F"/>
    <w:rsid w:val="00B26443"/>
    <w:rsid w:val="00B266F9"/>
    <w:rsid w:val="00B30945"/>
    <w:rsid w:val="00B3175F"/>
    <w:rsid w:val="00B31BA1"/>
    <w:rsid w:val="00B33C40"/>
    <w:rsid w:val="00B33CE1"/>
    <w:rsid w:val="00B3402C"/>
    <w:rsid w:val="00B35B53"/>
    <w:rsid w:val="00B363E8"/>
    <w:rsid w:val="00B43595"/>
    <w:rsid w:val="00B4505F"/>
    <w:rsid w:val="00B46AF7"/>
    <w:rsid w:val="00B50326"/>
    <w:rsid w:val="00B529AC"/>
    <w:rsid w:val="00B55C7E"/>
    <w:rsid w:val="00B5720E"/>
    <w:rsid w:val="00B61492"/>
    <w:rsid w:val="00B62786"/>
    <w:rsid w:val="00B64111"/>
    <w:rsid w:val="00B64D35"/>
    <w:rsid w:val="00B651A5"/>
    <w:rsid w:val="00B652DE"/>
    <w:rsid w:val="00B65ACE"/>
    <w:rsid w:val="00B65F44"/>
    <w:rsid w:val="00B66945"/>
    <w:rsid w:val="00B66DA8"/>
    <w:rsid w:val="00B6719F"/>
    <w:rsid w:val="00B673A7"/>
    <w:rsid w:val="00B71BB4"/>
    <w:rsid w:val="00B743E4"/>
    <w:rsid w:val="00B74A8F"/>
    <w:rsid w:val="00B74CB0"/>
    <w:rsid w:val="00B7712D"/>
    <w:rsid w:val="00B7791E"/>
    <w:rsid w:val="00B81936"/>
    <w:rsid w:val="00B82731"/>
    <w:rsid w:val="00B83261"/>
    <w:rsid w:val="00B83B1E"/>
    <w:rsid w:val="00B84B3A"/>
    <w:rsid w:val="00B8501E"/>
    <w:rsid w:val="00B85466"/>
    <w:rsid w:val="00B85CD6"/>
    <w:rsid w:val="00B86D6A"/>
    <w:rsid w:val="00B91327"/>
    <w:rsid w:val="00B92269"/>
    <w:rsid w:val="00B922C4"/>
    <w:rsid w:val="00B929EB"/>
    <w:rsid w:val="00B9528E"/>
    <w:rsid w:val="00B952E9"/>
    <w:rsid w:val="00B96398"/>
    <w:rsid w:val="00B97FFD"/>
    <w:rsid w:val="00BA04ED"/>
    <w:rsid w:val="00BA0561"/>
    <w:rsid w:val="00BA18E8"/>
    <w:rsid w:val="00BA2CA8"/>
    <w:rsid w:val="00BA4DA8"/>
    <w:rsid w:val="00BA510A"/>
    <w:rsid w:val="00BA5B4A"/>
    <w:rsid w:val="00BB017C"/>
    <w:rsid w:val="00BB0691"/>
    <w:rsid w:val="00BB0758"/>
    <w:rsid w:val="00BB2E45"/>
    <w:rsid w:val="00BB4BAE"/>
    <w:rsid w:val="00BB5F11"/>
    <w:rsid w:val="00BB6032"/>
    <w:rsid w:val="00BB7795"/>
    <w:rsid w:val="00BB788B"/>
    <w:rsid w:val="00BC2AD4"/>
    <w:rsid w:val="00BC50C6"/>
    <w:rsid w:val="00BC55C7"/>
    <w:rsid w:val="00BC6449"/>
    <w:rsid w:val="00BC76F4"/>
    <w:rsid w:val="00BC7C48"/>
    <w:rsid w:val="00BD0232"/>
    <w:rsid w:val="00BD08DC"/>
    <w:rsid w:val="00BD23A5"/>
    <w:rsid w:val="00BD45A1"/>
    <w:rsid w:val="00BD5F10"/>
    <w:rsid w:val="00BD67BE"/>
    <w:rsid w:val="00BD7A41"/>
    <w:rsid w:val="00BE25D0"/>
    <w:rsid w:val="00BE2737"/>
    <w:rsid w:val="00BE3A27"/>
    <w:rsid w:val="00BE4772"/>
    <w:rsid w:val="00BE499F"/>
    <w:rsid w:val="00BE57A7"/>
    <w:rsid w:val="00BE5D7C"/>
    <w:rsid w:val="00BE7F03"/>
    <w:rsid w:val="00BF1FF5"/>
    <w:rsid w:val="00BF2359"/>
    <w:rsid w:val="00BF2891"/>
    <w:rsid w:val="00BF28B8"/>
    <w:rsid w:val="00BF3124"/>
    <w:rsid w:val="00BF39C6"/>
    <w:rsid w:val="00BF3B5E"/>
    <w:rsid w:val="00BF55D9"/>
    <w:rsid w:val="00BF57D3"/>
    <w:rsid w:val="00C007AE"/>
    <w:rsid w:val="00C00B02"/>
    <w:rsid w:val="00C0277F"/>
    <w:rsid w:val="00C02D32"/>
    <w:rsid w:val="00C05505"/>
    <w:rsid w:val="00C05874"/>
    <w:rsid w:val="00C05B71"/>
    <w:rsid w:val="00C06569"/>
    <w:rsid w:val="00C11163"/>
    <w:rsid w:val="00C11741"/>
    <w:rsid w:val="00C11BC4"/>
    <w:rsid w:val="00C120D9"/>
    <w:rsid w:val="00C1324B"/>
    <w:rsid w:val="00C14907"/>
    <w:rsid w:val="00C1563B"/>
    <w:rsid w:val="00C15B0D"/>
    <w:rsid w:val="00C16EF5"/>
    <w:rsid w:val="00C17796"/>
    <w:rsid w:val="00C17AAE"/>
    <w:rsid w:val="00C17C04"/>
    <w:rsid w:val="00C2070C"/>
    <w:rsid w:val="00C2208D"/>
    <w:rsid w:val="00C227FC"/>
    <w:rsid w:val="00C23840"/>
    <w:rsid w:val="00C24478"/>
    <w:rsid w:val="00C24AD0"/>
    <w:rsid w:val="00C2725C"/>
    <w:rsid w:val="00C27BC5"/>
    <w:rsid w:val="00C363C1"/>
    <w:rsid w:val="00C36A2E"/>
    <w:rsid w:val="00C37A29"/>
    <w:rsid w:val="00C44977"/>
    <w:rsid w:val="00C44B88"/>
    <w:rsid w:val="00C46438"/>
    <w:rsid w:val="00C46E56"/>
    <w:rsid w:val="00C479EB"/>
    <w:rsid w:val="00C47F40"/>
    <w:rsid w:val="00C52D3E"/>
    <w:rsid w:val="00C53C9A"/>
    <w:rsid w:val="00C54690"/>
    <w:rsid w:val="00C60458"/>
    <w:rsid w:val="00C60621"/>
    <w:rsid w:val="00C60734"/>
    <w:rsid w:val="00C60ACD"/>
    <w:rsid w:val="00C61006"/>
    <w:rsid w:val="00C61AB2"/>
    <w:rsid w:val="00C61E98"/>
    <w:rsid w:val="00C62F54"/>
    <w:rsid w:val="00C663DC"/>
    <w:rsid w:val="00C677D4"/>
    <w:rsid w:val="00C67BFE"/>
    <w:rsid w:val="00C67CE4"/>
    <w:rsid w:val="00C7107B"/>
    <w:rsid w:val="00C71687"/>
    <w:rsid w:val="00C7629E"/>
    <w:rsid w:val="00C76366"/>
    <w:rsid w:val="00C771A5"/>
    <w:rsid w:val="00C80572"/>
    <w:rsid w:val="00C80757"/>
    <w:rsid w:val="00C820B8"/>
    <w:rsid w:val="00C828E7"/>
    <w:rsid w:val="00C82CA2"/>
    <w:rsid w:val="00C831F2"/>
    <w:rsid w:val="00C8494B"/>
    <w:rsid w:val="00C86917"/>
    <w:rsid w:val="00C875A8"/>
    <w:rsid w:val="00C87C77"/>
    <w:rsid w:val="00C90E7C"/>
    <w:rsid w:val="00C910DF"/>
    <w:rsid w:val="00C911A7"/>
    <w:rsid w:val="00C91413"/>
    <w:rsid w:val="00C92364"/>
    <w:rsid w:val="00C9359F"/>
    <w:rsid w:val="00C95B20"/>
    <w:rsid w:val="00C96435"/>
    <w:rsid w:val="00C96723"/>
    <w:rsid w:val="00C97F24"/>
    <w:rsid w:val="00CA29EC"/>
    <w:rsid w:val="00CA2D39"/>
    <w:rsid w:val="00CA30F2"/>
    <w:rsid w:val="00CA3100"/>
    <w:rsid w:val="00CA3955"/>
    <w:rsid w:val="00CA4056"/>
    <w:rsid w:val="00CA6B25"/>
    <w:rsid w:val="00CA6DB4"/>
    <w:rsid w:val="00CA710F"/>
    <w:rsid w:val="00CA7CF4"/>
    <w:rsid w:val="00CA7D45"/>
    <w:rsid w:val="00CB05A5"/>
    <w:rsid w:val="00CB14AE"/>
    <w:rsid w:val="00CB171C"/>
    <w:rsid w:val="00CB2060"/>
    <w:rsid w:val="00CB2EC0"/>
    <w:rsid w:val="00CB31FA"/>
    <w:rsid w:val="00CB440D"/>
    <w:rsid w:val="00CB60A8"/>
    <w:rsid w:val="00CB6CBB"/>
    <w:rsid w:val="00CB7050"/>
    <w:rsid w:val="00CB777F"/>
    <w:rsid w:val="00CC0124"/>
    <w:rsid w:val="00CC1C07"/>
    <w:rsid w:val="00CC2474"/>
    <w:rsid w:val="00CC2898"/>
    <w:rsid w:val="00CC2A56"/>
    <w:rsid w:val="00CC3525"/>
    <w:rsid w:val="00CC455A"/>
    <w:rsid w:val="00CC4DBE"/>
    <w:rsid w:val="00CC758D"/>
    <w:rsid w:val="00CD0EA1"/>
    <w:rsid w:val="00CD1936"/>
    <w:rsid w:val="00CD1AAE"/>
    <w:rsid w:val="00CD20E2"/>
    <w:rsid w:val="00CD2B0C"/>
    <w:rsid w:val="00CD3061"/>
    <w:rsid w:val="00CD4747"/>
    <w:rsid w:val="00CD4B81"/>
    <w:rsid w:val="00CD54E1"/>
    <w:rsid w:val="00CD582C"/>
    <w:rsid w:val="00CD70C5"/>
    <w:rsid w:val="00CD713A"/>
    <w:rsid w:val="00CD720C"/>
    <w:rsid w:val="00CD7B88"/>
    <w:rsid w:val="00CE0B77"/>
    <w:rsid w:val="00CE4523"/>
    <w:rsid w:val="00CE5B57"/>
    <w:rsid w:val="00CE6587"/>
    <w:rsid w:val="00CF18AE"/>
    <w:rsid w:val="00CF19D3"/>
    <w:rsid w:val="00CF22BC"/>
    <w:rsid w:val="00CF3ABD"/>
    <w:rsid w:val="00CF528C"/>
    <w:rsid w:val="00CF6B9D"/>
    <w:rsid w:val="00CF7898"/>
    <w:rsid w:val="00CF7E75"/>
    <w:rsid w:val="00D02B79"/>
    <w:rsid w:val="00D035C3"/>
    <w:rsid w:val="00D0390C"/>
    <w:rsid w:val="00D03B12"/>
    <w:rsid w:val="00D03E17"/>
    <w:rsid w:val="00D04DE3"/>
    <w:rsid w:val="00D056F7"/>
    <w:rsid w:val="00D074A8"/>
    <w:rsid w:val="00D07E8F"/>
    <w:rsid w:val="00D1046F"/>
    <w:rsid w:val="00D1069B"/>
    <w:rsid w:val="00D11126"/>
    <w:rsid w:val="00D12137"/>
    <w:rsid w:val="00D13C49"/>
    <w:rsid w:val="00D14390"/>
    <w:rsid w:val="00D15DE9"/>
    <w:rsid w:val="00D16133"/>
    <w:rsid w:val="00D204D4"/>
    <w:rsid w:val="00D20964"/>
    <w:rsid w:val="00D210BA"/>
    <w:rsid w:val="00D210BD"/>
    <w:rsid w:val="00D22E2B"/>
    <w:rsid w:val="00D237D0"/>
    <w:rsid w:val="00D25B32"/>
    <w:rsid w:val="00D25CF4"/>
    <w:rsid w:val="00D25E44"/>
    <w:rsid w:val="00D27FE8"/>
    <w:rsid w:val="00D308AC"/>
    <w:rsid w:val="00D36DA5"/>
    <w:rsid w:val="00D376FB"/>
    <w:rsid w:val="00D41438"/>
    <w:rsid w:val="00D4174C"/>
    <w:rsid w:val="00D434F5"/>
    <w:rsid w:val="00D5066E"/>
    <w:rsid w:val="00D51EBB"/>
    <w:rsid w:val="00D52E0B"/>
    <w:rsid w:val="00D552FD"/>
    <w:rsid w:val="00D55EA1"/>
    <w:rsid w:val="00D55F16"/>
    <w:rsid w:val="00D565E8"/>
    <w:rsid w:val="00D56D66"/>
    <w:rsid w:val="00D62F8A"/>
    <w:rsid w:val="00D63514"/>
    <w:rsid w:val="00D6437A"/>
    <w:rsid w:val="00D64FA9"/>
    <w:rsid w:val="00D65417"/>
    <w:rsid w:val="00D654ED"/>
    <w:rsid w:val="00D670DD"/>
    <w:rsid w:val="00D67BC7"/>
    <w:rsid w:val="00D73225"/>
    <w:rsid w:val="00D74EFA"/>
    <w:rsid w:val="00D75C02"/>
    <w:rsid w:val="00D8071A"/>
    <w:rsid w:val="00D82BD7"/>
    <w:rsid w:val="00D84F5D"/>
    <w:rsid w:val="00D85B0D"/>
    <w:rsid w:val="00D8739C"/>
    <w:rsid w:val="00D90913"/>
    <w:rsid w:val="00D91BE3"/>
    <w:rsid w:val="00D91CC2"/>
    <w:rsid w:val="00D92306"/>
    <w:rsid w:val="00D92530"/>
    <w:rsid w:val="00D933EE"/>
    <w:rsid w:val="00D93B09"/>
    <w:rsid w:val="00D93FC6"/>
    <w:rsid w:val="00D94A36"/>
    <w:rsid w:val="00D94C93"/>
    <w:rsid w:val="00D951D4"/>
    <w:rsid w:val="00D951F7"/>
    <w:rsid w:val="00D95ED6"/>
    <w:rsid w:val="00D97C8C"/>
    <w:rsid w:val="00D97E58"/>
    <w:rsid w:val="00DA06C0"/>
    <w:rsid w:val="00DA2B02"/>
    <w:rsid w:val="00DA3354"/>
    <w:rsid w:val="00DA3F7B"/>
    <w:rsid w:val="00DA4FA0"/>
    <w:rsid w:val="00DA5180"/>
    <w:rsid w:val="00DA560E"/>
    <w:rsid w:val="00DA5680"/>
    <w:rsid w:val="00DA58B0"/>
    <w:rsid w:val="00DA62B0"/>
    <w:rsid w:val="00DA7AAC"/>
    <w:rsid w:val="00DB01CA"/>
    <w:rsid w:val="00DB0F02"/>
    <w:rsid w:val="00DB1532"/>
    <w:rsid w:val="00DB5B06"/>
    <w:rsid w:val="00DB5ED0"/>
    <w:rsid w:val="00DB65CE"/>
    <w:rsid w:val="00DB73B4"/>
    <w:rsid w:val="00DB7D30"/>
    <w:rsid w:val="00DC0D2C"/>
    <w:rsid w:val="00DC203B"/>
    <w:rsid w:val="00DC2D94"/>
    <w:rsid w:val="00DC4C46"/>
    <w:rsid w:val="00DC519C"/>
    <w:rsid w:val="00DC57EA"/>
    <w:rsid w:val="00DC61C0"/>
    <w:rsid w:val="00DC640B"/>
    <w:rsid w:val="00DD1117"/>
    <w:rsid w:val="00DD240F"/>
    <w:rsid w:val="00DD4371"/>
    <w:rsid w:val="00DD4606"/>
    <w:rsid w:val="00DD48D5"/>
    <w:rsid w:val="00DD4E29"/>
    <w:rsid w:val="00DD5C0D"/>
    <w:rsid w:val="00DD6611"/>
    <w:rsid w:val="00DD7A5C"/>
    <w:rsid w:val="00DE0D1E"/>
    <w:rsid w:val="00DE2241"/>
    <w:rsid w:val="00DE37C9"/>
    <w:rsid w:val="00DE37DD"/>
    <w:rsid w:val="00DE553F"/>
    <w:rsid w:val="00DE5F88"/>
    <w:rsid w:val="00DE6A91"/>
    <w:rsid w:val="00DE7595"/>
    <w:rsid w:val="00DF178E"/>
    <w:rsid w:val="00DF205B"/>
    <w:rsid w:val="00DF44E5"/>
    <w:rsid w:val="00DF4CB3"/>
    <w:rsid w:val="00DF7218"/>
    <w:rsid w:val="00DF75C9"/>
    <w:rsid w:val="00DF778A"/>
    <w:rsid w:val="00DF77C2"/>
    <w:rsid w:val="00E004DC"/>
    <w:rsid w:val="00E00DED"/>
    <w:rsid w:val="00E0324C"/>
    <w:rsid w:val="00E101C6"/>
    <w:rsid w:val="00E129F3"/>
    <w:rsid w:val="00E14944"/>
    <w:rsid w:val="00E1546A"/>
    <w:rsid w:val="00E2053C"/>
    <w:rsid w:val="00E2054B"/>
    <w:rsid w:val="00E21C6C"/>
    <w:rsid w:val="00E24213"/>
    <w:rsid w:val="00E24443"/>
    <w:rsid w:val="00E24833"/>
    <w:rsid w:val="00E255DE"/>
    <w:rsid w:val="00E2578E"/>
    <w:rsid w:val="00E26098"/>
    <w:rsid w:val="00E30C17"/>
    <w:rsid w:val="00E30E6E"/>
    <w:rsid w:val="00E310CB"/>
    <w:rsid w:val="00E32B1D"/>
    <w:rsid w:val="00E3528A"/>
    <w:rsid w:val="00E3616D"/>
    <w:rsid w:val="00E401B1"/>
    <w:rsid w:val="00E40220"/>
    <w:rsid w:val="00E408C9"/>
    <w:rsid w:val="00E415F4"/>
    <w:rsid w:val="00E429A4"/>
    <w:rsid w:val="00E44E0F"/>
    <w:rsid w:val="00E457C8"/>
    <w:rsid w:val="00E4592A"/>
    <w:rsid w:val="00E45DB3"/>
    <w:rsid w:val="00E461E6"/>
    <w:rsid w:val="00E466D1"/>
    <w:rsid w:val="00E47582"/>
    <w:rsid w:val="00E47B9E"/>
    <w:rsid w:val="00E50400"/>
    <w:rsid w:val="00E51C06"/>
    <w:rsid w:val="00E5332E"/>
    <w:rsid w:val="00E54299"/>
    <w:rsid w:val="00E54F80"/>
    <w:rsid w:val="00E55E54"/>
    <w:rsid w:val="00E567FC"/>
    <w:rsid w:val="00E5772D"/>
    <w:rsid w:val="00E60903"/>
    <w:rsid w:val="00E61DA7"/>
    <w:rsid w:val="00E63909"/>
    <w:rsid w:val="00E6472E"/>
    <w:rsid w:val="00E64BD6"/>
    <w:rsid w:val="00E64E2F"/>
    <w:rsid w:val="00E66EE7"/>
    <w:rsid w:val="00E67C0E"/>
    <w:rsid w:val="00E67E2A"/>
    <w:rsid w:val="00E71E2E"/>
    <w:rsid w:val="00E71F9D"/>
    <w:rsid w:val="00E72D01"/>
    <w:rsid w:val="00E73315"/>
    <w:rsid w:val="00E7472B"/>
    <w:rsid w:val="00E755DD"/>
    <w:rsid w:val="00E7683B"/>
    <w:rsid w:val="00E807F9"/>
    <w:rsid w:val="00E80A02"/>
    <w:rsid w:val="00E82E59"/>
    <w:rsid w:val="00E845EF"/>
    <w:rsid w:val="00E85111"/>
    <w:rsid w:val="00E8522F"/>
    <w:rsid w:val="00E87812"/>
    <w:rsid w:val="00E90AD3"/>
    <w:rsid w:val="00E92741"/>
    <w:rsid w:val="00E92CA0"/>
    <w:rsid w:val="00E93C00"/>
    <w:rsid w:val="00E947B5"/>
    <w:rsid w:val="00E94D3E"/>
    <w:rsid w:val="00E9520F"/>
    <w:rsid w:val="00E9558D"/>
    <w:rsid w:val="00E9593B"/>
    <w:rsid w:val="00E95CB7"/>
    <w:rsid w:val="00E95DED"/>
    <w:rsid w:val="00E969E6"/>
    <w:rsid w:val="00E97F8F"/>
    <w:rsid w:val="00EA0A7B"/>
    <w:rsid w:val="00EA6017"/>
    <w:rsid w:val="00EB067D"/>
    <w:rsid w:val="00EB1A5F"/>
    <w:rsid w:val="00EB221F"/>
    <w:rsid w:val="00EB2725"/>
    <w:rsid w:val="00EB4EAD"/>
    <w:rsid w:val="00EB58DF"/>
    <w:rsid w:val="00EB6561"/>
    <w:rsid w:val="00EB65E9"/>
    <w:rsid w:val="00EB767E"/>
    <w:rsid w:val="00EC1210"/>
    <w:rsid w:val="00EC288A"/>
    <w:rsid w:val="00EC4C56"/>
    <w:rsid w:val="00EC5179"/>
    <w:rsid w:val="00EC51CD"/>
    <w:rsid w:val="00EC7F41"/>
    <w:rsid w:val="00ED2379"/>
    <w:rsid w:val="00ED4539"/>
    <w:rsid w:val="00ED4EC2"/>
    <w:rsid w:val="00ED51B9"/>
    <w:rsid w:val="00ED6A40"/>
    <w:rsid w:val="00EE0443"/>
    <w:rsid w:val="00EE12FD"/>
    <w:rsid w:val="00EE27F1"/>
    <w:rsid w:val="00EE3E48"/>
    <w:rsid w:val="00EE43C0"/>
    <w:rsid w:val="00EE642B"/>
    <w:rsid w:val="00EE6583"/>
    <w:rsid w:val="00EE7324"/>
    <w:rsid w:val="00EF0F4D"/>
    <w:rsid w:val="00EF1169"/>
    <w:rsid w:val="00EF1845"/>
    <w:rsid w:val="00EF187A"/>
    <w:rsid w:val="00EF2CC2"/>
    <w:rsid w:val="00EF33E2"/>
    <w:rsid w:val="00EF349B"/>
    <w:rsid w:val="00EF3512"/>
    <w:rsid w:val="00EF3FC3"/>
    <w:rsid w:val="00EF49BA"/>
    <w:rsid w:val="00EF599B"/>
    <w:rsid w:val="00EF65D6"/>
    <w:rsid w:val="00EF71D6"/>
    <w:rsid w:val="00EF7A6B"/>
    <w:rsid w:val="00F01E1B"/>
    <w:rsid w:val="00F022C2"/>
    <w:rsid w:val="00F02F0B"/>
    <w:rsid w:val="00F0339C"/>
    <w:rsid w:val="00F04079"/>
    <w:rsid w:val="00F05C6B"/>
    <w:rsid w:val="00F066FB"/>
    <w:rsid w:val="00F07357"/>
    <w:rsid w:val="00F11726"/>
    <w:rsid w:val="00F11EFA"/>
    <w:rsid w:val="00F12F0A"/>
    <w:rsid w:val="00F14074"/>
    <w:rsid w:val="00F14880"/>
    <w:rsid w:val="00F14E5A"/>
    <w:rsid w:val="00F16013"/>
    <w:rsid w:val="00F1701D"/>
    <w:rsid w:val="00F171A1"/>
    <w:rsid w:val="00F17ED0"/>
    <w:rsid w:val="00F22215"/>
    <w:rsid w:val="00F22352"/>
    <w:rsid w:val="00F2374E"/>
    <w:rsid w:val="00F23DA4"/>
    <w:rsid w:val="00F24730"/>
    <w:rsid w:val="00F254B8"/>
    <w:rsid w:val="00F25FA7"/>
    <w:rsid w:val="00F2640A"/>
    <w:rsid w:val="00F2643A"/>
    <w:rsid w:val="00F26474"/>
    <w:rsid w:val="00F265A2"/>
    <w:rsid w:val="00F26766"/>
    <w:rsid w:val="00F27E59"/>
    <w:rsid w:val="00F31D31"/>
    <w:rsid w:val="00F334D1"/>
    <w:rsid w:val="00F34953"/>
    <w:rsid w:val="00F34B70"/>
    <w:rsid w:val="00F35162"/>
    <w:rsid w:val="00F3539C"/>
    <w:rsid w:val="00F356A4"/>
    <w:rsid w:val="00F35F8D"/>
    <w:rsid w:val="00F367A2"/>
    <w:rsid w:val="00F41361"/>
    <w:rsid w:val="00F41DDA"/>
    <w:rsid w:val="00F420F8"/>
    <w:rsid w:val="00F449D1"/>
    <w:rsid w:val="00F455F3"/>
    <w:rsid w:val="00F45A46"/>
    <w:rsid w:val="00F464D6"/>
    <w:rsid w:val="00F47626"/>
    <w:rsid w:val="00F51F3F"/>
    <w:rsid w:val="00F52B09"/>
    <w:rsid w:val="00F5346C"/>
    <w:rsid w:val="00F541F3"/>
    <w:rsid w:val="00F5445E"/>
    <w:rsid w:val="00F54C79"/>
    <w:rsid w:val="00F5683D"/>
    <w:rsid w:val="00F56EEE"/>
    <w:rsid w:val="00F57079"/>
    <w:rsid w:val="00F608F4"/>
    <w:rsid w:val="00F61C4B"/>
    <w:rsid w:val="00F66CA3"/>
    <w:rsid w:val="00F67FA1"/>
    <w:rsid w:val="00F71FF0"/>
    <w:rsid w:val="00F72A3D"/>
    <w:rsid w:val="00F73DA5"/>
    <w:rsid w:val="00F77146"/>
    <w:rsid w:val="00F820E9"/>
    <w:rsid w:val="00F8253D"/>
    <w:rsid w:val="00F8264A"/>
    <w:rsid w:val="00F83464"/>
    <w:rsid w:val="00F8432F"/>
    <w:rsid w:val="00F8457E"/>
    <w:rsid w:val="00F86B70"/>
    <w:rsid w:val="00F86D8D"/>
    <w:rsid w:val="00F87B93"/>
    <w:rsid w:val="00F92EC2"/>
    <w:rsid w:val="00F9324C"/>
    <w:rsid w:val="00F955FA"/>
    <w:rsid w:val="00F9673B"/>
    <w:rsid w:val="00F97838"/>
    <w:rsid w:val="00F97B49"/>
    <w:rsid w:val="00FA069A"/>
    <w:rsid w:val="00FA15B1"/>
    <w:rsid w:val="00FA164E"/>
    <w:rsid w:val="00FA1768"/>
    <w:rsid w:val="00FA1C68"/>
    <w:rsid w:val="00FA2182"/>
    <w:rsid w:val="00FA2964"/>
    <w:rsid w:val="00FA29CE"/>
    <w:rsid w:val="00FA2E7F"/>
    <w:rsid w:val="00FA3882"/>
    <w:rsid w:val="00FA4905"/>
    <w:rsid w:val="00FA4FC6"/>
    <w:rsid w:val="00FA63E6"/>
    <w:rsid w:val="00FB094E"/>
    <w:rsid w:val="00FB09F5"/>
    <w:rsid w:val="00FB0BEB"/>
    <w:rsid w:val="00FB1DC5"/>
    <w:rsid w:val="00FB2689"/>
    <w:rsid w:val="00FB4A69"/>
    <w:rsid w:val="00FB4D3D"/>
    <w:rsid w:val="00FB55A2"/>
    <w:rsid w:val="00FB60C4"/>
    <w:rsid w:val="00FB63F4"/>
    <w:rsid w:val="00FB65A1"/>
    <w:rsid w:val="00FB7450"/>
    <w:rsid w:val="00FB78A0"/>
    <w:rsid w:val="00FC08C1"/>
    <w:rsid w:val="00FC0E69"/>
    <w:rsid w:val="00FC1390"/>
    <w:rsid w:val="00FC209A"/>
    <w:rsid w:val="00FC3A4C"/>
    <w:rsid w:val="00FC3DA1"/>
    <w:rsid w:val="00FC4050"/>
    <w:rsid w:val="00FC5A9D"/>
    <w:rsid w:val="00FC5C3F"/>
    <w:rsid w:val="00FC6495"/>
    <w:rsid w:val="00FC7147"/>
    <w:rsid w:val="00FC7F71"/>
    <w:rsid w:val="00FD013D"/>
    <w:rsid w:val="00FD0226"/>
    <w:rsid w:val="00FD05FE"/>
    <w:rsid w:val="00FD271C"/>
    <w:rsid w:val="00FD69C6"/>
    <w:rsid w:val="00FD6BB4"/>
    <w:rsid w:val="00FD7437"/>
    <w:rsid w:val="00FD7B56"/>
    <w:rsid w:val="00FE0809"/>
    <w:rsid w:val="00FE0EED"/>
    <w:rsid w:val="00FE167E"/>
    <w:rsid w:val="00FE1E1F"/>
    <w:rsid w:val="00FE2A70"/>
    <w:rsid w:val="00FE621F"/>
    <w:rsid w:val="00FE630E"/>
    <w:rsid w:val="00FE6704"/>
    <w:rsid w:val="00FE765F"/>
    <w:rsid w:val="00FF0EFF"/>
    <w:rsid w:val="00FF19B9"/>
    <w:rsid w:val="00FF37E0"/>
    <w:rsid w:val="00FF45BD"/>
    <w:rsid w:val="00FF512F"/>
    <w:rsid w:val="00FF539C"/>
    <w:rsid w:val="00FF5850"/>
    <w:rsid w:val="00FF5B14"/>
    <w:rsid w:val="00FF65B1"/>
    <w:rsid w:val="00FF690D"/>
    <w:rsid w:val="00FF750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D8B4C96"/>
  <w15:docId w15:val="{BA19C8FA-92ED-484D-9521-71766EF2B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pacing w:before="60"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outlineLvl w:val="6"/>
    </w:pPr>
  </w:style>
  <w:style w:type="paragraph" w:styleId="8">
    <w:name w:val="heading 8"/>
    <w:basedOn w:val="a"/>
    <w:next w:val="a"/>
    <w:qFormat/>
    <w:rsid w:val="00D73225"/>
    <w:pPr>
      <w:spacing w:before="24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2D648C"/>
    <w:rPr>
      <w:vertAlign w:val="superscript"/>
    </w:rPr>
  </w:style>
  <w:style w:type="character" w:customStyle="1" w:styleId="WW-EndnoteReference">
    <w:name w:val="WW-Endnote Reference"/>
    <w:rsid w:val="002D648C"/>
    <w:rPr>
      <w:vertAlign w:val="superscript"/>
    </w:rPr>
  </w:style>
  <w:style w:type="paragraph" w:styleId="af2">
    <w:name w:val="endnote text"/>
    <w:basedOn w:val="a"/>
    <w:link w:val="Char4"/>
    <w:rsid w:val="002D648C"/>
    <w:pPr>
      <w:suppressAutoHyphens/>
      <w:jc w:val="both"/>
    </w:pPr>
    <w:rPr>
      <w:sz w:val="20"/>
      <w:szCs w:val="20"/>
      <w:lang w:eastAsia="zh-CN"/>
    </w:rPr>
  </w:style>
  <w:style w:type="character" w:customStyle="1" w:styleId="Char4">
    <w:name w:val="Κείμενο σημείωσης τέλους Char"/>
    <w:basedOn w:val="a0"/>
    <w:link w:val="af2"/>
    <w:rsid w:val="002D648C"/>
    <w:rPr>
      <w:lang w:eastAsia="zh-CN"/>
    </w:rPr>
  </w:style>
  <w:style w:type="character" w:styleId="-0">
    <w:name w:val="FollowedHyperlink"/>
    <w:basedOn w:val="a0"/>
    <w:rsid w:val="003758AD"/>
    <w:rPr>
      <w:color w:val="800080" w:themeColor="followedHyperlink"/>
      <w:u w:val="single"/>
    </w:rPr>
  </w:style>
  <w:style w:type="character" w:styleId="af3">
    <w:name w:val="endnote reference"/>
    <w:rsid w:val="003758AD"/>
    <w:rPr>
      <w:vertAlign w:val="superscript"/>
    </w:rPr>
  </w:style>
  <w:style w:type="character" w:customStyle="1" w:styleId="EndnoteReference1">
    <w:name w:val="Endnote Reference1"/>
    <w:rsid w:val="009F3ACA"/>
    <w:rPr>
      <w:vertAlign w:val="superscript"/>
    </w:rPr>
  </w:style>
  <w:style w:type="character" w:customStyle="1" w:styleId="WW-EndnoteReference3">
    <w:name w:val="WW-Endnote Reference3"/>
    <w:rsid w:val="009F3ACA"/>
    <w:rPr>
      <w:vertAlign w:val="superscript"/>
    </w:rPr>
  </w:style>
  <w:style w:type="paragraph" w:customStyle="1" w:styleId="Standard">
    <w:name w:val="Standard"/>
    <w:rsid w:val="009F3ACA"/>
    <w:pPr>
      <w:widowControl w:val="0"/>
      <w:suppressAutoHyphens/>
      <w:jc w:val="both"/>
      <w:textAlignment w:val="baseline"/>
    </w:pPr>
    <w:rPr>
      <w:rFonts w:cs="Tahoma"/>
      <w:kern w:val="1"/>
      <w:sz w:val="24"/>
      <w:szCs w:val="24"/>
      <w:lang w:val="en-US" w:eastAsia="zh-CN"/>
    </w:rPr>
  </w:style>
  <w:style w:type="character" w:customStyle="1" w:styleId="22">
    <w:name w:val="Παραπομπή σημείωσης τέλους2"/>
    <w:rsid w:val="002E7140"/>
    <w:rPr>
      <w:vertAlign w:val="superscript"/>
    </w:rPr>
  </w:style>
  <w:style w:type="paragraph" w:styleId="af4">
    <w:name w:val="footnote text"/>
    <w:basedOn w:val="a"/>
    <w:link w:val="Char5"/>
    <w:rsid w:val="00863C83"/>
    <w:pPr>
      <w:spacing w:before="0" w:after="0" w:line="240" w:lineRule="auto"/>
    </w:pPr>
    <w:rPr>
      <w:sz w:val="20"/>
      <w:szCs w:val="20"/>
    </w:rPr>
  </w:style>
  <w:style w:type="character" w:customStyle="1" w:styleId="Char5">
    <w:name w:val="Κείμενο υποσημείωσης Char"/>
    <w:basedOn w:val="a0"/>
    <w:link w:val="af4"/>
    <w:rsid w:val="00863C83"/>
  </w:style>
  <w:style w:type="character" w:styleId="af5">
    <w:name w:val="footnote reference"/>
    <w:basedOn w:val="a0"/>
    <w:rsid w:val="00863C83"/>
    <w:rPr>
      <w:vertAlign w:val="superscript"/>
    </w:rPr>
  </w:style>
  <w:style w:type="paragraph" w:customStyle="1" w:styleId="xmsonormal">
    <w:name w:val="x_msonormal"/>
    <w:basedOn w:val="a"/>
    <w:rsid w:val="00DA3354"/>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3671">
      <w:bodyDiv w:val="1"/>
      <w:marLeft w:val="0"/>
      <w:marRight w:val="0"/>
      <w:marTop w:val="0"/>
      <w:marBottom w:val="0"/>
      <w:divBdr>
        <w:top w:val="none" w:sz="0" w:space="0" w:color="auto"/>
        <w:left w:val="none" w:sz="0" w:space="0" w:color="auto"/>
        <w:bottom w:val="none" w:sz="0" w:space="0" w:color="auto"/>
        <w:right w:val="none" w:sz="0" w:space="0" w:color="auto"/>
      </w:divBdr>
    </w:div>
    <w:div w:id="81995764">
      <w:bodyDiv w:val="1"/>
      <w:marLeft w:val="0"/>
      <w:marRight w:val="0"/>
      <w:marTop w:val="0"/>
      <w:marBottom w:val="0"/>
      <w:divBdr>
        <w:top w:val="none" w:sz="0" w:space="0" w:color="auto"/>
        <w:left w:val="none" w:sz="0" w:space="0" w:color="auto"/>
        <w:bottom w:val="none" w:sz="0" w:space="0" w:color="auto"/>
        <w:right w:val="none" w:sz="0" w:space="0" w:color="auto"/>
      </w:divBdr>
    </w:div>
    <w:div w:id="302469185">
      <w:bodyDiv w:val="1"/>
      <w:marLeft w:val="0"/>
      <w:marRight w:val="0"/>
      <w:marTop w:val="0"/>
      <w:marBottom w:val="0"/>
      <w:divBdr>
        <w:top w:val="none" w:sz="0" w:space="0" w:color="auto"/>
        <w:left w:val="none" w:sz="0" w:space="0" w:color="auto"/>
        <w:bottom w:val="none" w:sz="0" w:space="0" w:color="auto"/>
        <w:right w:val="none" w:sz="0" w:space="0" w:color="auto"/>
      </w:divBdr>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419572365">
      <w:bodyDiv w:val="1"/>
      <w:marLeft w:val="0"/>
      <w:marRight w:val="0"/>
      <w:marTop w:val="0"/>
      <w:marBottom w:val="0"/>
      <w:divBdr>
        <w:top w:val="none" w:sz="0" w:space="0" w:color="auto"/>
        <w:left w:val="none" w:sz="0" w:space="0" w:color="auto"/>
        <w:bottom w:val="none" w:sz="0" w:space="0" w:color="auto"/>
        <w:right w:val="none" w:sz="0" w:space="0" w:color="auto"/>
      </w:divBdr>
    </w:div>
    <w:div w:id="421486886">
      <w:bodyDiv w:val="1"/>
      <w:marLeft w:val="0"/>
      <w:marRight w:val="0"/>
      <w:marTop w:val="0"/>
      <w:marBottom w:val="0"/>
      <w:divBdr>
        <w:top w:val="none" w:sz="0" w:space="0" w:color="auto"/>
        <w:left w:val="none" w:sz="0" w:space="0" w:color="auto"/>
        <w:bottom w:val="none" w:sz="0" w:space="0" w:color="auto"/>
        <w:right w:val="none" w:sz="0" w:space="0" w:color="auto"/>
      </w:divBdr>
    </w:div>
    <w:div w:id="513617270">
      <w:bodyDiv w:val="1"/>
      <w:marLeft w:val="0"/>
      <w:marRight w:val="0"/>
      <w:marTop w:val="0"/>
      <w:marBottom w:val="0"/>
      <w:divBdr>
        <w:top w:val="none" w:sz="0" w:space="0" w:color="auto"/>
        <w:left w:val="none" w:sz="0" w:space="0" w:color="auto"/>
        <w:bottom w:val="none" w:sz="0" w:space="0" w:color="auto"/>
        <w:right w:val="none" w:sz="0" w:space="0" w:color="auto"/>
      </w:divBdr>
    </w:div>
    <w:div w:id="585655427">
      <w:bodyDiv w:val="1"/>
      <w:marLeft w:val="0"/>
      <w:marRight w:val="0"/>
      <w:marTop w:val="0"/>
      <w:marBottom w:val="0"/>
      <w:divBdr>
        <w:top w:val="none" w:sz="0" w:space="0" w:color="auto"/>
        <w:left w:val="none" w:sz="0" w:space="0" w:color="auto"/>
        <w:bottom w:val="none" w:sz="0" w:space="0" w:color="auto"/>
        <w:right w:val="none" w:sz="0" w:space="0" w:color="auto"/>
      </w:divBdr>
    </w:div>
    <w:div w:id="631012752">
      <w:bodyDiv w:val="1"/>
      <w:marLeft w:val="0"/>
      <w:marRight w:val="0"/>
      <w:marTop w:val="0"/>
      <w:marBottom w:val="0"/>
      <w:divBdr>
        <w:top w:val="none" w:sz="0" w:space="0" w:color="auto"/>
        <w:left w:val="none" w:sz="0" w:space="0" w:color="auto"/>
        <w:bottom w:val="none" w:sz="0" w:space="0" w:color="auto"/>
        <w:right w:val="none" w:sz="0" w:space="0" w:color="auto"/>
      </w:divBdr>
    </w:div>
    <w:div w:id="770660335">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045249594">
      <w:bodyDiv w:val="1"/>
      <w:marLeft w:val="0"/>
      <w:marRight w:val="0"/>
      <w:marTop w:val="0"/>
      <w:marBottom w:val="0"/>
      <w:divBdr>
        <w:top w:val="none" w:sz="0" w:space="0" w:color="auto"/>
        <w:left w:val="none" w:sz="0" w:space="0" w:color="auto"/>
        <w:bottom w:val="none" w:sz="0" w:space="0" w:color="auto"/>
        <w:right w:val="none" w:sz="0" w:space="0" w:color="auto"/>
      </w:divBdr>
    </w:div>
    <w:div w:id="1280647523">
      <w:bodyDiv w:val="1"/>
      <w:marLeft w:val="0"/>
      <w:marRight w:val="0"/>
      <w:marTop w:val="0"/>
      <w:marBottom w:val="0"/>
      <w:divBdr>
        <w:top w:val="none" w:sz="0" w:space="0" w:color="auto"/>
        <w:left w:val="none" w:sz="0" w:space="0" w:color="auto"/>
        <w:bottom w:val="none" w:sz="0" w:space="0" w:color="auto"/>
        <w:right w:val="none" w:sz="0" w:space="0" w:color="auto"/>
      </w:divBdr>
    </w:div>
    <w:div w:id="1468203794">
      <w:bodyDiv w:val="1"/>
      <w:marLeft w:val="0"/>
      <w:marRight w:val="0"/>
      <w:marTop w:val="0"/>
      <w:marBottom w:val="0"/>
      <w:divBdr>
        <w:top w:val="none" w:sz="0" w:space="0" w:color="auto"/>
        <w:left w:val="none" w:sz="0" w:space="0" w:color="auto"/>
        <w:bottom w:val="none" w:sz="0" w:space="0" w:color="auto"/>
        <w:right w:val="none" w:sz="0" w:space="0" w:color="auto"/>
      </w:divBdr>
    </w:div>
    <w:div w:id="1471241922">
      <w:bodyDiv w:val="1"/>
      <w:marLeft w:val="0"/>
      <w:marRight w:val="0"/>
      <w:marTop w:val="0"/>
      <w:marBottom w:val="0"/>
      <w:divBdr>
        <w:top w:val="none" w:sz="0" w:space="0" w:color="auto"/>
        <w:left w:val="none" w:sz="0" w:space="0" w:color="auto"/>
        <w:bottom w:val="none" w:sz="0" w:space="0" w:color="auto"/>
        <w:right w:val="none" w:sz="0" w:space="0" w:color="auto"/>
      </w:divBdr>
    </w:div>
    <w:div w:id="1508401154">
      <w:bodyDiv w:val="1"/>
      <w:marLeft w:val="0"/>
      <w:marRight w:val="0"/>
      <w:marTop w:val="0"/>
      <w:marBottom w:val="0"/>
      <w:divBdr>
        <w:top w:val="none" w:sz="0" w:space="0" w:color="auto"/>
        <w:left w:val="none" w:sz="0" w:space="0" w:color="auto"/>
        <w:bottom w:val="none" w:sz="0" w:space="0" w:color="auto"/>
        <w:right w:val="none" w:sz="0" w:space="0" w:color="auto"/>
      </w:divBdr>
    </w:div>
    <w:div w:id="1850440950">
      <w:bodyDiv w:val="1"/>
      <w:marLeft w:val="0"/>
      <w:marRight w:val="0"/>
      <w:marTop w:val="0"/>
      <w:marBottom w:val="0"/>
      <w:divBdr>
        <w:top w:val="none" w:sz="0" w:space="0" w:color="auto"/>
        <w:left w:val="none" w:sz="0" w:space="0" w:color="auto"/>
        <w:bottom w:val="none" w:sz="0" w:space="0" w:color="auto"/>
        <w:right w:val="none" w:sz="0" w:space="0" w:color="auto"/>
      </w:divBdr>
    </w:div>
    <w:div w:id="1876965816">
      <w:bodyDiv w:val="1"/>
      <w:marLeft w:val="0"/>
      <w:marRight w:val="0"/>
      <w:marTop w:val="0"/>
      <w:marBottom w:val="0"/>
      <w:divBdr>
        <w:top w:val="none" w:sz="0" w:space="0" w:color="auto"/>
        <w:left w:val="none" w:sz="0" w:space="0" w:color="auto"/>
        <w:bottom w:val="none" w:sz="0" w:space="0" w:color="auto"/>
        <w:right w:val="none" w:sz="0" w:space="0" w:color="auto"/>
      </w:divBdr>
    </w:div>
    <w:div w:id="1941717343">
      <w:bodyDiv w:val="1"/>
      <w:marLeft w:val="0"/>
      <w:marRight w:val="0"/>
      <w:marTop w:val="0"/>
      <w:marBottom w:val="0"/>
      <w:divBdr>
        <w:top w:val="none" w:sz="0" w:space="0" w:color="auto"/>
        <w:left w:val="none" w:sz="0" w:space="0" w:color="auto"/>
        <w:bottom w:val="none" w:sz="0" w:space="0" w:color="auto"/>
        <w:right w:val="none" w:sz="0" w:space="0" w:color="auto"/>
      </w:divBdr>
    </w:div>
    <w:div w:id="1943489222">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53143920">
      <w:bodyDiv w:val="1"/>
      <w:marLeft w:val="0"/>
      <w:marRight w:val="0"/>
      <w:marTop w:val="0"/>
      <w:marBottom w:val="0"/>
      <w:divBdr>
        <w:top w:val="none" w:sz="0" w:space="0" w:color="auto"/>
        <w:left w:val="none" w:sz="0" w:space="0" w:color="auto"/>
        <w:bottom w:val="none" w:sz="0" w:space="0" w:color="auto"/>
        <w:right w:val="none" w:sz="0" w:space="0" w:color="auto"/>
      </w:divBdr>
    </w:div>
    <w:div w:id="20598217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5E688-8AF3-4431-A13B-78B39AA3E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23</Pages>
  <Words>4500</Words>
  <Characters>24303</Characters>
  <Application>Microsoft Office Word</Application>
  <DocSecurity>0</DocSecurity>
  <Lines>202</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28746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dc:creator>
  <cp:lastModifiedBy>Μιχαηλίδου, Σωτηρία</cp:lastModifiedBy>
  <cp:revision>141</cp:revision>
  <cp:lastPrinted>2023-05-11T08:34:00Z</cp:lastPrinted>
  <dcterms:created xsi:type="dcterms:W3CDTF">2021-12-09T13:07:00Z</dcterms:created>
  <dcterms:modified xsi:type="dcterms:W3CDTF">2023-06-27T11:48:00Z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