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E0F" w:rsidRDefault="00AF5B04" w:rsidP="008C5723">
      <w:pPr>
        <w:pStyle w:val="ChapterTitle"/>
        <w:spacing w:before="0" w:after="0"/>
      </w:pPr>
      <w:bookmarkStart w:id="0" w:name="_GoBack"/>
      <w:bookmarkEnd w:id="0"/>
      <w:r>
        <w:rPr>
          <w:noProof/>
        </w:rPr>
        <w:t>ΕΤΗΣΙΑ ΕΚΘΕΣΗ ΥΛΟΠΟΙΗΣΗΣ ΤΟΥ ΕΤΘΑ</w:t>
      </w:r>
    </w:p>
    <w:p w:rsidR="00F20E0F" w:rsidRPr="00D5173B" w:rsidRDefault="00F20E0F" w:rsidP="008C5723">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6"/>
        <w:gridCol w:w="4551"/>
      </w:tblGrid>
      <w:tr w:rsidR="00B36A04" w:rsidTr="00B525BA">
        <w:trPr>
          <w:trHeight w:val="222"/>
        </w:trPr>
        <w:tc>
          <w:tcPr>
            <w:tcW w:w="0" w:type="auto"/>
            <w:shd w:val="clear" w:color="auto" w:fill="auto"/>
          </w:tcPr>
          <w:p w:rsidR="00F20E0F" w:rsidRPr="0019232D" w:rsidRDefault="00AF5B04" w:rsidP="008C5723">
            <w:pPr>
              <w:spacing w:before="0" w:after="0"/>
            </w:pPr>
            <w:r>
              <w:rPr>
                <w:noProof/>
              </w:rPr>
              <w:t>CCI</w:t>
            </w:r>
          </w:p>
        </w:tc>
        <w:tc>
          <w:tcPr>
            <w:tcW w:w="0" w:type="auto"/>
            <w:shd w:val="clear" w:color="auto" w:fill="auto"/>
          </w:tcPr>
          <w:p w:rsidR="00F20E0F" w:rsidRPr="0019232D" w:rsidRDefault="00AF5B04" w:rsidP="008C5723">
            <w:pPr>
              <w:spacing w:before="0" w:after="0"/>
              <w:rPr>
                <w:color w:val="000000"/>
              </w:rPr>
            </w:pPr>
            <w:r>
              <w:rPr>
                <w:noProof/>
                <w:color w:val="000000"/>
              </w:rPr>
              <w:t>2014GR14MFOP001</w:t>
            </w:r>
          </w:p>
        </w:tc>
      </w:tr>
      <w:tr w:rsidR="00B36A04" w:rsidTr="00B525BA">
        <w:trPr>
          <w:trHeight w:val="269"/>
        </w:trPr>
        <w:tc>
          <w:tcPr>
            <w:tcW w:w="0" w:type="auto"/>
            <w:shd w:val="clear" w:color="auto" w:fill="auto"/>
          </w:tcPr>
          <w:p w:rsidR="00F20E0F" w:rsidRPr="00F433EE" w:rsidRDefault="00AF5B04" w:rsidP="008C5723">
            <w:pPr>
              <w:spacing w:before="0" w:after="0"/>
            </w:pPr>
            <w:r>
              <w:rPr>
                <w:noProof/>
              </w:rPr>
              <w:t>Τίτλος</w:t>
            </w:r>
          </w:p>
        </w:tc>
        <w:tc>
          <w:tcPr>
            <w:tcW w:w="0" w:type="auto"/>
            <w:shd w:val="clear" w:color="auto" w:fill="auto"/>
          </w:tcPr>
          <w:p w:rsidR="00F20E0F" w:rsidRPr="0019232D" w:rsidRDefault="00AF5B04" w:rsidP="008C5723">
            <w:pPr>
              <w:spacing w:before="0" w:after="0"/>
              <w:rPr>
                <w:color w:val="000000"/>
              </w:rPr>
            </w:pPr>
            <w:r>
              <w:rPr>
                <w:noProof/>
                <w:color w:val="000000"/>
              </w:rPr>
              <w:t>European Maritime and Fisheries Fund - Operational Programme for Greece</w:t>
            </w:r>
          </w:p>
        </w:tc>
      </w:tr>
      <w:tr w:rsidR="00B36A04" w:rsidTr="00B525BA">
        <w:trPr>
          <w:trHeight w:val="138"/>
        </w:trPr>
        <w:tc>
          <w:tcPr>
            <w:tcW w:w="0" w:type="auto"/>
            <w:shd w:val="clear" w:color="auto" w:fill="auto"/>
          </w:tcPr>
          <w:p w:rsidR="00F20E0F" w:rsidRPr="0019232D" w:rsidRDefault="00AF5B04" w:rsidP="008C5723">
            <w:pPr>
              <w:spacing w:before="0" w:after="0"/>
            </w:pPr>
            <w:r>
              <w:rPr>
                <w:noProof/>
              </w:rPr>
              <w:t>Έκδοση</w:t>
            </w:r>
          </w:p>
        </w:tc>
        <w:tc>
          <w:tcPr>
            <w:tcW w:w="0" w:type="auto"/>
            <w:shd w:val="clear" w:color="auto" w:fill="auto"/>
          </w:tcPr>
          <w:p w:rsidR="00F20E0F" w:rsidRPr="0019232D" w:rsidRDefault="00AF5B04" w:rsidP="008C5723">
            <w:pPr>
              <w:spacing w:before="0" w:after="0"/>
              <w:rPr>
                <w:color w:val="000000"/>
              </w:rPr>
            </w:pPr>
            <w:r>
              <w:rPr>
                <w:noProof/>
                <w:color w:val="000000"/>
              </w:rPr>
              <w:t>2018.0</w:t>
            </w:r>
          </w:p>
        </w:tc>
      </w:tr>
      <w:tr w:rsidR="00B36A04" w:rsidTr="00B525BA">
        <w:trPr>
          <w:trHeight w:val="138"/>
        </w:trPr>
        <w:tc>
          <w:tcPr>
            <w:tcW w:w="0" w:type="auto"/>
            <w:shd w:val="clear" w:color="auto" w:fill="auto"/>
          </w:tcPr>
          <w:p w:rsidR="00F20E0F" w:rsidRDefault="00AF5B04" w:rsidP="008C5723">
            <w:pPr>
              <w:spacing w:before="0" w:after="0"/>
            </w:pPr>
            <w:r>
              <w:rPr>
                <w:noProof/>
              </w:rPr>
              <w:t>Ημερομηνία έγκρισης της έκθεσης από την επιτροπή παρακολούθησης (άρθρο 113 στοιχείο δ) του ΕΤΘΑ)</w:t>
            </w:r>
          </w:p>
        </w:tc>
        <w:tc>
          <w:tcPr>
            <w:tcW w:w="0" w:type="auto"/>
            <w:shd w:val="clear" w:color="auto" w:fill="auto"/>
          </w:tcPr>
          <w:p w:rsidR="00F20E0F" w:rsidRDefault="00AF5B04" w:rsidP="008C5723">
            <w:pPr>
              <w:spacing w:before="0" w:after="0"/>
              <w:rPr>
                <w:color w:val="000000"/>
              </w:rPr>
            </w:pPr>
            <w:r>
              <w:rPr>
                <w:noProof/>
                <w:color w:val="000000"/>
              </w:rPr>
              <w:t xml:space="preserve">30 Μαϊ </w:t>
            </w:r>
            <w:r>
              <w:rPr>
                <w:noProof/>
                <w:color w:val="000000"/>
              </w:rPr>
              <w:t>2019</w:t>
            </w:r>
          </w:p>
        </w:tc>
      </w:tr>
    </w:tbl>
    <w:p w:rsidR="00F20E0F" w:rsidRDefault="00AF5B04" w:rsidP="008C5723">
      <w:pPr>
        <w:spacing w:before="0" w:after="0"/>
        <w:rPr>
          <w:noProof/>
        </w:rPr>
      </w:pPr>
      <w:r>
        <w:br w:type="page"/>
      </w:r>
      <w:r>
        <w:lastRenderedPageBreak/>
        <w:fldChar w:fldCharType="begin"/>
      </w:r>
      <w:r>
        <w:instrText xml:space="preserve"> TOC \h Hyperlinks </w:instrText>
      </w:r>
      <w:r>
        <w:fldChar w:fldCharType="separate"/>
      </w:r>
    </w:p>
    <w:p w:rsidR="00B36A04" w:rsidRDefault="00AF5B04">
      <w:pPr>
        <w:pStyle w:val="10"/>
        <w:tabs>
          <w:tab w:val="left" w:pos="480"/>
          <w:tab w:val="right" w:leader="dot" w:pos="9911"/>
        </w:tabs>
        <w:rPr>
          <w:rFonts w:ascii="Calibri" w:hAnsi="Calibri"/>
          <w:noProof/>
          <w:sz w:val="22"/>
        </w:rPr>
      </w:pPr>
      <w:hyperlink w:anchor="_Toc256000003" w:history="1">
        <w:r>
          <w:rPr>
            <w:rStyle w:val="-0"/>
          </w:rPr>
          <w:t>2.</w:t>
        </w:r>
        <w:r>
          <w:rPr>
            <w:rFonts w:ascii="Calibri" w:hAnsi="Calibri"/>
            <w:noProof/>
            <w:sz w:val="22"/>
          </w:rPr>
          <w:tab/>
        </w:r>
        <w:r>
          <w:rPr>
            <w:rStyle w:val="-0"/>
            <w:noProof/>
          </w:rPr>
          <w:t>Επισκόπηση της υλοποίησης του επιχειρησιακού προγράμματος (άρθρο 50 παράγραφος 2 του κανονισμού (ΕΕ) αριθ. 1303/2013)</w:t>
        </w:r>
        <w:r>
          <w:tab/>
        </w:r>
        <w:r>
          <w:fldChar w:fldCharType="begin"/>
        </w:r>
        <w:r>
          <w:instrText xml:space="preserve"> PAGEREF _Toc256000003 \h </w:instrText>
        </w:r>
        <w:r>
          <w:fldChar w:fldCharType="separate"/>
        </w:r>
        <w:r>
          <w:t>4</w:t>
        </w:r>
        <w:r>
          <w:fldChar w:fldCharType="end"/>
        </w:r>
      </w:hyperlink>
    </w:p>
    <w:p w:rsidR="00B36A04" w:rsidRDefault="00AF5B04">
      <w:pPr>
        <w:pStyle w:val="10"/>
        <w:tabs>
          <w:tab w:val="left" w:pos="480"/>
          <w:tab w:val="right" w:leader="dot" w:pos="9911"/>
        </w:tabs>
        <w:rPr>
          <w:rFonts w:ascii="Calibri" w:hAnsi="Calibri"/>
          <w:noProof/>
          <w:sz w:val="22"/>
        </w:rPr>
      </w:pPr>
      <w:hyperlink w:anchor="_Toc256000030" w:history="1">
        <w:r>
          <w:rPr>
            <w:rStyle w:val="-0"/>
          </w:rPr>
          <w:t>3.</w:t>
        </w:r>
        <w:r>
          <w:rPr>
            <w:rFonts w:ascii="Calibri" w:hAnsi="Calibri"/>
            <w:noProof/>
            <w:sz w:val="22"/>
          </w:rPr>
          <w:tab/>
        </w:r>
        <w:r>
          <w:rPr>
            <w:rStyle w:val="-0"/>
            <w:noProof/>
          </w:rPr>
          <w:t>Υλοποίηση των προτεραιοτήτων της Ένωσης</w:t>
        </w:r>
        <w:r>
          <w:tab/>
        </w:r>
        <w:r>
          <w:fldChar w:fldCharType="begin"/>
        </w:r>
        <w:r>
          <w:instrText xml:space="preserve"> PAGEREF _Toc256000030 \h </w:instrText>
        </w:r>
        <w:r>
          <w:fldChar w:fldCharType="separate"/>
        </w:r>
        <w:r>
          <w:t>7</w:t>
        </w:r>
        <w:r>
          <w:fldChar w:fldCharType="end"/>
        </w:r>
      </w:hyperlink>
    </w:p>
    <w:p w:rsidR="00B36A04" w:rsidRDefault="00AF5B04">
      <w:pPr>
        <w:pStyle w:val="22"/>
        <w:tabs>
          <w:tab w:val="left" w:pos="960"/>
          <w:tab w:val="right" w:leader="dot" w:pos="9911"/>
        </w:tabs>
        <w:rPr>
          <w:noProof/>
          <w:sz w:val="22"/>
        </w:rPr>
      </w:pPr>
      <w:hyperlink w:anchor="_Toc256000031" w:history="1">
        <w:r>
          <w:rPr>
            <w:rStyle w:val="-0"/>
          </w:rPr>
          <w:t>3.1.</w:t>
        </w:r>
        <w:r>
          <w:rPr>
            <w:noProof/>
            <w:sz w:val="22"/>
          </w:rPr>
          <w:tab/>
        </w:r>
        <w:r>
          <w:rPr>
            <w:rStyle w:val="-0"/>
            <w:noProof/>
          </w:rPr>
          <w:t>Επισκόπηση της υλοποίησης (άρθρο 50 παράγραφος 2 του κανονισμού (EΕ) αριθ. 1303/2013)</w:t>
        </w:r>
        <w:r>
          <w:tab/>
        </w:r>
        <w:r>
          <w:fldChar w:fldCharType="begin"/>
        </w:r>
        <w:r>
          <w:instrText xml:space="preserve"> PAGEREF _Toc256000031 \h </w:instrText>
        </w:r>
        <w:r>
          <w:fldChar w:fldCharType="separate"/>
        </w:r>
        <w:r>
          <w:t>7</w:t>
        </w:r>
        <w:r>
          <w:fldChar w:fldCharType="end"/>
        </w:r>
      </w:hyperlink>
    </w:p>
    <w:p w:rsidR="00B36A04" w:rsidRDefault="00AF5B04">
      <w:pPr>
        <w:pStyle w:val="22"/>
        <w:tabs>
          <w:tab w:val="left" w:pos="960"/>
          <w:tab w:val="right" w:leader="dot" w:pos="9911"/>
        </w:tabs>
        <w:rPr>
          <w:noProof/>
          <w:sz w:val="22"/>
        </w:rPr>
      </w:pPr>
      <w:hyperlink w:anchor="_Toc256000032" w:history="1">
        <w:r>
          <w:rPr>
            <w:rStyle w:val="-0"/>
          </w:rPr>
          <w:t>3.2.</w:t>
        </w:r>
        <w:r>
          <w:rPr>
            <w:noProof/>
            <w:sz w:val="22"/>
          </w:rPr>
          <w:tab/>
        </w:r>
        <w:r>
          <w:rPr>
            <w:rStyle w:val="-0"/>
            <w:noProof/>
          </w:rPr>
          <w:t xml:space="preserve">Δείκτες </w:t>
        </w:r>
        <w:r>
          <w:rPr>
            <w:rStyle w:val="-0"/>
            <w:noProof/>
          </w:rPr>
          <w:t>αποτελεσμάτων και απόδοσης καθώς και οικονομικοί δείκτες για το ΕΤΘΑ (άρθρο 50 παράγραφος 2 του κανονισμού (ΕΕ) αριθ. 1303/2013)</w:t>
        </w:r>
        <w:r>
          <w:tab/>
        </w:r>
        <w:r>
          <w:fldChar w:fldCharType="begin"/>
        </w:r>
        <w:r>
          <w:instrText xml:space="preserve"> PAGEREF _Toc256000032 \h </w:instrText>
        </w:r>
        <w:r>
          <w:fldChar w:fldCharType="separate"/>
        </w:r>
        <w:r>
          <w:t>26</w:t>
        </w:r>
        <w:r>
          <w:fldChar w:fldCharType="end"/>
        </w:r>
      </w:hyperlink>
    </w:p>
    <w:p w:rsidR="00B36A04" w:rsidRDefault="00AF5B04">
      <w:pPr>
        <w:pStyle w:val="32"/>
        <w:tabs>
          <w:tab w:val="right" w:leader="dot" w:pos="9911"/>
        </w:tabs>
        <w:rPr>
          <w:noProof/>
          <w:sz w:val="22"/>
        </w:rPr>
      </w:pPr>
      <w:hyperlink w:anchor="_Toc256000033" w:history="1">
        <w:r>
          <w:rPr>
            <w:rStyle w:val="-0"/>
            <w:noProof/>
          </w:rPr>
          <w:t>Πίνακας 1: Δείκτες αποτελεσμάτων για το ΕΤΘΑ</w:t>
        </w:r>
        <w:r w:rsidR="00E93ED0">
          <w:rPr>
            <w:rStyle w:val="-0"/>
          </w:rPr>
          <w:t xml:space="preserve"> - </w:t>
        </w:r>
        <w:r w:rsidR="00E93ED0">
          <w:rPr>
            <w:rStyle w:val="-0"/>
            <w:noProof/>
          </w:rPr>
          <w:t>4</w:t>
        </w:r>
        <w:r>
          <w:tab/>
        </w:r>
        <w:r>
          <w:fldChar w:fldCharType="begin"/>
        </w:r>
        <w:r>
          <w:instrText xml:space="preserve"> PAGEREF _Toc256000033 \h </w:instrText>
        </w:r>
        <w:r>
          <w:fldChar w:fldCharType="separate"/>
        </w:r>
        <w:r>
          <w:t>26</w:t>
        </w:r>
        <w:r>
          <w:fldChar w:fldCharType="end"/>
        </w:r>
      </w:hyperlink>
    </w:p>
    <w:p w:rsidR="00B36A04" w:rsidRDefault="00AF5B04">
      <w:pPr>
        <w:pStyle w:val="32"/>
        <w:tabs>
          <w:tab w:val="right" w:leader="dot" w:pos="9911"/>
        </w:tabs>
        <w:rPr>
          <w:noProof/>
          <w:sz w:val="22"/>
        </w:rPr>
      </w:pPr>
      <w:hyperlink w:anchor="_Toc256000085" w:history="1">
        <w:r>
          <w:rPr>
            <w:rStyle w:val="-0"/>
            <w:noProof/>
          </w:rPr>
          <w:t>Πίνακας 2: Δείκτες επιδόσεων για το ΕΤΘΑ</w:t>
        </w:r>
        <w:r w:rsidR="002900FA">
          <w:rPr>
            <w:rStyle w:val="-0"/>
          </w:rPr>
          <w:t xml:space="preserve"> - </w:t>
        </w:r>
        <w:r w:rsidR="002900FA" w:rsidRPr="002C0533">
          <w:rPr>
            <w:rStyle w:val="-0"/>
            <w:noProof/>
          </w:rPr>
          <w:t>1</w:t>
        </w:r>
        <w:r>
          <w:tab/>
        </w:r>
        <w:r>
          <w:fldChar w:fldCharType="begin"/>
        </w:r>
        <w:r>
          <w:instrText xml:space="preserve"> PAGEREF _Toc256000085 \h </w:instrText>
        </w:r>
        <w:r>
          <w:fldChar w:fldCharType="separate"/>
        </w:r>
        <w:r>
          <w:t>28</w:t>
        </w:r>
        <w:r>
          <w:fldChar w:fldCharType="end"/>
        </w:r>
      </w:hyperlink>
    </w:p>
    <w:p w:rsidR="00B36A04" w:rsidRDefault="00AF5B04">
      <w:pPr>
        <w:pStyle w:val="32"/>
        <w:tabs>
          <w:tab w:val="right" w:leader="dot" w:pos="9911"/>
        </w:tabs>
        <w:rPr>
          <w:noProof/>
          <w:sz w:val="22"/>
        </w:rPr>
      </w:pPr>
      <w:hyperlink w:anchor="_Toc256000087" w:history="1">
        <w:r>
          <w:rPr>
            <w:rStyle w:val="-0"/>
            <w:noProof/>
          </w:rPr>
          <w:t>Πίνακας 1: Δείκτες αποτελεσμάτων για το ΕΤΘΑ</w:t>
        </w:r>
        <w:r w:rsidR="00E93ED0">
          <w:rPr>
            <w:rStyle w:val="-0"/>
          </w:rPr>
          <w:t xml:space="preserve"> - </w:t>
        </w:r>
        <w:r w:rsidR="00E93ED0">
          <w:rPr>
            <w:rStyle w:val="-0"/>
            <w:noProof/>
          </w:rPr>
          <w:t>1</w:t>
        </w:r>
        <w:r>
          <w:tab/>
        </w:r>
        <w:r>
          <w:fldChar w:fldCharType="begin"/>
        </w:r>
        <w:r>
          <w:instrText xml:space="preserve"> PAGEREF _Toc256000087 \h </w:instrText>
        </w:r>
        <w:r>
          <w:fldChar w:fldCharType="separate"/>
        </w:r>
        <w:r>
          <w:t>28</w:t>
        </w:r>
        <w:r>
          <w:fldChar w:fldCharType="end"/>
        </w:r>
      </w:hyperlink>
    </w:p>
    <w:p w:rsidR="00B36A04" w:rsidRDefault="00AF5B04">
      <w:pPr>
        <w:pStyle w:val="32"/>
        <w:tabs>
          <w:tab w:val="right" w:leader="dot" w:pos="9911"/>
        </w:tabs>
        <w:rPr>
          <w:noProof/>
          <w:sz w:val="22"/>
        </w:rPr>
      </w:pPr>
      <w:hyperlink w:anchor="_Toc256000088" w:history="1">
        <w:r>
          <w:rPr>
            <w:rStyle w:val="-0"/>
            <w:noProof/>
          </w:rPr>
          <w:t>Πίνακας 2: Δείκτες επιδόσεων για το ΕΤΘΑ</w:t>
        </w:r>
        <w:r w:rsidR="002900FA">
          <w:rPr>
            <w:rStyle w:val="-0"/>
          </w:rPr>
          <w:t xml:space="preserve"> - </w:t>
        </w:r>
        <w:r w:rsidR="002900FA" w:rsidRPr="002C0533">
          <w:rPr>
            <w:rStyle w:val="-0"/>
            <w:noProof/>
          </w:rPr>
          <w:t>1</w:t>
        </w:r>
        <w:r>
          <w:tab/>
        </w:r>
        <w:r>
          <w:fldChar w:fldCharType="begin"/>
        </w:r>
        <w:r>
          <w:instrText xml:space="preserve"> PAGEREF _Toc256000088 \h </w:instrText>
        </w:r>
        <w:r>
          <w:fldChar w:fldCharType="separate"/>
        </w:r>
        <w:r>
          <w:t>33</w:t>
        </w:r>
        <w:r>
          <w:fldChar w:fldCharType="end"/>
        </w:r>
      </w:hyperlink>
    </w:p>
    <w:p w:rsidR="00B36A04" w:rsidRDefault="00AF5B04">
      <w:pPr>
        <w:pStyle w:val="32"/>
        <w:tabs>
          <w:tab w:val="right" w:leader="dot" w:pos="9911"/>
        </w:tabs>
        <w:rPr>
          <w:noProof/>
          <w:sz w:val="22"/>
        </w:rPr>
      </w:pPr>
      <w:hyperlink w:anchor="_Toc256000144" w:history="1">
        <w:r>
          <w:rPr>
            <w:rStyle w:val="-0"/>
            <w:noProof/>
          </w:rPr>
          <w:t>Πίνακας 2: Δείκτες επιδόσεων για το ΕΤΘΑ</w:t>
        </w:r>
        <w:r w:rsidR="002900FA">
          <w:rPr>
            <w:rStyle w:val="-0"/>
          </w:rPr>
          <w:t xml:space="preserve"> - </w:t>
        </w:r>
        <w:r w:rsidR="002900FA" w:rsidRPr="002C0533">
          <w:rPr>
            <w:rStyle w:val="-0"/>
            <w:noProof/>
          </w:rPr>
          <w:t>2</w:t>
        </w:r>
        <w:r>
          <w:tab/>
        </w:r>
        <w:r>
          <w:fldChar w:fldCharType="begin"/>
        </w:r>
        <w:r>
          <w:instrText xml:space="preserve"> PAGEREF _Toc2560</w:instrText>
        </w:r>
        <w:r>
          <w:instrText xml:space="preserve">00144 \h </w:instrText>
        </w:r>
        <w:r>
          <w:fldChar w:fldCharType="separate"/>
        </w:r>
        <w:r>
          <w:t>33</w:t>
        </w:r>
        <w:r>
          <w:fldChar w:fldCharType="end"/>
        </w:r>
      </w:hyperlink>
    </w:p>
    <w:p w:rsidR="00B36A04" w:rsidRDefault="00AF5B04">
      <w:pPr>
        <w:pStyle w:val="32"/>
        <w:tabs>
          <w:tab w:val="right" w:leader="dot" w:pos="9911"/>
        </w:tabs>
        <w:rPr>
          <w:noProof/>
          <w:sz w:val="22"/>
        </w:rPr>
      </w:pPr>
      <w:hyperlink w:anchor="_Toc256000145" w:history="1">
        <w:r>
          <w:rPr>
            <w:rStyle w:val="-0"/>
            <w:noProof/>
          </w:rPr>
          <w:t>Πίνακας 2: Δείκτες επιδόσεων για το ΕΤΘΑ</w:t>
        </w:r>
        <w:r w:rsidR="002900FA">
          <w:rPr>
            <w:rStyle w:val="-0"/>
          </w:rPr>
          <w:t xml:space="preserve"> - </w:t>
        </w:r>
        <w:r w:rsidR="002900FA" w:rsidRPr="002C0533">
          <w:rPr>
            <w:rStyle w:val="-0"/>
            <w:noProof/>
          </w:rPr>
          <w:t>3</w:t>
        </w:r>
        <w:r>
          <w:tab/>
        </w:r>
        <w:r>
          <w:fldChar w:fldCharType="begin"/>
        </w:r>
        <w:r>
          <w:instrText xml:space="preserve"> PAGEREF _Toc256000145 \h </w:instrText>
        </w:r>
        <w:r>
          <w:fldChar w:fldCharType="separate"/>
        </w:r>
        <w:r>
          <w:t>34</w:t>
        </w:r>
        <w:r>
          <w:fldChar w:fldCharType="end"/>
        </w:r>
      </w:hyperlink>
    </w:p>
    <w:p w:rsidR="00B36A04" w:rsidRDefault="00AF5B04">
      <w:pPr>
        <w:pStyle w:val="32"/>
        <w:tabs>
          <w:tab w:val="right" w:leader="dot" w:pos="9911"/>
        </w:tabs>
        <w:rPr>
          <w:noProof/>
          <w:sz w:val="22"/>
        </w:rPr>
      </w:pPr>
      <w:hyperlink w:anchor="_Toc256000146" w:history="1">
        <w:r>
          <w:rPr>
            <w:rStyle w:val="-0"/>
            <w:noProof/>
          </w:rPr>
          <w:t>Πίνακας 2: Δείκτες επιδόσεων για το ΕΤΘΑ</w:t>
        </w:r>
        <w:r w:rsidR="002900FA">
          <w:rPr>
            <w:rStyle w:val="-0"/>
          </w:rPr>
          <w:t xml:space="preserve"> - </w:t>
        </w:r>
        <w:r w:rsidR="002900FA" w:rsidRPr="002C0533">
          <w:rPr>
            <w:rStyle w:val="-0"/>
            <w:noProof/>
          </w:rPr>
          <w:t>4</w:t>
        </w:r>
        <w:r>
          <w:tab/>
        </w:r>
        <w:r>
          <w:fldChar w:fldCharType="begin"/>
        </w:r>
        <w:r>
          <w:instrText xml:space="preserve"> PAGEREF _Toc256000146 \h </w:instrText>
        </w:r>
        <w:r>
          <w:fldChar w:fldCharType="separate"/>
        </w:r>
        <w:r>
          <w:t>34</w:t>
        </w:r>
        <w:r>
          <w:fldChar w:fldCharType="end"/>
        </w:r>
      </w:hyperlink>
    </w:p>
    <w:p w:rsidR="00B36A04" w:rsidRDefault="00AF5B04">
      <w:pPr>
        <w:pStyle w:val="32"/>
        <w:tabs>
          <w:tab w:val="right" w:leader="dot" w:pos="9911"/>
        </w:tabs>
        <w:rPr>
          <w:noProof/>
          <w:sz w:val="22"/>
        </w:rPr>
      </w:pPr>
      <w:hyperlink w:anchor="_Toc256000147" w:history="1">
        <w:r>
          <w:rPr>
            <w:rStyle w:val="-0"/>
            <w:noProof/>
          </w:rPr>
          <w:t>Πίνακας 2: Δείκτες επιδόσεων για το ΕΤΘΑ</w:t>
        </w:r>
        <w:r w:rsidR="002900FA">
          <w:rPr>
            <w:rStyle w:val="-0"/>
          </w:rPr>
          <w:t xml:space="preserve"> - </w:t>
        </w:r>
        <w:r w:rsidR="002900FA" w:rsidRPr="002C0533">
          <w:rPr>
            <w:rStyle w:val="-0"/>
            <w:noProof/>
          </w:rPr>
          <w:t>5</w:t>
        </w:r>
        <w:r>
          <w:tab/>
        </w:r>
        <w:r>
          <w:fldChar w:fldCharType="begin"/>
        </w:r>
        <w:r>
          <w:instrText xml:space="preserve"> PAGEREF _Toc256000147 \h </w:instrText>
        </w:r>
        <w:r>
          <w:fldChar w:fldCharType="separate"/>
        </w:r>
        <w:r>
          <w:t>36</w:t>
        </w:r>
        <w:r>
          <w:fldChar w:fldCharType="end"/>
        </w:r>
      </w:hyperlink>
    </w:p>
    <w:p w:rsidR="00B36A04" w:rsidRDefault="00AF5B04">
      <w:pPr>
        <w:pStyle w:val="32"/>
        <w:tabs>
          <w:tab w:val="right" w:leader="dot" w:pos="9911"/>
        </w:tabs>
        <w:rPr>
          <w:noProof/>
          <w:sz w:val="22"/>
        </w:rPr>
      </w:pPr>
      <w:hyperlink w:anchor="_Toc256000148" w:history="1">
        <w:r>
          <w:rPr>
            <w:rStyle w:val="-0"/>
            <w:noProof/>
          </w:rPr>
          <w:t>Πίνακας 2: Δείκτες επιδόσεων για το ΕΤΘΑ</w:t>
        </w:r>
        <w:r w:rsidR="002900FA">
          <w:rPr>
            <w:rStyle w:val="-0"/>
          </w:rPr>
          <w:t xml:space="preserve"> - </w:t>
        </w:r>
        <w:r w:rsidR="002900FA" w:rsidRPr="002C0533">
          <w:rPr>
            <w:rStyle w:val="-0"/>
            <w:noProof/>
          </w:rPr>
          <w:t>6</w:t>
        </w:r>
        <w:r>
          <w:tab/>
        </w:r>
        <w:r>
          <w:fldChar w:fldCharType="begin"/>
        </w:r>
        <w:r>
          <w:instrText xml:space="preserve"> PAGEREF _Toc25600014</w:instrText>
        </w:r>
        <w:r>
          <w:instrText xml:space="preserve">8 \h </w:instrText>
        </w:r>
        <w:r>
          <w:fldChar w:fldCharType="separate"/>
        </w:r>
        <w:r>
          <w:t>37</w:t>
        </w:r>
        <w:r>
          <w:fldChar w:fldCharType="end"/>
        </w:r>
      </w:hyperlink>
    </w:p>
    <w:p w:rsidR="00B36A04" w:rsidRDefault="00AF5B04">
      <w:pPr>
        <w:pStyle w:val="32"/>
        <w:tabs>
          <w:tab w:val="right" w:leader="dot" w:pos="9911"/>
        </w:tabs>
        <w:rPr>
          <w:noProof/>
          <w:sz w:val="22"/>
        </w:rPr>
      </w:pPr>
      <w:hyperlink w:anchor="_Toc256000149" w:history="1">
        <w:r>
          <w:rPr>
            <w:rStyle w:val="-0"/>
            <w:noProof/>
          </w:rPr>
          <w:t>Πίνακας 1: Δείκτες αποτελεσμάτων για το ΕΤΘΑ</w:t>
        </w:r>
        <w:r w:rsidR="00E93ED0">
          <w:rPr>
            <w:rStyle w:val="-0"/>
          </w:rPr>
          <w:t xml:space="preserve"> - </w:t>
        </w:r>
        <w:r w:rsidR="00E93ED0">
          <w:rPr>
            <w:rStyle w:val="-0"/>
            <w:noProof/>
          </w:rPr>
          <w:t>3</w:t>
        </w:r>
        <w:r>
          <w:tab/>
        </w:r>
        <w:r>
          <w:fldChar w:fldCharType="begin"/>
        </w:r>
        <w:r>
          <w:instrText xml:space="preserve"> PAGEREF _Toc256000149 \h </w:instrText>
        </w:r>
        <w:r>
          <w:fldChar w:fldCharType="separate"/>
        </w:r>
        <w:r>
          <w:t>38</w:t>
        </w:r>
        <w:r>
          <w:fldChar w:fldCharType="end"/>
        </w:r>
      </w:hyperlink>
    </w:p>
    <w:p w:rsidR="00B36A04" w:rsidRDefault="00AF5B04">
      <w:pPr>
        <w:pStyle w:val="32"/>
        <w:tabs>
          <w:tab w:val="right" w:leader="dot" w:pos="9911"/>
        </w:tabs>
        <w:rPr>
          <w:noProof/>
          <w:sz w:val="22"/>
        </w:rPr>
      </w:pPr>
      <w:hyperlink w:anchor="_Toc256000150" w:history="1">
        <w:r>
          <w:rPr>
            <w:rStyle w:val="-0"/>
            <w:noProof/>
          </w:rPr>
          <w:t>Πίνακας 2: Δείκτες επιδόσεων για το ΕΤΘΑ</w:t>
        </w:r>
        <w:r w:rsidR="002900FA">
          <w:rPr>
            <w:rStyle w:val="-0"/>
          </w:rPr>
          <w:t xml:space="preserve"> - </w:t>
        </w:r>
        <w:r w:rsidR="002900FA" w:rsidRPr="002C0533">
          <w:rPr>
            <w:rStyle w:val="-0"/>
            <w:noProof/>
          </w:rPr>
          <w:t>1</w:t>
        </w:r>
        <w:r>
          <w:tab/>
        </w:r>
        <w:r>
          <w:fldChar w:fldCharType="begin"/>
        </w:r>
        <w:r>
          <w:instrText xml:space="preserve"> PAGEREF _Toc256000150 \h </w:instrText>
        </w:r>
        <w:r>
          <w:fldChar w:fldCharType="separate"/>
        </w:r>
        <w:r>
          <w:t>39</w:t>
        </w:r>
        <w:r>
          <w:fldChar w:fldCharType="end"/>
        </w:r>
      </w:hyperlink>
    </w:p>
    <w:p w:rsidR="00B36A04" w:rsidRDefault="00AF5B04">
      <w:pPr>
        <w:pStyle w:val="32"/>
        <w:tabs>
          <w:tab w:val="right" w:leader="dot" w:pos="9911"/>
        </w:tabs>
        <w:rPr>
          <w:noProof/>
          <w:sz w:val="22"/>
        </w:rPr>
      </w:pPr>
      <w:hyperlink w:anchor="_Toc256000151" w:history="1">
        <w:r>
          <w:rPr>
            <w:rStyle w:val="-0"/>
            <w:noProof/>
          </w:rPr>
          <w:t>Πίνακας 2: Δείκτες επιδόσεων για το ΕΤΘΑ</w:t>
        </w:r>
        <w:r w:rsidR="002900FA">
          <w:rPr>
            <w:rStyle w:val="-0"/>
          </w:rPr>
          <w:t xml:space="preserve"> - </w:t>
        </w:r>
        <w:r w:rsidR="002900FA" w:rsidRPr="002C0533">
          <w:rPr>
            <w:rStyle w:val="-0"/>
            <w:noProof/>
          </w:rPr>
          <w:t>2</w:t>
        </w:r>
        <w:r>
          <w:tab/>
        </w:r>
        <w:r>
          <w:fldChar w:fldCharType="begin"/>
        </w:r>
        <w:r>
          <w:instrText xml:space="preserve"> PAGEREF _Toc256000151 \h </w:instrText>
        </w:r>
        <w:r>
          <w:fldChar w:fldCharType="separate"/>
        </w:r>
        <w:r>
          <w:t>39</w:t>
        </w:r>
        <w:r>
          <w:fldChar w:fldCharType="end"/>
        </w:r>
      </w:hyperlink>
    </w:p>
    <w:p w:rsidR="00B36A04" w:rsidRDefault="00AF5B04">
      <w:pPr>
        <w:pStyle w:val="32"/>
        <w:tabs>
          <w:tab w:val="right" w:leader="dot" w:pos="9911"/>
        </w:tabs>
        <w:rPr>
          <w:noProof/>
          <w:sz w:val="22"/>
        </w:rPr>
      </w:pPr>
      <w:hyperlink w:anchor="_Toc256000152" w:history="1">
        <w:r>
          <w:rPr>
            <w:rStyle w:val="-0"/>
            <w:noProof/>
          </w:rPr>
          <w:t>Πίνακας 1: Δείκτες αποτελεσμάτων για το ΕΤΘΑ</w:t>
        </w:r>
        <w:r w:rsidR="00E93ED0">
          <w:rPr>
            <w:rStyle w:val="-0"/>
          </w:rPr>
          <w:t xml:space="preserve"> - </w:t>
        </w:r>
        <w:r w:rsidR="00E93ED0">
          <w:rPr>
            <w:rStyle w:val="-0"/>
            <w:noProof/>
          </w:rPr>
          <w:t>5</w:t>
        </w:r>
        <w:r>
          <w:tab/>
        </w:r>
        <w:r>
          <w:fldChar w:fldCharType="begin"/>
        </w:r>
        <w:r>
          <w:instrText xml:space="preserve"> PAGEREF _Toc256000152 \h </w:instrText>
        </w:r>
        <w:r>
          <w:fldChar w:fldCharType="separate"/>
        </w:r>
        <w:r>
          <w:t>39</w:t>
        </w:r>
        <w:r>
          <w:fldChar w:fldCharType="end"/>
        </w:r>
      </w:hyperlink>
    </w:p>
    <w:p w:rsidR="00B36A04" w:rsidRDefault="00AF5B04">
      <w:pPr>
        <w:pStyle w:val="32"/>
        <w:tabs>
          <w:tab w:val="right" w:leader="dot" w:pos="9911"/>
        </w:tabs>
        <w:rPr>
          <w:noProof/>
          <w:sz w:val="22"/>
        </w:rPr>
      </w:pPr>
      <w:hyperlink w:anchor="_Toc256000153" w:history="1">
        <w:r>
          <w:rPr>
            <w:rStyle w:val="-0"/>
            <w:noProof/>
          </w:rPr>
          <w:t>Πίνακας 2: Δείκτες επιδόσεων για το ΕΤΘΑ</w:t>
        </w:r>
        <w:r w:rsidR="002900FA">
          <w:rPr>
            <w:rStyle w:val="-0"/>
          </w:rPr>
          <w:t xml:space="preserve"> - </w:t>
        </w:r>
        <w:r w:rsidR="002900FA" w:rsidRPr="002C0533">
          <w:rPr>
            <w:rStyle w:val="-0"/>
            <w:noProof/>
          </w:rPr>
          <w:t>1</w:t>
        </w:r>
        <w:r>
          <w:tab/>
        </w:r>
        <w:r>
          <w:fldChar w:fldCharType="begin"/>
        </w:r>
        <w:r>
          <w:instrText xml:space="preserve"> PAGEREF _Toc256000153 \h </w:instrText>
        </w:r>
        <w:r>
          <w:fldChar w:fldCharType="separate"/>
        </w:r>
        <w:r>
          <w:t>41</w:t>
        </w:r>
        <w:r>
          <w:fldChar w:fldCharType="end"/>
        </w:r>
      </w:hyperlink>
    </w:p>
    <w:p w:rsidR="00B36A04" w:rsidRDefault="00AF5B04">
      <w:pPr>
        <w:pStyle w:val="32"/>
        <w:tabs>
          <w:tab w:val="right" w:leader="dot" w:pos="9911"/>
        </w:tabs>
        <w:rPr>
          <w:noProof/>
          <w:sz w:val="22"/>
        </w:rPr>
      </w:pPr>
      <w:hyperlink w:anchor="_Toc256000154" w:history="1">
        <w:r>
          <w:rPr>
            <w:rStyle w:val="-0"/>
            <w:noProof/>
          </w:rPr>
          <w:t>Πίνακας 2: Δείκτες επιδόσεων γ</w:t>
        </w:r>
        <w:r>
          <w:rPr>
            <w:rStyle w:val="-0"/>
            <w:noProof/>
          </w:rPr>
          <w:t>ια το ΕΤΘΑ</w:t>
        </w:r>
        <w:r w:rsidR="002900FA">
          <w:rPr>
            <w:rStyle w:val="-0"/>
          </w:rPr>
          <w:t xml:space="preserve"> - </w:t>
        </w:r>
        <w:r w:rsidR="002900FA" w:rsidRPr="002C0533">
          <w:rPr>
            <w:rStyle w:val="-0"/>
            <w:noProof/>
          </w:rPr>
          <w:t>2</w:t>
        </w:r>
        <w:r>
          <w:tab/>
        </w:r>
        <w:r>
          <w:fldChar w:fldCharType="begin"/>
        </w:r>
        <w:r>
          <w:instrText xml:space="preserve"> PAGEREF _Toc256000154 \h </w:instrText>
        </w:r>
        <w:r>
          <w:fldChar w:fldCharType="separate"/>
        </w:r>
        <w:r>
          <w:t>41</w:t>
        </w:r>
        <w:r>
          <w:fldChar w:fldCharType="end"/>
        </w:r>
      </w:hyperlink>
    </w:p>
    <w:p w:rsidR="00B36A04" w:rsidRDefault="00AF5B04">
      <w:pPr>
        <w:pStyle w:val="32"/>
        <w:tabs>
          <w:tab w:val="right" w:leader="dot" w:pos="9911"/>
        </w:tabs>
        <w:rPr>
          <w:noProof/>
          <w:sz w:val="22"/>
        </w:rPr>
      </w:pPr>
      <w:hyperlink w:anchor="_Toc256000155" w:history="1">
        <w:r>
          <w:rPr>
            <w:rStyle w:val="-0"/>
            <w:noProof/>
          </w:rPr>
          <w:t>Πίνακας 1: Δείκτες αποτελεσμάτων για το ΕΤΘΑ</w:t>
        </w:r>
        <w:r w:rsidR="00E93ED0">
          <w:rPr>
            <w:rStyle w:val="-0"/>
          </w:rPr>
          <w:t xml:space="preserve"> - </w:t>
        </w:r>
        <w:r w:rsidR="00E93ED0">
          <w:rPr>
            <w:rStyle w:val="-0"/>
            <w:noProof/>
          </w:rPr>
          <w:t>2</w:t>
        </w:r>
        <w:r>
          <w:tab/>
        </w:r>
        <w:r>
          <w:fldChar w:fldCharType="begin"/>
        </w:r>
        <w:r>
          <w:instrText xml:space="preserve"> PAGEREF _Toc256000155 \h </w:instrText>
        </w:r>
        <w:r>
          <w:fldChar w:fldCharType="separate"/>
        </w:r>
        <w:r>
          <w:t>42</w:t>
        </w:r>
        <w:r>
          <w:fldChar w:fldCharType="end"/>
        </w:r>
      </w:hyperlink>
    </w:p>
    <w:p w:rsidR="00B36A04" w:rsidRDefault="00AF5B04">
      <w:pPr>
        <w:pStyle w:val="32"/>
        <w:tabs>
          <w:tab w:val="right" w:leader="dot" w:pos="9911"/>
        </w:tabs>
        <w:rPr>
          <w:noProof/>
          <w:sz w:val="22"/>
        </w:rPr>
      </w:pPr>
      <w:hyperlink w:anchor="_Toc256000156" w:history="1">
        <w:r>
          <w:rPr>
            <w:rStyle w:val="-0"/>
            <w:noProof/>
          </w:rPr>
          <w:t>Πίνακας 2: Δείκτες επιδόσεων για το ΕΤΘΑ</w:t>
        </w:r>
        <w:r w:rsidR="002900FA">
          <w:rPr>
            <w:rStyle w:val="-0"/>
          </w:rPr>
          <w:t xml:space="preserve"> - </w:t>
        </w:r>
        <w:r w:rsidR="002900FA" w:rsidRPr="002C0533">
          <w:rPr>
            <w:rStyle w:val="-0"/>
            <w:noProof/>
          </w:rPr>
          <w:t>1</w:t>
        </w:r>
        <w:r>
          <w:tab/>
        </w:r>
        <w:r>
          <w:fldChar w:fldCharType="begin"/>
        </w:r>
        <w:r>
          <w:instrText xml:space="preserve"> PAGEREF _Toc256000156 \h </w:instrText>
        </w:r>
        <w:r>
          <w:fldChar w:fldCharType="separate"/>
        </w:r>
        <w:r>
          <w:t>46</w:t>
        </w:r>
        <w:r>
          <w:fldChar w:fldCharType="end"/>
        </w:r>
      </w:hyperlink>
    </w:p>
    <w:p w:rsidR="00B36A04" w:rsidRDefault="00AF5B04">
      <w:pPr>
        <w:pStyle w:val="32"/>
        <w:tabs>
          <w:tab w:val="right" w:leader="dot" w:pos="9911"/>
        </w:tabs>
        <w:rPr>
          <w:noProof/>
          <w:sz w:val="22"/>
        </w:rPr>
      </w:pPr>
      <w:hyperlink w:anchor="_Toc256000157" w:history="1">
        <w:r>
          <w:rPr>
            <w:rStyle w:val="-0"/>
            <w:noProof/>
          </w:rPr>
          <w:t>Πίνακας 2: Δείκτ</w:t>
        </w:r>
        <w:r>
          <w:rPr>
            <w:rStyle w:val="-0"/>
            <w:noProof/>
          </w:rPr>
          <w:t>ες επιδόσεων για το ΕΤΘΑ</w:t>
        </w:r>
        <w:r w:rsidR="002900FA">
          <w:rPr>
            <w:rStyle w:val="-0"/>
          </w:rPr>
          <w:t xml:space="preserve"> - </w:t>
        </w:r>
        <w:r w:rsidR="002900FA" w:rsidRPr="002C0533">
          <w:rPr>
            <w:rStyle w:val="-0"/>
            <w:noProof/>
          </w:rPr>
          <w:t>2</w:t>
        </w:r>
        <w:r>
          <w:tab/>
        </w:r>
        <w:r>
          <w:fldChar w:fldCharType="begin"/>
        </w:r>
        <w:r>
          <w:instrText xml:space="preserve"> PAGEREF _Toc256000157 \h </w:instrText>
        </w:r>
        <w:r>
          <w:fldChar w:fldCharType="separate"/>
        </w:r>
        <w:r>
          <w:t>46</w:t>
        </w:r>
        <w:r>
          <w:fldChar w:fldCharType="end"/>
        </w:r>
      </w:hyperlink>
    </w:p>
    <w:p w:rsidR="00B36A04" w:rsidRDefault="00AF5B04">
      <w:pPr>
        <w:pStyle w:val="32"/>
        <w:tabs>
          <w:tab w:val="right" w:leader="dot" w:pos="9911"/>
        </w:tabs>
        <w:rPr>
          <w:noProof/>
          <w:sz w:val="22"/>
        </w:rPr>
      </w:pPr>
      <w:hyperlink w:anchor="_Toc256000158" w:history="1">
        <w:r>
          <w:rPr>
            <w:rStyle w:val="-0"/>
            <w:noProof/>
          </w:rPr>
          <w:t>Πίνακας 2: Δείκτες επιδόσεων για το ΕΤΘΑ</w:t>
        </w:r>
        <w:r w:rsidR="002900FA">
          <w:rPr>
            <w:rStyle w:val="-0"/>
          </w:rPr>
          <w:t xml:space="preserve"> - </w:t>
        </w:r>
        <w:r w:rsidR="002900FA" w:rsidRPr="002C0533">
          <w:rPr>
            <w:rStyle w:val="-0"/>
            <w:noProof/>
          </w:rPr>
          <w:t>3</w:t>
        </w:r>
        <w:r>
          <w:tab/>
        </w:r>
        <w:r>
          <w:fldChar w:fldCharType="begin"/>
        </w:r>
        <w:r>
          <w:instrText xml:space="preserve"> PAGEREF _Toc256000158 \h </w:instrText>
        </w:r>
        <w:r>
          <w:fldChar w:fldCharType="separate"/>
        </w:r>
        <w:r>
          <w:t>47</w:t>
        </w:r>
        <w:r>
          <w:fldChar w:fldCharType="end"/>
        </w:r>
      </w:hyperlink>
    </w:p>
    <w:p w:rsidR="00B36A04" w:rsidRDefault="00AF5B04">
      <w:pPr>
        <w:pStyle w:val="32"/>
        <w:tabs>
          <w:tab w:val="right" w:leader="dot" w:pos="9911"/>
        </w:tabs>
        <w:rPr>
          <w:noProof/>
          <w:sz w:val="22"/>
        </w:rPr>
      </w:pPr>
      <w:hyperlink w:anchor="_Toc256000159" w:history="1">
        <w:r>
          <w:rPr>
            <w:rStyle w:val="-0"/>
            <w:noProof/>
          </w:rPr>
          <w:t>Πίνακας 2: Δείκτες επιδόσεων για το ΕΤΘΑ</w:t>
        </w:r>
        <w:r w:rsidR="002900FA">
          <w:rPr>
            <w:rStyle w:val="-0"/>
          </w:rPr>
          <w:t xml:space="preserve"> - </w:t>
        </w:r>
        <w:r w:rsidR="002900FA" w:rsidRPr="002C0533">
          <w:rPr>
            <w:rStyle w:val="-0"/>
            <w:noProof/>
          </w:rPr>
          <w:t>4</w:t>
        </w:r>
        <w:r>
          <w:tab/>
        </w:r>
        <w:r>
          <w:fldChar w:fldCharType="begin"/>
        </w:r>
        <w:r>
          <w:instrText xml:space="preserve"> PAGEREF _Toc256000159 \h </w:instrText>
        </w:r>
        <w:r>
          <w:fldChar w:fldCharType="separate"/>
        </w:r>
        <w:r>
          <w:t>47</w:t>
        </w:r>
        <w:r>
          <w:fldChar w:fldCharType="end"/>
        </w:r>
      </w:hyperlink>
    </w:p>
    <w:p w:rsidR="00B36A04" w:rsidRDefault="00AF5B04">
      <w:pPr>
        <w:pStyle w:val="32"/>
        <w:tabs>
          <w:tab w:val="right" w:leader="dot" w:pos="9911"/>
        </w:tabs>
        <w:rPr>
          <w:noProof/>
          <w:sz w:val="22"/>
        </w:rPr>
      </w:pPr>
      <w:hyperlink w:anchor="_Toc256000160" w:history="1">
        <w:r>
          <w:rPr>
            <w:rStyle w:val="-0"/>
            <w:noProof/>
          </w:rPr>
          <w:t>Πίνακας 2: Δείκτες επιδόσεων για το ΕΤΘΑ</w:t>
        </w:r>
        <w:r w:rsidR="002900FA">
          <w:rPr>
            <w:rStyle w:val="-0"/>
          </w:rPr>
          <w:t xml:space="preserve"> - </w:t>
        </w:r>
        <w:r w:rsidR="002900FA" w:rsidRPr="002C0533">
          <w:rPr>
            <w:rStyle w:val="-0"/>
            <w:noProof/>
          </w:rPr>
          <w:t>5</w:t>
        </w:r>
        <w:r>
          <w:tab/>
        </w:r>
        <w:r>
          <w:fldChar w:fldCharType="begin"/>
        </w:r>
        <w:r>
          <w:instrText xml:space="preserve"> PAGEREF _Toc256000160 \h </w:instrText>
        </w:r>
        <w:r>
          <w:fldChar w:fldCharType="separate"/>
        </w:r>
        <w:r>
          <w:t>48</w:t>
        </w:r>
        <w:r>
          <w:fldChar w:fldCharType="end"/>
        </w:r>
      </w:hyperlink>
    </w:p>
    <w:p w:rsidR="00B36A04" w:rsidRDefault="00AF5B04">
      <w:pPr>
        <w:pStyle w:val="32"/>
        <w:tabs>
          <w:tab w:val="right" w:leader="dot" w:pos="9911"/>
        </w:tabs>
        <w:rPr>
          <w:noProof/>
          <w:sz w:val="22"/>
        </w:rPr>
      </w:pPr>
      <w:hyperlink w:anchor="_Toc256000161" w:history="1">
        <w:r>
          <w:rPr>
            <w:rStyle w:val="-0"/>
            <w:noProof/>
          </w:rPr>
          <w:t>Πίνακας 1: Δείκτες αποτελεσμάτων για το ΕΤΘΑ</w:t>
        </w:r>
        <w:r w:rsidR="00E93ED0">
          <w:rPr>
            <w:rStyle w:val="-0"/>
          </w:rPr>
          <w:t xml:space="preserve"> - </w:t>
        </w:r>
        <w:r w:rsidR="00E93ED0">
          <w:rPr>
            <w:rStyle w:val="-0"/>
            <w:noProof/>
          </w:rPr>
          <w:t>6</w:t>
        </w:r>
        <w:r>
          <w:tab/>
        </w:r>
        <w:r>
          <w:fldChar w:fldCharType="begin"/>
        </w:r>
        <w:r>
          <w:instrText xml:space="preserve"> PAGEREF _Toc2560</w:instrText>
        </w:r>
        <w:r>
          <w:instrText xml:space="preserve">00161 \h </w:instrText>
        </w:r>
        <w:r>
          <w:fldChar w:fldCharType="separate"/>
        </w:r>
        <w:r>
          <w:t>49</w:t>
        </w:r>
        <w:r>
          <w:fldChar w:fldCharType="end"/>
        </w:r>
      </w:hyperlink>
    </w:p>
    <w:p w:rsidR="00B36A04" w:rsidRDefault="00AF5B04">
      <w:pPr>
        <w:pStyle w:val="32"/>
        <w:tabs>
          <w:tab w:val="right" w:leader="dot" w:pos="9911"/>
        </w:tabs>
        <w:rPr>
          <w:noProof/>
          <w:sz w:val="22"/>
        </w:rPr>
      </w:pPr>
      <w:hyperlink w:anchor="_Toc256000162" w:history="1">
        <w:r>
          <w:rPr>
            <w:rStyle w:val="-0"/>
            <w:noProof/>
          </w:rPr>
          <w:t>Πίνακας 2: Δείκτες επιδόσεων για το ΕΤΘΑ</w:t>
        </w:r>
        <w:r w:rsidR="002900FA">
          <w:rPr>
            <w:rStyle w:val="-0"/>
          </w:rPr>
          <w:t xml:space="preserve"> - </w:t>
        </w:r>
        <w:r w:rsidR="002900FA" w:rsidRPr="002C0533">
          <w:rPr>
            <w:rStyle w:val="-0"/>
            <w:noProof/>
          </w:rPr>
          <w:t>1</w:t>
        </w:r>
        <w:r>
          <w:tab/>
        </w:r>
        <w:r>
          <w:fldChar w:fldCharType="begin"/>
        </w:r>
        <w:r>
          <w:instrText xml:space="preserve"> PAGEREF _Toc256000162 \h </w:instrText>
        </w:r>
        <w:r>
          <w:fldChar w:fldCharType="separate"/>
        </w:r>
        <w:r>
          <w:t>50</w:t>
        </w:r>
        <w:r>
          <w:fldChar w:fldCharType="end"/>
        </w:r>
      </w:hyperlink>
    </w:p>
    <w:p w:rsidR="00B36A04" w:rsidRDefault="00AF5B04">
      <w:pPr>
        <w:pStyle w:val="32"/>
        <w:tabs>
          <w:tab w:val="right" w:leader="dot" w:pos="9911"/>
        </w:tabs>
        <w:rPr>
          <w:noProof/>
          <w:sz w:val="22"/>
        </w:rPr>
      </w:pPr>
      <w:hyperlink w:anchor="_Toc256000163" w:history="1">
        <w:r>
          <w:rPr>
            <w:rStyle w:val="-0"/>
            <w:noProof/>
          </w:rPr>
          <w:t>Πίνακας 3: Οικονομικοί δείκτες για το ΕΤΘΑ</w:t>
        </w:r>
        <w:r>
          <w:tab/>
        </w:r>
        <w:r>
          <w:fldChar w:fldCharType="begin"/>
        </w:r>
        <w:r>
          <w:instrText xml:space="preserve"> PAGEREF _Toc256000163 \h </w:instrText>
        </w:r>
        <w:r>
          <w:fldChar w:fldCharType="separate"/>
        </w:r>
        <w:r>
          <w:t>51</w:t>
        </w:r>
        <w:r>
          <w:fldChar w:fldCharType="end"/>
        </w:r>
      </w:hyperlink>
    </w:p>
    <w:p w:rsidR="00B36A04" w:rsidRDefault="00AF5B04">
      <w:pPr>
        <w:pStyle w:val="22"/>
        <w:tabs>
          <w:tab w:val="left" w:pos="960"/>
          <w:tab w:val="right" w:leader="dot" w:pos="9911"/>
        </w:tabs>
        <w:rPr>
          <w:noProof/>
          <w:sz w:val="22"/>
        </w:rPr>
      </w:pPr>
      <w:hyperlink w:anchor="_Toc256000164" w:history="1">
        <w:r>
          <w:rPr>
            <w:rStyle w:val="-0"/>
          </w:rPr>
          <w:t>3.3.</w:t>
        </w:r>
        <w:r>
          <w:rPr>
            <w:noProof/>
            <w:sz w:val="22"/>
          </w:rPr>
          <w:tab/>
        </w:r>
        <w:r>
          <w:rPr>
            <w:rStyle w:val="-0"/>
            <w:noProof/>
          </w:rPr>
          <w:t>Οικονομικά στοιχεία</w:t>
        </w:r>
        <w:r>
          <w:tab/>
        </w:r>
        <w:r>
          <w:fldChar w:fldCharType="begin"/>
        </w:r>
        <w:r>
          <w:instrText xml:space="preserve"> PAGEREF _Toc256000164 \h </w:instrText>
        </w:r>
        <w:r>
          <w:fldChar w:fldCharType="separate"/>
        </w:r>
        <w:r>
          <w:t>52</w:t>
        </w:r>
        <w:r>
          <w:fldChar w:fldCharType="end"/>
        </w:r>
      </w:hyperlink>
    </w:p>
    <w:p w:rsidR="00B36A04" w:rsidRDefault="00AF5B04">
      <w:pPr>
        <w:pStyle w:val="32"/>
        <w:tabs>
          <w:tab w:val="right" w:leader="dot" w:pos="9911"/>
        </w:tabs>
        <w:rPr>
          <w:noProof/>
          <w:sz w:val="22"/>
        </w:rPr>
      </w:pPr>
      <w:hyperlink w:anchor="_Toc256000165" w:history="1">
        <w:r>
          <w:rPr>
            <w:rStyle w:val="-0"/>
            <w:noProof/>
          </w:rPr>
          <w:t>Πίνακας 4: Οικονομικά στοιχεία για το ΕΤΘΑ</w:t>
        </w:r>
        <w:r>
          <w:tab/>
        </w:r>
        <w:r>
          <w:fldChar w:fldCharType="begin"/>
        </w:r>
        <w:r>
          <w:instrText xml:space="preserve"> PAGEREF _Toc256000165 \h </w:instrText>
        </w:r>
        <w:r>
          <w:fldChar w:fldCharType="separate"/>
        </w:r>
        <w:r>
          <w:t>52</w:t>
        </w:r>
        <w:r>
          <w:fldChar w:fldCharType="end"/>
        </w:r>
      </w:hyperlink>
    </w:p>
    <w:p w:rsidR="00B36A04" w:rsidRDefault="00AF5B04">
      <w:pPr>
        <w:pStyle w:val="32"/>
        <w:tabs>
          <w:tab w:val="right" w:leader="dot" w:pos="9911"/>
        </w:tabs>
        <w:rPr>
          <w:noProof/>
          <w:sz w:val="22"/>
        </w:rPr>
      </w:pPr>
      <w:hyperlink w:anchor="_Toc256000166" w:history="1">
        <w:r>
          <w:rPr>
            <w:rStyle w:val="-0"/>
            <w:noProof/>
          </w:rPr>
          <w:t>Πίνακας 5: Κόστος των δράσεων που υλοποιήθηκαν εκτός της περιοχής του προγράμματος (άρθρο 70 του κανονισμού (ΕΕ) αριθ. 1303/2013)</w:t>
        </w:r>
        <w:r>
          <w:tab/>
        </w:r>
        <w:r>
          <w:fldChar w:fldCharType="begin"/>
        </w:r>
        <w:r>
          <w:instrText xml:space="preserve"> PAGEREF _Toc256000166 \h </w:instrText>
        </w:r>
        <w:r>
          <w:fldChar w:fldCharType="separate"/>
        </w:r>
        <w:r>
          <w:t>69</w:t>
        </w:r>
        <w:r>
          <w:fldChar w:fldCharType="end"/>
        </w:r>
      </w:hyperlink>
    </w:p>
    <w:p w:rsidR="00B36A04" w:rsidRDefault="00AF5B04">
      <w:pPr>
        <w:pStyle w:val="10"/>
        <w:tabs>
          <w:tab w:val="left" w:pos="480"/>
          <w:tab w:val="right" w:leader="dot" w:pos="9911"/>
        </w:tabs>
        <w:rPr>
          <w:rFonts w:ascii="Calibri" w:hAnsi="Calibri"/>
          <w:noProof/>
          <w:sz w:val="22"/>
        </w:rPr>
      </w:pPr>
      <w:hyperlink w:anchor="_Toc256000167" w:history="1">
        <w:r>
          <w:rPr>
            <w:rStyle w:val="-0"/>
          </w:rPr>
          <w:t>4.</w:t>
        </w:r>
        <w:r>
          <w:rPr>
            <w:rFonts w:ascii="Calibri" w:hAnsi="Calibri"/>
            <w:noProof/>
            <w:sz w:val="22"/>
          </w:rPr>
          <w:tab/>
        </w:r>
        <w:r>
          <w:rPr>
            <w:rStyle w:val="-0"/>
            <w:noProof/>
          </w:rPr>
          <w:t>ΖΗΤΗΜΑΤΑ ΠΟΥ ΕΠΗΡΕΑΖΟΥΝ ΤΙΣ ΕΠΙΔΟΣΕΙΣ ΤΟΥ ΠΡΟΓΡΑΜΜΑΤΟΣ ΚΑΙ ΔΙΟΡΘΩΤΙΚΑ ΜΕΤΡΑ ΠΟΥ ΕΧΟΥΝ ΛΗΦΘΕΙ</w:t>
        </w:r>
        <w:r>
          <w:tab/>
        </w:r>
        <w:r>
          <w:fldChar w:fldCharType="begin"/>
        </w:r>
        <w:r>
          <w:instrText xml:space="preserve"> PAGEREF _Toc256000167 \h </w:instrText>
        </w:r>
        <w:r>
          <w:fldChar w:fldCharType="separate"/>
        </w:r>
        <w:r>
          <w:t>70</w:t>
        </w:r>
        <w:r>
          <w:fldChar w:fldCharType="end"/>
        </w:r>
      </w:hyperlink>
    </w:p>
    <w:p w:rsidR="00B36A04" w:rsidRDefault="00AF5B04">
      <w:pPr>
        <w:pStyle w:val="22"/>
        <w:tabs>
          <w:tab w:val="left" w:pos="960"/>
          <w:tab w:val="right" w:leader="dot" w:pos="9911"/>
        </w:tabs>
        <w:rPr>
          <w:noProof/>
          <w:sz w:val="22"/>
        </w:rPr>
      </w:pPr>
      <w:hyperlink w:anchor="_Toc256000168" w:history="1">
        <w:r>
          <w:rPr>
            <w:rStyle w:val="-0"/>
          </w:rPr>
          <w:t>4.1.</w:t>
        </w:r>
        <w:r>
          <w:rPr>
            <w:noProof/>
            <w:sz w:val="22"/>
          </w:rPr>
          <w:tab/>
        </w:r>
        <w:r>
          <w:rPr>
            <w:rStyle w:val="-0"/>
            <w:noProof/>
          </w:rPr>
          <w:t>Μέτρα</w:t>
        </w:r>
        <w:r>
          <w:rPr>
            <w:rStyle w:val="-0"/>
            <w:noProof/>
          </w:rPr>
          <w:t xml:space="preserve"> που έχουν ληφθεί για την τήρηση των εκ των προτέρων αιρεσιμοτήτων (άρθρο 50 παράγραφος 4 του κανονισμού (ΕΕ) αριθ. 1303/2013)</w:t>
        </w:r>
        <w:r>
          <w:tab/>
        </w:r>
        <w:r>
          <w:fldChar w:fldCharType="begin"/>
        </w:r>
        <w:r>
          <w:instrText xml:space="preserve"> PAGEREF _Toc256000168 \h </w:instrText>
        </w:r>
        <w:r>
          <w:fldChar w:fldCharType="separate"/>
        </w:r>
        <w:r>
          <w:t>70</w:t>
        </w:r>
        <w:r>
          <w:fldChar w:fldCharType="end"/>
        </w:r>
      </w:hyperlink>
    </w:p>
    <w:p w:rsidR="00B36A04" w:rsidRDefault="00AF5B04">
      <w:pPr>
        <w:pStyle w:val="32"/>
        <w:tabs>
          <w:tab w:val="right" w:leader="dot" w:pos="9911"/>
        </w:tabs>
        <w:rPr>
          <w:noProof/>
          <w:sz w:val="22"/>
        </w:rPr>
      </w:pPr>
      <w:hyperlink w:anchor="_Toc256000169" w:history="1">
        <w:r>
          <w:rPr>
            <w:rStyle w:val="-0"/>
            <w:noProof/>
          </w:rPr>
          <w:t>Πίνακας 6: Μέτρα που έχουν ληφθεί για την τήρηση εκ των προτέρων αιρεσιμοτήτων που ισχύουν ειδικά για το ΕΤΘΑ</w:t>
        </w:r>
        <w:r>
          <w:tab/>
        </w:r>
        <w:r>
          <w:fldChar w:fldCharType="begin"/>
        </w:r>
        <w:r>
          <w:instrText xml:space="preserve"> PAGEREF _Toc256000169 \h </w:instrText>
        </w:r>
        <w:r>
          <w:fldChar w:fldCharType="separate"/>
        </w:r>
        <w:r>
          <w:t>70</w:t>
        </w:r>
        <w:r>
          <w:fldChar w:fldCharType="end"/>
        </w:r>
      </w:hyperlink>
    </w:p>
    <w:p w:rsidR="00B36A04" w:rsidRDefault="00AF5B04">
      <w:pPr>
        <w:pStyle w:val="22"/>
        <w:tabs>
          <w:tab w:val="left" w:pos="960"/>
          <w:tab w:val="right" w:leader="dot" w:pos="9911"/>
        </w:tabs>
        <w:rPr>
          <w:noProof/>
          <w:sz w:val="22"/>
        </w:rPr>
      </w:pPr>
      <w:hyperlink w:anchor="_Toc256000170" w:history="1">
        <w:r>
          <w:rPr>
            <w:rStyle w:val="-0"/>
          </w:rPr>
          <w:t>4.2.</w:t>
        </w:r>
        <w:r>
          <w:rPr>
            <w:noProof/>
            <w:sz w:val="22"/>
          </w:rPr>
          <w:tab/>
        </w:r>
        <w:r>
          <w:rPr>
            <w:rStyle w:val="-0"/>
            <w:noProof/>
          </w:rPr>
          <w:t>Ζητήματα πο</w:t>
        </w:r>
        <w:r>
          <w:rPr>
            <w:rStyle w:val="-0"/>
            <w:noProof/>
          </w:rPr>
          <w:t>υ επηρεάζουν την επίδοση του προγράμματος, καθώς και τα διορθωτικά μέτρα που έχουν ληφθεί (άρθρο 50 παράγραφος 2 του κανονισμού (ΕΕ) αριθ.1303/2013)</w:t>
        </w:r>
        <w:r>
          <w:tab/>
        </w:r>
        <w:r>
          <w:fldChar w:fldCharType="begin"/>
        </w:r>
        <w:r>
          <w:instrText xml:space="preserve"> PAGEREF _Toc256000170 \h </w:instrText>
        </w:r>
        <w:r>
          <w:fldChar w:fldCharType="separate"/>
        </w:r>
        <w:r>
          <w:t>72</w:t>
        </w:r>
        <w:r>
          <w:fldChar w:fldCharType="end"/>
        </w:r>
      </w:hyperlink>
    </w:p>
    <w:p w:rsidR="00B36A04" w:rsidRDefault="00AF5B04">
      <w:pPr>
        <w:pStyle w:val="10"/>
        <w:tabs>
          <w:tab w:val="left" w:pos="480"/>
          <w:tab w:val="right" w:leader="dot" w:pos="9911"/>
        </w:tabs>
        <w:rPr>
          <w:rFonts w:ascii="Calibri" w:hAnsi="Calibri"/>
          <w:noProof/>
          <w:sz w:val="22"/>
        </w:rPr>
      </w:pPr>
      <w:hyperlink w:anchor="_Toc256000171" w:history="1">
        <w:r>
          <w:rPr>
            <w:rStyle w:val="-0"/>
          </w:rPr>
          <w:t>5.</w:t>
        </w:r>
        <w:r>
          <w:rPr>
            <w:rFonts w:ascii="Calibri" w:hAnsi="Calibri"/>
            <w:noProof/>
            <w:sz w:val="22"/>
          </w:rPr>
          <w:tab/>
        </w:r>
        <w:r>
          <w:rPr>
            <w:rStyle w:val="-0"/>
            <w:noProof/>
          </w:rPr>
          <w:t>Πληροφορίες σχετικά με σοβαρές παραβάσεις και διορθωτικά μέτρα (άρθρο 114 παράγραφος 2 του κανονισμού (ΕΕ) αριθ. 508/2014)</w:t>
        </w:r>
        <w:r>
          <w:tab/>
        </w:r>
        <w:r>
          <w:fldChar w:fldCharType="begin"/>
        </w:r>
        <w:r>
          <w:instrText xml:space="preserve"> PAGEREF _Toc256000171 \h </w:instrText>
        </w:r>
        <w:r>
          <w:fldChar w:fldCharType="separate"/>
        </w:r>
        <w:r>
          <w:t>75</w:t>
        </w:r>
        <w:r>
          <w:fldChar w:fldCharType="end"/>
        </w:r>
      </w:hyperlink>
    </w:p>
    <w:p w:rsidR="00B36A04" w:rsidRDefault="00AF5B04">
      <w:pPr>
        <w:pStyle w:val="10"/>
        <w:tabs>
          <w:tab w:val="left" w:pos="480"/>
          <w:tab w:val="right" w:leader="dot" w:pos="9911"/>
        </w:tabs>
        <w:rPr>
          <w:rFonts w:ascii="Calibri" w:hAnsi="Calibri"/>
          <w:noProof/>
          <w:sz w:val="22"/>
        </w:rPr>
      </w:pPr>
      <w:hyperlink w:anchor="_Toc256000172" w:history="1">
        <w:r>
          <w:rPr>
            <w:rStyle w:val="-0"/>
          </w:rPr>
          <w:t>6.</w:t>
        </w:r>
        <w:r>
          <w:rPr>
            <w:rFonts w:ascii="Calibri" w:hAnsi="Calibri"/>
            <w:noProof/>
            <w:sz w:val="22"/>
          </w:rPr>
          <w:tab/>
        </w:r>
        <w:r>
          <w:rPr>
            <w:rStyle w:val="-0"/>
            <w:noProof/>
          </w:rPr>
          <w:t>Πληροφορίες σχετικά με τα μέτρα που έχουν ληφθεί για τη συμμόρφωση με το άρθρο 41 παράγραφος 8 (άρθρο 114 παράγραφος 2 του κανονισμού (ΕΕ) αριθ. 508/2014)</w:t>
        </w:r>
        <w:r>
          <w:tab/>
        </w:r>
        <w:r>
          <w:fldChar w:fldCharType="begin"/>
        </w:r>
        <w:r>
          <w:instrText xml:space="preserve"> PAGEREF _Toc256000172 \h </w:instrText>
        </w:r>
        <w:r>
          <w:fldChar w:fldCharType="separate"/>
        </w:r>
        <w:r>
          <w:t>77</w:t>
        </w:r>
        <w:r>
          <w:fldChar w:fldCharType="end"/>
        </w:r>
      </w:hyperlink>
    </w:p>
    <w:p w:rsidR="00B36A04" w:rsidRDefault="00AF5B04">
      <w:pPr>
        <w:pStyle w:val="10"/>
        <w:tabs>
          <w:tab w:val="left" w:pos="480"/>
          <w:tab w:val="right" w:leader="dot" w:pos="9911"/>
        </w:tabs>
        <w:rPr>
          <w:rFonts w:ascii="Calibri" w:hAnsi="Calibri"/>
          <w:noProof/>
          <w:sz w:val="22"/>
        </w:rPr>
      </w:pPr>
      <w:hyperlink w:anchor="_Toc256000173" w:history="1">
        <w:r>
          <w:rPr>
            <w:rStyle w:val="-0"/>
          </w:rPr>
          <w:t>7.</w:t>
        </w:r>
        <w:r>
          <w:rPr>
            <w:rFonts w:ascii="Calibri" w:hAnsi="Calibri"/>
            <w:noProof/>
            <w:sz w:val="22"/>
          </w:rPr>
          <w:tab/>
        </w:r>
        <w:r>
          <w:rPr>
            <w:rStyle w:val="-0"/>
            <w:noProof/>
          </w:rPr>
          <w:t>Πληροφορίες για τα μέτρα που έχουν ληφθεί προκείμενου να διασφαλιστεί η γνωστοποίηση των δικαιούχων (άρθρο 114 παράγραφος 2 του κανονισμού (ΕΕ) αριθ. 508/2014)</w:t>
        </w:r>
        <w:r>
          <w:tab/>
        </w:r>
        <w:r>
          <w:fldChar w:fldCharType="begin"/>
        </w:r>
        <w:r>
          <w:instrText xml:space="preserve"> PAGEREF _Toc256000173 \h </w:instrText>
        </w:r>
        <w:r>
          <w:fldChar w:fldCharType="separate"/>
        </w:r>
        <w:r>
          <w:t>78</w:t>
        </w:r>
        <w:r>
          <w:fldChar w:fldCharType="end"/>
        </w:r>
      </w:hyperlink>
    </w:p>
    <w:p w:rsidR="00B36A04" w:rsidRDefault="00AF5B04">
      <w:pPr>
        <w:pStyle w:val="10"/>
        <w:tabs>
          <w:tab w:val="left" w:pos="480"/>
          <w:tab w:val="right" w:leader="dot" w:pos="9911"/>
        </w:tabs>
        <w:rPr>
          <w:rFonts w:ascii="Calibri" w:hAnsi="Calibri"/>
          <w:noProof/>
          <w:sz w:val="22"/>
        </w:rPr>
      </w:pPr>
      <w:hyperlink w:anchor="_Toc256000174" w:history="1">
        <w:r>
          <w:rPr>
            <w:rStyle w:val="-0"/>
          </w:rPr>
          <w:t>8.</w:t>
        </w:r>
        <w:r>
          <w:rPr>
            <w:rFonts w:ascii="Calibri" w:hAnsi="Calibri"/>
            <w:noProof/>
            <w:sz w:val="22"/>
          </w:rPr>
          <w:tab/>
        </w:r>
        <w:r>
          <w:rPr>
            <w:rStyle w:val="-0"/>
            <w:noProof/>
          </w:rPr>
          <w:t>Δραστηριότητες σχετικά με το σχέδιο αξιολόγησης και σύνθεση των αξιολογήσεων (άρθρο 114 παράγραφος 2 του κανονισμού (ΕΕ) αριθ. 508/2014, άρθρο 50 παράγραφο</w:t>
        </w:r>
        <w:r>
          <w:rPr>
            <w:rStyle w:val="-0"/>
            <w:noProof/>
          </w:rPr>
          <w:t>ς 2 του κανονισμού (ΕΕ) αριθ. 1303/2013)</w:t>
        </w:r>
        <w:r>
          <w:tab/>
        </w:r>
        <w:r>
          <w:fldChar w:fldCharType="begin"/>
        </w:r>
        <w:r>
          <w:instrText xml:space="preserve"> PAGEREF _Toc256000174 \h </w:instrText>
        </w:r>
        <w:r>
          <w:fldChar w:fldCharType="separate"/>
        </w:r>
        <w:r>
          <w:t>79</w:t>
        </w:r>
        <w:r>
          <w:fldChar w:fldCharType="end"/>
        </w:r>
      </w:hyperlink>
    </w:p>
    <w:p w:rsidR="00B36A04" w:rsidRDefault="00AF5B04">
      <w:pPr>
        <w:pStyle w:val="10"/>
        <w:tabs>
          <w:tab w:val="left" w:pos="480"/>
          <w:tab w:val="right" w:leader="dot" w:pos="9911"/>
        </w:tabs>
        <w:rPr>
          <w:rFonts w:ascii="Calibri" w:hAnsi="Calibri"/>
          <w:noProof/>
          <w:sz w:val="22"/>
        </w:rPr>
      </w:pPr>
      <w:hyperlink w:anchor="_Toc256000175" w:history="1">
        <w:r>
          <w:rPr>
            <w:rStyle w:val="-0"/>
          </w:rPr>
          <w:t>9.</w:t>
        </w:r>
        <w:r>
          <w:rPr>
            <w:rFonts w:ascii="Calibri" w:hAnsi="Calibri"/>
            <w:noProof/>
            <w:sz w:val="22"/>
          </w:rPr>
          <w:tab/>
        </w:r>
        <w:r>
          <w:rPr>
            <w:rStyle w:val="-0"/>
            <w:noProof/>
          </w:rPr>
          <w:t>Συνοπτική έκθεση για την ενημέρωση του κοινού (άρθρο 50 παράγραφος 9 του κανονισμού</w:t>
        </w:r>
        <w:r>
          <w:rPr>
            <w:rStyle w:val="-0"/>
            <w:noProof/>
          </w:rPr>
          <w:t xml:space="preserve"> (ΕΕ) αριθ. 1303/2013)</w:t>
        </w:r>
        <w:r>
          <w:tab/>
        </w:r>
        <w:r>
          <w:fldChar w:fldCharType="begin"/>
        </w:r>
        <w:r>
          <w:instrText xml:space="preserve"> PAGEREF _Toc256000175 \h </w:instrText>
        </w:r>
        <w:r>
          <w:fldChar w:fldCharType="separate"/>
        </w:r>
        <w:r>
          <w:t>80</w:t>
        </w:r>
        <w:r>
          <w:fldChar w:fldCharType="end"/>
        </w:r>
      </w:hyperlink>
    </w:p>
    <w:p w:rsidR="00B36A04" w:rsidRDefault="00AF5B04">
      <w:pPr>
        <w:pStyle w:val="10"/>
        <w:tabs>
          <w:tab w:val="left" w:pos="480"/>
          <w:tab w:val="right" w:leader="dot" w:pos="9911"/>
        </w:tabs>
        <w:rPr>
          <w:rFonts w:ascii="Calibri" w:hAnsi="Calibri"/>
          <w:noProof/>
          <w:sz w:val="22"/>
        </w:rPr>
      </w:pPr>
      <w:hyperlink w:anchor="_Toc256000176" w:history="1">
        <w:r>
          <w:rPr>
            <w:rStyle w:val="-0"/>
          </w:rPr>
          <w:t>10.</w:t>
        </w:r>
        <w:r>
          <w:rPr>
            <w:rFonts w:ascii="Calibri" w:hAnsi="Calibri"/>
            <w:noProof/>
            <w:sz w:val="22"/>
          </w:rPr>
          <w:tab/>
        </w:r>
        <w:r>
          <w:rPr>
            <w:rStyle w:val="-0"/>
            <w:noProof/>
          </w:rPr>
          <w:t>Έκθεση για τη χρησιμοποίηση των χρηματοδοτικών μέσων (άρθρο 46 παράγραφος 1 του κανονισμού (EΕ) αριθ</w:t>
        </w:r>
        <w:r>
          <w:rPr>
            <w:rStyle w:val="-0"/>
            <w:noProof/>
          </w:rPr>
          <w:t>. 1303/2013)</w:t>
        </w:r>
        <w:r>
          <w:tab/>
        </w:r>
        <w:r>
          <w:fldChar w:fldCharType="begin"/>
        </w:r>
        <w:r>
          <w:instrText xml:space="preserve"> PAGEREF _Toc256000176 \h </w:instrText>
        </w:r>
        <w:r>
          <w:fldChar w:fldCharType="separate"/>
        </w:r>
        <w:r>
          <w:t>81</w:t>
        </w:r>
        <w:r>
          <w:fldChar w:fldCharType="end"/>
        </w:r>
      </w:hyperlink>
    </w:p>
    <w:p w:rsidR="00B36A04" w:rsidRDefault="00AF5B04">
      <w:pPr>
        <w:pStyle w:val="10"/>
        <w:tabs>
          <w:tab w:val="left" w:pos="480"/>
          <w:tab w:val="right" w:leader="dot" w:pos="9911"/>
        </w:tabs>
        <w:rPr>
          <w:rFonts w:ascii="Calibri" w:hAnsi="Calibri"/>
          <w:noProof/>
          <w:sz w:val="22"/>
        </w:rPr>
      </w:pPr>
      <w:hyperlink w:anchor="_Toc256000177" w:history="1">
        <w:r>
          <w:rPr>
            <w:rStyle w:val="-0"/>
          </w:rPr>
          <w:t>11.</w:t>
        </w:r>
        <w:r>
          <w:rPr>
            <w:rFonts w:ascii="Calibri" w:hAnsi="Calibri"/>
            <w:noProof/>
            <w:sz w:val="22"/>
          </w:rPr>
          <w:tab/>
        </w:r>
        <w:r>
          <w:rPr>
            <w:rStyle w:val="-0"/>
            <w:noProof/>
          </w:rPr>
          <w:t>Αξιολόγηση της υλοποίησης του επιχειρησιακού προγράμματος (άρθρο 50 παράγραφος 4 του κανονισμού (ΕΕ) αριθ. 130</w:t>
        </w:r>
        <w:r>
          <w:rPr>
            <w:rStyle w:val="-0"/>
            <w:noProof/>
          </w:rPr>
          <w:t>3/2013)</w:t>
        </w:r>
        <w:r>
          <w:tab/>
        </w:r>
        <w:r>
          <w:fldChar w:fldCharType="begin"/>
        </w:r>
        <w:r>
          <w:instrText xml:space="preserve"> PAGEREF _Toc256000177 \h </w:instrText>
        </w:r>
        <w:r>
          <w:fldChar w:fldCharType="separate"/>
        </w:r>
        <w:r>
          <w:t>82</w:t>
        </w:r>
        <w:r>
          <w:fldChar w:fldCharType="end"/>
        </w:r>
      </w:hyperlink>
    </w:p>
    <w:p w:rsidR="00B36A04" w:rsidRDefault="00AF5B04">
      <w:pPr>
        <w:pStyle w:val="22"/>
        <w:tabs>
          <w:tab w:val="left" w:pos="1200"/>
          <w:tab w:val="right" w:leader="dot" w:pos="9911"/>
        </w:tabs>
        <w:rPr>
          <w:noProof/>
          <w:sz w:val="22"/>
        </w:rPr>
      </w:pPr>
      <w:hyperlink w:anchor="_Toc256000178" w:history="1">
        <w:r>
          <w:rPr>
            <w:rStyle w:val="-0"/>
          </w:rPr>
          <w:t>11.1.</w:t>
        </w:r>
        <w:r>
          <w:rPr>
            <w:noProof/>
            <w:sz w:val="22"/>
          </w:rPr>
          <w:tab/>
        </w:r>
        <w:r>
          <w:rPr>
            <w:rStyle w:val="-0"/>
            <w:noProof/>
          </w:rPr>
          <w:t>Αξιολόγηση των στοιχείων και της προόδου για την επίτευξη των στόχων του προγράμματος</w:t>
        </w:r>
        <w:r>
          <w:tab/>
        </w:r>
        <w:r>
          <w:fldChar w:fldCharType="begin"/>
        </w:r>
        <w:r>
          <w:instrText xml:space="preserve"> PAGEREF _Toc256000178 \h </w:instrText>
        </w:r>
        <w:r>
          <w:fldChar w:fldCharType="separate"/>
        </w:r>
        <w:r>
          <w:t>82</w:t>
        </w:r>
        <w:r>
          <w:fldChar w:fldCharType="end"/>
        </w:r>
      </w:hyperlink>
    </w:p>
    <w:p w:rsidR="00B36A04" w:rsidRDefault="00AF5B04">
      <w:pPr>
        <w:pStyle w:val="22"/>
        <w:tabs>
          <w:tab w:val="left" w:pos="1200"/>
          <w:tab w:val="right" w:leader="dot" w:pos="9911"/>
        </w:tabs>
        <w:rPr>
          <w:noProof/>
          <w:sz w:val="22"/>
        </w:rPr>
      </w:pPr>
      <w:hyperlink w:anchor="_Toc256000179" w:history="1">
        <w:r>
          <w:rPr>
            <w:rStyle w:val="-0"/>
          </w:rPr>
          <w:t>11.2.</w:t>
        </w:r>
        <w:r>
          <w:rPr>
            <w:noProof/>
            <w:sz w:val="22"/>
          </w:rPr>
          <w:tab/>
        </w:r>
        <w:r>
          <w:rPr>
            <w:rStyle w:val="-0"/>
            <w:noProof/>
          </w:rPr>
          <w:t>Αξιολόγηση της προόδου που έχει επιτευχθεί για να διαπιστωθεί κατά πόσον είναι επαρκής η πρόοδος που έχει επιτευχθεί όσον αφορά τα ορόσημα και του</w:t>
        </w:r>
        <w:r>
          <w:rPr>
            <w:rStyle w:val="-0"/>
            <w:noProof/>
          </w:rPr>
          <w:t>ς στόχους προκειμένου να διασφαλισθεί η τελική τους εκπλήρωση, με αναφορά των τυχόν διορθωτικών μέτρων που έχουν ληφθεί ή σχεδιασθεί</w:t>
        </w:r>
        <w:r>
          <w:tab/>
        </w:r>
        <w:r>
          <w:fldChar w:fldCharType="begin"/>
        </w:r>
        <w:r>
          <w:instrText xml:space="preserve"> PAGEREF _Toc256000179 \h </w:instrText>
        </w:r>
        <w:r>
          <w:fldChar w:fldCharType="separate"/>
        </w:r>
        <w:r>
          <w:t>85</w:t>
        </w:r>
        <w:r>
          <w:fldChar w:fldCharType="end"/>
        </w:r>
      </w:hyperlink>
    </w:p>
    <w:p w:rsidR="00B36A04" w:rsidRDefault="00AF5B04">
      <w:pPr>
        <w:pStyle w:val="10"/>
        <w:tabs>
          <w:tab w:val="left" w:pos="480"/>
          <w:tab w:val="right" w:leader="dot" w:pos="9911"/>
        </w:tabs>
        <w:rPr>
          <w:rFonts w:ascii="Calibri" w:hAnsi="Calibri"/>
          <w:noProof/>
          <w:sz w:val="22"/>
        </w:rPr>
      </w:pPr>
      <w:hyperlink w:anchor="_Toc256000180" w:history="1">
        <w:r>
          <w:rPr>
            <w:rStyle w:val="-0"/>
          </w:rPr>
          <w:t>12.</w:t>
        </w:r>
        <w:r>
          <w:rPr>
            <w:rFonts w:ascii="Calibri" w:hAnsi="Calibri"/>
            <w:noProof/>
            <w:sz w:val="22"/>
          </w:rPr>
          <w:tab/>
        </w:r>
        <w:r>
          <w:rPr>
            <w:rStyle w:val="-0"/>
            <w:noProof/>
          </w:rPr>
          <w:t>Οριζόντιες αρχές υλοποίησης (άρθρο 50 παράγραφος 4 του κανονισμού (ΕΕ) αριθ. 1303/2013)</w:t>
        </w:r>
        <w:r>
          <w:tab/>
        </w:r>
        <w:r>
          <w:fldChar w:fldCharType="begin"/>
        </w:r>
        <w:r>
          <w:instrText xml:space="preserve"> PAGEREF _Toc256000180 \h </w:instrText>
        </w:r>
        <w:r>
          <w:fldChar w:fldCharType="separate"/>
        </w:r>
        <w:r>
          <w:t>88</w:t>
        </w:r>
        <w:r>
          <w:fldChar w:fldCharType="end"/>
        </w:r>
      </w:hyperlink>
    </w:p>
    <w:p w:rsidR="00B36A04" w:rsidRDefault="00AF5B04">
      <w:pPr>
        <w:pStyle w:val="22"/>
        <w:tabs>
          <w:tab w:val="left" w:pos="1200"/>
          <w:tab w:val="right" w:leader="dot" w:pos="9911"/>
        </w:tabs>
        <w:rPr>
          <w:noProof/>
          <w:sz w:val="22"/>
        </w:rPr>
      </w:pPr>
      <w:hyperlink w:anchor="_Toc256000181" w:history="1">
        <w:r>
          <w:rPr>
            <w:rStyle w:val="-0"/>
          </w:rPr>
          <w:t>12.1.</w:t>
        </w:r>
        <w:r>
          <w:rPr>
            <w:noProof/>
            <w:sz w:val="22"/>
          </w:rPr>
          <w:tab/>
        </w:r>
        <w:r>
          <w:rPr>
            <w:rStyle w:val="-0"/>
            <w:noProof/>
          </w:rPr>
          <w:t>Αξιολόγηση της υλοποίη</w:t>
        </w:r>
        <w:r>
          <w:rPr>
            <w:rStyle w:val="-0"/>
            <w:noProof/>
          </w:rPr>
          <w:t>σης ειδικών δράσεων βάσει των αρχών του άρθρου 5 του κανονισμού (ΕΕ) αριθ. 1303/2013 για την εταιρική σχέση και την πολυεπίπεδη διακυβέρνηση, με ιδιαίτερη έμφαση στον ρόλο των εταίρων για την υλοποίηση του προγράμματος.</w:t>
        </w:r>
        <w:r>
          <w:tab/>
        </w:r>
        <w:r>
          <w:fldChar w:fldCharType="begin"/>
        </w:r>
        <w:r>
          <w:instrText xml:space="preserve"> PAGEREF _Toc256000181 \h </w:instrText>
        </w:r>
        <w:r>
          <w:fldChar w:fldCharType="separate"/>
        </w:r>
        <w:r>
          <w:t>88</w:t>
        </w:r>
        <w:r>
          <w:fldChar w:fldCharType="end"/>
        </w:r>
      </w:hyperlink>
    </w:p>
    <w:p w:rsidR="00B36A04" w:rsidRDefault="00AF5B04">
      <w:pPr>
        <w:pStyle w:val="22"/>
        <w:tabs>
          <w:tab w:val="left" w:pos="1200"/>
          <w:tab w:val="right" w:leader="dot" w:pos="9911"/>
        </w:tabs>
        <w:rPr>
          <w:noProof/>
          <w:sz w:val="22"/>
        </w:rPr>
      </w:pPr>
      <w:hyperlink w:anchor="_Toc256000182" w:history="1">
        <w:r>
          <w:rPr>
            <w:rStyle w:val="-0"/>
          </w:rPr>
          <w:t>12.2.</w:t>
        </w:r>
        <w:r>
          <w:rPr>
            <w:noProof/>
            <w:sz w:val="22"/>
          </w:rPr>
          <w:tab/>
        </w:r>
        <w:r>
          <w:rPr>
            <w:rStyle w:val="-0"/>
            <w:noProof/>
          </w:rPr>
          <w:t>Αξιολόγηση της υλοποίησης ειδικών δράσεων βάσει των αρχών του άρθρου 7 του κανονισμού (ΕΕ) αριθ. 1303/2013 για την προώθηση της ισότητας μεταξύ ανδρών και γ</w:t>
        </w:r>
        <w:r>
          <w:rPr>
            <w:rStyle w:val="-0"/>
            <w:noProof/>
          </w:rPr>
          <w:t>υναικών και την αποτροπή των διακρίσεων, περιλαμβανομένης της προσβασιμότητας των ατόμων με αναπηρίες καθώς και των ρυθμίσεων που έχουν γίνει για τη διασφάλιση της ενσωμάτωσης της διάστασης του φύλου στο Επιχειρησιακό Πρόγραμμα.</w:t>
        </w:r>
        <w:r>
          <w:tab/>
        </w:r>
        <w:r>
          <w:fldChar w:fldCharType="begin"/>
        </w:r>
        <w:r>
          <w:instrText xml:space="preserve"> PAGEREF _Toc256000182 \h </w:instrText>
        </w:r>
        <w:r>
          <w:fldChar w:fldCharType="separate"/>
        </w:r>
        <w:r>
          <w:t>8</w:t>
        </w:r>
        <w:r>
          <w:t>9</w:t>
        </w:r>
        <w:r>
          <w:fldChar w:fldCharType="end"/>
        </w:r>
      </w:hyperlink>
    </w:p>
    <w:p w:rsidR="00B36A04" w:rsidRDefault="00AF5B04">
      <w:pPr>
        <w:pStyle w:val="22"/>
        <w:tabs>
          <w:tab w:val="left" w:pos="1200"/>
          <w:tab w:val="right" w:leader="dot" w:pos="9911"/>
        </w:tabs>
        <w:rPr>
          <w:noProof/>
          <w:sz w:val="22"/>
        </w:rPr>
      </w:pPr>
      <w:hyperlink w:anchor="_Toc256000183" w:history="1">
        <w:r>
          <w:rPr>
            <w:rStyle w:val="-0"/>
          </w:rPr>
          <w:t>12.3.</w:t>
        </w:r>
        <w:r>
          <w:rPr>
            <w:noProof/>
            <w:sz w:val="22"/>
          </w:rPr>
          <w:tab/>
        </w:r>
        <w:r>
          <w:rPr>
            <w:rStyle w:val="-0"/>
            <w:noProof/>
          </w:rPr>
          <w:t>Αξιολόγηση της υλοποίησης ειδικών δράσεων βάσει των αρχών του άρθρου 8 του κανονισμού (ΕΕ) αριθ. 1303/2013 σχετικά με τη διαρκή ανάπτυξη, περιλαμβαν</w:t>
        </w:r>
        <w:r>
          <w:rPr>
            <w:rStyle w:val="-0"/>
            <w:noProof/>
          </w:rPr>
          <w:t>ομένης και μιας επισκόπησης των δράσεων που έχουν αναληφθεί για την προώθηση της διαρκούς ανάπτυξης.</w:t>
        </w:r>
        <w:r>
          <w:tab/>
        </w:r>
        <w:r>
          <w:fldChar w:fldCharType="begin"/>
        </w:r>
        <w:r>
          <w:instrText xml:space="preserve"> PAGEREF _Toc256000183 \h </w:instrText>
        </w:r>
        <w:r>
          <w:fldChar w:fldCharType="separate"/>
        </w:r>
        <w:r>
          <w:t>90</w:t>
        </w:r>
        <w:r>
          <w:fldChar w:fldCharType="end"/>
        </w:r>
      </w:hyperlink>
    </w:p>
    <w:p w:rsidR="00B36A04" w:rsidRDefault="00AF5B04">
      <w:pPr>
        <w:pStyle w:val="10"/>
        <w:tabs>
          <w:tab w:val="left" w:pos="480"/>
          <w:tab w:val="right" w:leader="dot" w:pos="9911"/>
        </w:tabs>
        <w:rPr>
          <w:rFonts w:ascii="Calibri" w:hAnsi="Calibri"/>
          <w:noProof/>
          <w:sz w:val="22"/>
        </w:rPr>
      </w:pPr>
      <w:hyperlink w:anchor="_Toc256000184" w:history="1">
        <w:r>
          <w:rPr>
            <w:rStyle w:val="-0"/>
          </w:rPr>
          <w:t>13.</w:t>
        </w:r>
        <w:r>
          <w:rPr>
            <w:rFonts w:ascii="Calibri" w:hAnsi="Calibri"/>
            <w:noProof/>
            <w:sz w:val="22"/>
          </w:rPr>
          <w:tab/>
        </w:r>
        <w:r>
          <w:rPr>
            <w:rStyle w:val="-0"/>
            <w:noProof/>
          </w:rPr>
          <w:t>Υποβολή εκθέσεων σχετι</w:t>
        </w:r>
        <w:r>
          <w:rPr>
            <w:rStyle w:val="-0"/>
            <w:noProof/>
          </w:rPr>
          <w:t>κά με τη στήριξη που χρησιμοποιήθηκε για τους στόχους της κλιματικής αλλαγής [άρθρο 50 παράγραφος 4 του κανονισμού (ΕΕ) αριθ. 1303/2013]</w:t>
        </w:r>
        <w:r>
          <w:tab/>
        </w:r>
        <w:r>
          <w:fldChar w:fldCharType="begin"/>
        </w:r>
        <w:r>
          <w:instrText xml:space="preserve"> PAGEREF _Toc256000184 \h </w:instrText>
        </w:r>
        <w:r>
          <w:fldChar w:fldCharType="separate"/>
        </w:r>
        <w:r>
          <w:t>91</w:t>
        </w:r>
        <w:r>
          <w:fldChar w:fldCharType="end"/>
        </w:r>
      </w:hyperlink>
    </w:p>
    <w:p w:rsidR="00B36A04" w:rsidRDefault="00AF5B04">
      <w:pPr>
        <w:pStyle w:val="10"/>
        <w:tabs>
          <w:tab w:val="left" w:pos="480"/>
          <w:tab w:val="right" w:leader="dot" w:pos="9911"/>
        </w:tabs>
        <w:rPr>
          <w:rFonts w:ascii="Calibri" w:hAnsi="Calibri"/>
          <w:noProof/>
          <w:sz w:val="22"/>
        </w:rPr>
      </w:pPr>
      <w:hyperlink w:anchor="_Toc256000185" w:history="1">
        <w:r>
          <w:rPr>
            <w:rStyle w:val="-0"/>
          </w:rPr>
          <w:t>14.</w:t>
        </w:r>
        <w:r>
          <w:rPr>
            <w:rFonts w:ascii="Calibri" w:hAnsi="Calibri"/>
            <w:noProof/>
            <w:sz w:val="22"/>
          </w:rPr>
          <w:tab/>
        </w:r>
        <w:r>
          <w:rPr>
            <w:rStyle w:val="-0"/>
            <w:noProof/>
          </w:rPr>
          <w:t>Έξυπνη, διαρκής και χωρίς αποκλεισμούς ανάπτυξη (άρθρο 50 παράγραφος 5 του κανονισμού (ΕΕ) αριθ. 1303/2013)</w:t>
        </w:r>
        <w:r>
          <w:tab/>
        </w:r>
        <w:r>
          <w:fldChar w:fldCharType="begin"/>
        </w:r>
        <w:r>
          <w:instrText xml:space="preserve"> PAGEREF _Toc256000185 \h </w:instrText>
        </w:r>
        <w:r>
          <w:fldChar w:fldCharType="separate"/>
        </w:r>
        <w:r>
          <w:t>92</w:t>
        </w:r>
        <w:r>
          <w:fldChar w:fldCharType="end"/>
        </w:r>
      </w:hyperlink>
    </w:p>
    <w:p w:rsidR="00B36A04" w:rsidRDefault="00AF5B04">
      <w:pPr>
        <w:pStyle w:val="10"/>
        <w:tabs>
          <w:tab w:val="left" w:pos="480"/>
          <w:tab w:val="right" w:leader="dot" w:pos="9911"/>
        </w:tabs>
        <w:rPr>
          <w:rFonts w:ascii="Calibri" w:hAnsi="Calibri"/>
          <w:noProof/>
          <w:sz w:val="22"/>
        </w:rPr>
      </w:pPr>
      <w:hyperlink w:anchor="_Toc256000186" w:history="1">
        <w:r>
          <w:rPr>
            <w:rStyle w:val="-0"/>
          </w:rPr>
          <w:t>15.</w:t>
        </w:r>
        <w:r>
          <w:rPr>
            <w:rFonts w:ascii="Calibri" w:hAnsi="Calibri"/>
            <w:noProof/>
            <w:sz w:val="22"/>
          </w:rPr>
          <w:tab/>
        </w:r>
        <w:r>
          <w:rPr>
            <w:rStyle w:val="-0"/>
            <w:noProof/>
          </w:rPr>
          <w:t>Ζητήματα που επηρεάζουν τις επιδόσεις του προγράμματος — πλαίσιο επιδόσεων (άρθρο 50 παράγραφος 2 του κανονισμού (ΕΕ) αριθ. 1303/2013)</w:t>
        </w:r>
        <w:r>
          <w:tab/>
        </w:r>
        <w:r>
          <w:fldChar w:fldCharType="begin"/>
        </w:r>
        <w:r>
          <w:instrText xml:space="preserve"> PAGEREF _Toc256000</w:instrText>
        </w:r>
        <w:r>
          <w:instrText xml:space="preserve">186 \h </w:instrText>
        </w:r>
        <w:r>
          <w:fldChar w:fldCharType="separate"/>
        </w:r>
        <w:r>
          <w:t>94</w:t>
        </w:r>
        <w:r>
          <w:fldChar w:fldCharType="end"/>
        </w:r>
      </w:hyperlink>
    </w:p>
    <w:p w:rsidR="00B36A04" w:rsidRDefault="00AF5B04">
      <w:pPr>
        <w:pStyle w:val="10"/>
        <w:tabs>
          <w:tab w:val="left" w:pos="480"/>
          <w:tab w:val="right" w:leader="dot" w:pos="9911"/>
        </w:tabs>
        <w:rPr>
          <w:rFonts w:ascii="Calibri" w:hAnsi="Calibri"/>
          <w:noProof/>
          <w:sz w:val="22"/>
        </w:rPr>
      </w:pPr>
      <w:hyperlink w:anchor="_Toc256000187" w:history="1">
        <w:r>
          <w:rPr>
            <w:rStyle w:val="-0"/>
          </w:rPr>
          <w:t>16.</w:t>
        </w:r>
        <w:r>
          <w:rPr>
            <w:rFonts w:ascii="Calibri" w:hAnsi="Calibri"/>
            <w:noProof/>
            <w:sz w:val="22"/>
          </w:rPr>
          <w:tab/>
        </w:r>
        <w:r>
          <w:rPr>
            <w:rStyle w:val="-0"/>
            <w:noProof/>
          </w:rPr>
          <w:t>ΚΑΤΑ ΠΕΡΙΠΤΩΣΗ, Η ΣΥΜΒΟΛΗ ΣΤΙΣ ΜΑΚΡΟΠΕΡΙΦΕΡΕΙΑΚΕΣ ΣΤΡΑΤΗΓΙΚΕΣ ΚΑΙ ΣΤΙΣ ΣΤΡΑΤΗΓΙΚΕΣ ΓΙΑ ΤΙΣ ΘΑΛΑΣΣΙΕΣ ΛΕΚΑΝΕΣ.</w:t>
        </w:r>
        <w:r>
          <w:tab/>
        </w:r>
        <w:r>
          <w:fldChar w:fldCharType="begin"/>
        </w:r>
        <w:r>
          <w:instrText xml:space="preserve"> PAGEREF _Toc256000187 \h </w:instrText>
        </w:r>
        <w:r>
          <w:fldChar w:fldCharType="separate"/>
        </w:r>
        <w:r>
          <w:t>95</w:t>
        </w:r>
        <w:r>
          <w:fldChar w:fldCharType="end"/>
        </w:r>
      </w:hyperlink>
    </w:p>
    <w:p w:rsidR="00B36A04" w:rsidRDefault="00AF5B04">
      <w:pPr>
        <w:pStyle w:val="32"/>
        <w:tabs>
          <w:tab w:val="right" w:leader="dot" w:pos="9911"/>
        </w:tabs>
        <w:rPr>
          <w:noProof/>
          <w:sz w:val="22"/>
        </w:rPr>
      </w:pPr>
      <w:hyperlink w:anchor="_Toc256000188" w:history="1">
        <w:r w:rsidRPr="00D46EF5">
          <w:rPr>
            <w:rStyle w:val="-0"/>
            <w:noProof/>
          </w:rPr>
          <w:t>EUSAIR</w:t>
        </w:r>
        <w:r>
          <w:tab/>
        </w:r>
        <w:r>
          <w:fldChar w:fldCharType="begin"/>
        </w:r>
        <w:r>
          <w:instrText xml:space="preserve"> PAGEREF _Toc256000188 \h </w:instrText>
        </w:r>
        <w:r>
          <w:fldChar w:fldCharType="separate"/>
        </w:r>
        <w:r>
          <w:t>97</w:t>
        </w:r>
        <w:r>
          <w:fldChar w:fldCharType="end"/>
        </w:r>
      </w:hyperlink>
    </w:p>
    <w:p w:rsidR="00B36A04" w:rsidRDefault="00AF5B04">
      <w:pPr>
        <w:pStyle w:val="22"/>
        <w:tabs>
          <w:tab w:val="right" w:leader="dot" w:pos="9911"/>
        </w:tabs>
        <w:rPr>
          <w:noProof/>
          <w:sz w:val="22"/>
        </w:rPr>
      </w:pPr>
      <w:hyperlink w:anchor="_Toc256000189" w:history="1">
        <w:r>
          <w:rPr>
            <w:rStyle w:val="-0"/>
            <w:noProof/>
          </w:rPr>
          <w:t>Έγγραφα</w:t>
        </w:r>
        <w:r>
          <w:tab/>
        </w:r>
        <w:r>
          <w:fldChar w:fldCharType="begin"/>
        </w:r>
        <w:r>
          <w:instrText xml:space="preserve"> PAGEREF _Toc256000189 \h </w:instrText>
        </w:r>
        <w:r>
          <w:fldChar w:fldCharType="separate"/>
        </w:r>
        <w:r>
          <w:t>99</w:t>
        </w:r>
        <w:r>
          <w:fldChar w:fldCharType="end"/>
        </w:r>
      </w:hyperlink>
    </w:p>
    <w:p w:rsidR="00B36A04" w:rsidRDefault="00AF5B04">
      <w:pPr>
        <w:pStyle w:val="22"/>
        <w:tabs>
          <w:tab w:val="right" w:leader="dot" w:pos="9911"/>
        </w:tabs>
        <w:rPr>
          <w:noProof/>
          <w:sz w:val="22"/>
        </w:rPr>
      </w:pPr>
      <w:hyperlink w:anchor="_Toc256000190" w:history="1">
        <w:r w:rsidR="00F05543">
          <w:rPr>
            <w:rStyle w:val="-0"/>
            <w:noProof/>
          </w:rPr>
          <w:t>Αποτελέσματα τελευταίας επικύρωσης</w:t>
        </w:r>
        <w:r>
          <w:tab/>
        </w:r>
        <w:r>
          <w:fldChar w:fldCharType="begin"/>
        </w:r>
        <w:r>
          <w:instrText xml:space="preserve"> PAGEREF _Toc256000190 \h </w:instrText>
        </w:r>
        <w:r>
          <w:fldChar w:fldCharType="separate"/>
        </w:r>
        <w:r>
          <w:t>100</w:t>
        </w:r>
        <w:r>
          <w:fldChar w:fldCharType="end"/>
        </w:r>
      </w:hyperlink>
    </w:p>
    <w:p w:rsidR="00B36A04" w:rsidRDefault="00AF5B04" w:rsidP="008C5723">
      <w:pPr>
        <w:spacing w:before="0" w:after="0"/>
      </w:pPr>
      <w:r>
        <w:fldChar w:fldCharType="end"/>
      </w:r>
    </w:p>
    <w:p w:rsidR="00F20E0F" w:rsidRDefault="00AF5B04" w:rsidP="008C5723">
      <w:pPr>
        <w:pStyle w:val="1"/>
        <w:numPr>
          <w:ilvl w:val="0"/>
          <w:numId w:val="15"/>
        </w:numPr>
        <w:tabs>
          <w:tab w:val="clear" w:pos="992"/>
          <w:tab w:val="num" w:pos="0"/>
        </w:tabs>
        <w:spacing w:before="0" w:after="0"/>
        <w:ind w:left="0" w:firstLine="0"/>
        <w:jc w:val="left"/>
      </w:pPr>
      <w:r>
        <w:br w:type="page"/>
      </w:r>
      <w:bookmarkStart w:id="1" w:name="_Toc256000003"/>
      <w:bookmarkStart w:id="2" w:name="_Toc256000089"/>
      <w:bookmarkStart w:id="3" w:name="_Toc256000034"/>
      <w:bookmarkStart w:id="4" w:name="_Toc256000000"/>
      <w:r>
        <w:rPr>
          <w:noProof/>
        </w:rPr>
        <w:t>Επισκόπηση της υλοποίησης του επιχειρησιακού προγράμματος (άρθρο 50 παράγραφος 2 του κανονισμού (ΕΕ) αριθ. 1303/2013)</w:t>
      </w:r>
      <w:bookmarkEnd w:id="1"/>
      <w:bookmarkEnd w:id="2"/>
      <w:bookmarkEnd w:id="3"/>
      <w:bookmarkEnd w:id="4"/>
    </w:p>
    <w:p w:rsidR="00F20E0F" w:rsidRDefault="00F20E0F" w:rsidP="008C5723">
      <w:pPr>
        <w:pStyle w:val="Text1"/>
        <w:spacing w:before="0" w:after="0"/>
        <w:ind w:left="0"/>
      </w:pPr>
    </w:p>
    <w:p w:rsidR="00F20E0F" w:rsidRDefault="00AF5B04" w:rsidP="008C5723">
      <w:pPr>
        <w:pStyle w:val="Text1"/>
        <w:spacing w:before="0" w:after="0"/>
        <w:ind w:left="0"/>
      </w:pPr>
      <w:r>
        <w:rPr>
          <w:noProof/>
        </w:rPr>
        <w:t>Βασικές πληροφορίες σχετικά με την υλοποίηση του επιχειρησιακού προγράμματος κατά το αντίστοιχο έτος, περιλαμβανομένων των</w:t>
      </w:r>
      <w:r>
        <w:rPr>
          <w:noProof/>
        </w:rPr>
        <w:t xml:space="preserve"> χρηματοδοτικών μέσων, με αναφορά στα δημοσιονομικά στοιχεία και στα στοιχεία που αφορούν τους δείκτες.</w:t>
      </w:r>
    </w:p>
    <w:p w:rsidR="00F20E0F" w:rsidRDefault="00F20E0F" w:rsidP="008C5723">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137"/>
      </w:tblGrid>
      <w:tr w:rsidR="00B36A04" w:rsidTr="00B525BA">
        <w:tc>
          <w:tcPr>
            <w:tcW w:w="0" w:type="auto"/>
            <w:shd w:val="clear" w:color="auto" w:fill="auto"/>
          </w:tcPr>
          <w:p w:rsidR="00B36A04" w:rsidRDefault="00AF5B04">
            <w:pPr>
              <w:spacing w:before="0" w:after="240"/>
              <w:jc w:val="left"/>
            </w:pPr>
            <w:r>
              <w:t>1. Διαχείριση του προγράμματος και του συστήματος διαχείρισης και ελέγχου.</w:t>
            </w:r>
          </w:p>
          <w:p w:rsidR="00B36A04" w:rsidRDefault="00AF5B04">
            <w:pPr>
              <w:spacing w:before="240" w:after="240"/>
              <w:jc w:val="left"/>
            </w:pPr>
            <w:r>
              <w:t xml:space="preserve">Yποβλήθηκε εκ νέου στην Ε. Επιτροπή, στις 23.1.2019, η κοινοποίηση του </w:t>
            </w:r>
            <w:r>
              <w:t>ορισμού των αρχών, μετά από την 1η τροποποίηση του ΕΠΑΛΘ, η οποία εγκρίθηκε με την αριθ.  C(2018)8328/4.12.2018 Εκτελεστική Απόφαση της Ε. Επιτροπής και η οποία λαμβάνει υπόψη τη νέα Αρχή Πιστοποίησης.</w:t>
            </w:r>
          </w:p>
          <w:p w:rsidR="00B36A04" w:rsidRDefault="00AF5B04">
            <w:pPr>
              <w:spacing w:before="240" w:after="240"/>
              <w:jc w:val="left"/>
            </w:pPr>
            <w:r>
              <w:t>Η Επιτροπή Παρακολούθησης (Επ.Πα.) του Προγράμματος πρ</w:t>
            </w:r>
            <w:r>
              <w:t>αγματοποίησε την 3η συνεδρίασή της την 27.11.2018, στο Ηράκλειο. Στη συνεδρίαση παρέστησαν 27 μέλη (20 με και 7 χωρίς δικαίωμα ψήφου). Συζητήθηκε η πρόοδος υλοποίησης του ΕΠΑΛΘ ανά προτεραιότητα, η 1η τροποποίηση του ΕΠΑΛΘ και η αναθεώρηση του πλαισίου επί</w:t>
            </w:r>
            <w:r>
              <w:t>δοσης, ο ορισμός των ΟΤΔ ως ενδιάμεσων φορέων του ΕΠΑΛΘ, η πληροφόρηση και δημοσιότητα, ο προγραμματισμός ενεργοποίησης νέων μέτρων, η επόμενη προγραμματική περίοδος 2021-2027 και η πρόοδος των εργασιών στο πλαίσιο της υλοποίησης της Στρατηγικής για την μα</w:t>
            </w:r>
            <w:r>
              <w:t>κρο-περιφέρεια Αδριατικής- Ιονίου (EUSAIR). Η ΕπΠα επεσήμανε την μεγάλη πρόοδο που επιτεύχθηκε στην υλοποίηση του Προγράμματος με στόχο την επίτευξη του Ν+3 για το 2018 και των οροσήμων του πλαισίου επίδοσης, την ανάγκη επίτευξης και εξυπηρέτησης των πραγμ</w:t>
            </w:r>
            <w:r>
              <w:t>ατικών στόχων του προγράμματος που είναι οι στόχοι της πολιτικής της αλιείας, την συνέχιση των προπαρασκευαστικών ενεργειών για την ενεργοποίηση νέων μέτρων του Προγράμματος, ειδικότερα προς την κατεύθυνση των παραγωγικών επενδύσεων, την ανάπτυξη της υδατο</w:t>
            </w:r>
            <w:r>
              <w:t>καλλιέργειας, την καινοτομία, την εφαρμογή της Κοινής Αλιευτικής Πολιτικής, τον έλεγχο και επιτήρηση της αλιείας, την υποστήριξη των Οργανώσεων Παραγωγών και της εμπορίας, την ανάγκη περαιτέρω προόδου στην υλοποίηση των στρατηγικών τοπικής ανάπτυξης, τη δυ</w:t>
            </w:r>
            <w:r>
              <w:t>νατότητα που δίνεται από την ΕΕ έτσι ώστε να ληφθούν υπόψη στο πλαίσιο επίδοσης οι δαπάνες που θα καταβληθούν από τους επενδυτές μέχρι 31-12-2018 και θα πιστοποιηθούν μέχρι την υποβολή της ετήσιας έκθεσης του 2018 στις 31 Μαΐου 2019 και την ανάγκη συνέχιση</w:t>
            </w:r>
            <w:r>
              <w:t>ς της προσπάθειας όλων των εμπλεκόμενων φορέων για την επίτευξη των στόχων του Ν+3 και των επόμενων ετών, καθώς και των οροσήμων και στόχων του πλαισίου επίδοσης.</w:t>
            </w:r>
          </w:p>
          <w:p w:rsidR="00B36A04" w:rsidRDefault="00AF5B04">
            <w:pPr>
              <w:spacing w:before="240" w:after="240"/>
              <w:jc w:val="left"/>
            </w:pPr>
            <w:r>
              <w:t>Άλλες διαδικασίες, οι οποίες ακολουθήθηκαν στο πλαίσιο της διαχείρισης του Προγράμματος:</w:t>
            </w:r>
          </w:p>
          <w:p w:rsidR="00B36A04" w:rsidRDefault="00AF5B04">
            <w:pPr>
              <w:spacing w:before="240" w:after="240"/>
              <w:jc w:val="left"/>
            </w:pPr>
            <w:r>
              <w:t>- Εγ</w:t>
            </w:r>
            <w:r>
              <w:t>κρίθηκαν από την Επ.Πα. Κριτήρια Επιλογής Πράξεων για την ενεργοποίηση του μέτρου για τα ξενικά και χωροκατακτητικά είδη</w:t>
            </w:r>
          </w:p>
          <w:p w:rsidR="00B36A04" w:rsidRDefault="00AF5B04">
            <w:pPr>
              <w:spacing w:before="240" w:after="240"/>
              <w:jc w:val="left"/>
            </w:pPr>
            <w:r>
              <w:t>- Εκδόθηκε YA για το μέτρο 8.3.3, σχετικά με τις δαπάνες λειτουργίας των Ομάδων Τοπικής Δράσης και τροποποιήσεις της υπουργικής απόφαση</w:t>
            </w:r>
            <w:r>
              <w:t>ς για την εφαρμογή του μέτρου της οριστικής παύσης αλιευτικών δραστηριοτήτων.</w:t>
            </w:r>
          </w:p>
          <w:p w:rsidR="00B36A04" w:rsidRDefault="00AF5B04">
            <w:pPr>
              <w:spacing w:before="240" w:after="240"/>
              <w:jc w:val="left"/>
            </w:pPr>
            <w:r>
              <w:t>- Καταρτίστηκε με YA το Μητρώο επαληθευτών/πιστοποιητών, για τον ορισμό μελών στα Όργανα Επιτόπιας Επαλήθευσης των Πράξεων.</w:t>
            </w:r>
          </w:p>
          <w:p w:rsidR="00B36A04" w:rsidRDefault="00AF5B04">
            <w:pPr>
              <w:spacing w:before="240" w:after="240"/>
              <w:jc w:val="left"/>
            </w:pPr>
            <w:r>
              <w:t>- Παρέμειναν ανοικτές εκδοθείσες προσκλήσεις από το 20</w:t>
            </w:r>
            <w:r>
              <w:t>17 και εκδόθηκαν νέες Προσκλήσεις για την υποβολή προτάσεων εκ μέρους των δυνητικών δικαιούχων</w:t>
            </w:r>
          </w:p>
          <w:p w:rsidR="00B36A04" w:rsidRDefault="00AF5B04">
            <w:pPr>
              <w:spacing w:before="240" w:after="240"/>
              <w:jc w:val="left"/>
            </w:pPr>
            <w:r>
              <w:t xml:space="preserve">- Στο πλαίσιο της διοργάνωσης του 3ου Διεθνούς Συνεδρίου Εφαρμοσμένης Ιχθυολογίας &amp; Υδάτινου  Περιβάλλοντος “Hydromedit 2018” διενεμήθη διαφημιστικό- προωθητικό </w:t>
            </w:r>
            <w:r>
              <w:t>υλικό. Στο πλαίσιο της Έκθεσης Agrotica το Φεβρουάριο του 2018 και  της Διεθνούς Έκθεσης Θεσσαλονίκης το Σεπτέμβριο του 2018, η Υπηρεσία συμμετείχε στο περίπτερο του ΥΠΑΑΤ με την παρουσία εκπροσώπου, την ανάρτηση αφίσας, τη διάθεση ενημερωτικών φυλλαδίων κ</w:t>
            </w:r>
            <w:r>
              <w:t>αι προωθητικού- διαφημιστικού υλικού.</w:t>
            </w:r>
          </w:p>
          <w:p w:rsidR="00B36A04" w:rsidRDefault="00AF5B04">
            <w:pPr>
              <w:spacing w:before="240" w:after="240"/>
              <w:jc w:val="left"/>
            </w:pPr>
            <w:r>
              <w:t>2. Θέματα τα οποία προσδιορίζονται από την ανάλυση SWOT.</w:t>
            </w:r>
          </w:p>
          <w:p w:rsidR="00B36A04" w:rsidRDefault="00AF5B04">
            <w:pPr>
              <w:spacing w:before="240" w:after="240"/>
              <w:jc w:val="left"/>
            </w:pPr>
            <w:r>
              <w:t>Για την ενίσχυση της ανταγωνιστικότητας και της βιωσιμότητας των μικρών και μεσαίων επιχειρήσεων του τομέα αλιείας αξιολογήθηκαν και εντάχθηκαν μέσα στο 2018, πρ</w:t>
            </w:r>
            <w:r>
              <w:t>άξεις για παραγωγικές επενδύσεις και καινοτομία στην αλιεία, υδατοκαλλιέργεια και μεταποίηση, καθώς επίσης και για τη βελτίωση των προϊόντων που εκφορτώνονται, για την ασφάλεια και τις συνθήκες εργασίας, τη βελτίωση της επιλεκτικότητας των αλιευτικών εργαλ</w:t>
            </w:r>
            <w:r>
              <w:t>είων και τον περιορισμό των φυσικών και βιολογικών επιπτώσεων της αλιείας, τη μείωση των ανεπιθύμητων αλιευμάτων και για υποδομές σε αλιευτικούς λιμένες, τόπους εκφόρτωσης και αλιευτικά καταφύγια. Στην προστασία του περιβάλλοντος θα συμβάλουν τα ήδη ενταγμ</w:t>
            </w:r>
            <w:r>
              <w:t>ένα έργα που αφορούν τους τεχνητούς υφάλους, τη συλλογή δεδομένων και την εφαρμογή της Ολοκληρωμένης Θαλάσσιας Πολιτικής καθώς και το μέτρο για τον έλεγχο της αλιείας. Στην επίτευξη του στόχου ενίσχυσης της ανταγωνιστικότητας θα συμβάλλει η υλοποίηση των 3</w:t>
            </w:r>
            <w:r>
              <w:t>3 στρατηγικών τοπικής ανάπτυξης. Τόσο η ανάπτυξη των αλιευτικών περιοχών όσο και οι ιδιωτικές επενδύσεις θα συμβάλλουν επίσης στη δημιουργία και διατήρηση θέσεων εργασίας καθώς και στη διαφοροποίηση των δραστηριοτήτων με την ίδρυση επιχειρήσεων εκτός αλιεί</w:t>
            </w:r>
            <w:r>
              <w:t>ας. Τέλος, τα μέτρα που αφορούν τη μείωση της εκπομπής ρύπων και την αύξηση της ενεργειακής απόδοσης/χρήση ανανεώσιμων πηγών ενέργειας θα συμβάλλουν στην άμβλυνση των επιπτώσεων της κλιματικής αλλαγής.</w:t>
            </w:r>
          </w:p>
          <w:p w:rsidR="00B36A04" w:rsidRDefault="00AF5B04">
            <w:pPr>
              <w:spacing w:before="240" w:after="240"/>
              <w:jc w:val="left"/>
            </w:pPr>
            <w:r>
              <w:t>3. Βασικά επιτεύγματα σε σχέση με την ΚΑλΠ και την ΟΘΠ</w:t>
            </w:r>
          </w:p>
          <w:p w:rsidR="00B36A04" w:rsidRDefault="00AF5B04">
            <w:pPr>
              <w:spacing w:before="240" w:after="240"/>
              <w:jc w:val="left"/>
            </w:pPr>
            <w:r>
              <w:t>Σε σχέση με την ΚΑλΠ, η ενεργοποίηση των μέτρων 6.1.24 και 3.1.22 θα συμβάλλουν στη διευκόλυνση της συμμόρφωσης με την υποχρέωση εκφόρτωσης όλων των αλιευμάτων και τη χρήση των ανεπιθύμητων αλιευμάτων. Η ενεργοποίηση των μέτρων για επενδύσεις επί του σκάφ</w:t>
            </w:r>
            <w:r>
              <w:t>ους θα ενισχύσει την παράκτια αλιεία μικρής κλίμακας ενώ η ένταξη έργων για την προμήθεια εποπτικών μέσων θα συμβάλλει στον έλεγχο των αλιευτικών δραστηριοτήτων. Η  ενεργοποίηση μέτρων για τις παραγωγικές επενδύσεις στην υδατοκαλλιέργεια θα συμβάλλουν στην</w:t>
            </w:r>
            <w:r>
              <w:t xml:space="preserve"> αύξηση της παραγωγής, όπως προβλέπεται από το Εθνικό Στρατηγικό Σχέδιο για την Ανάπτυξη της Υδατοκαλλιέργειας, ενώ με σχετική Ανάθεση Έργου εξασφαλίζεται η απρόσκοπτη υλοποίηση του έργου «Εθνικό Πρόγραμμα Συλλογής Αλιευτικών Δεδομένων» για τα έτη 2017-201</w:t>
            </w:r>
            <w:r>
              <w:t>9.</w:t>
            </w:r>
          </w:p>
          <w:p w:rsidR="00B36A04" w:rsidRDefault="00AF5B04">
            <w:pPr>
              <w:spacing w:before="240" w:after="240"/>
              <w:jc w:val="left"/>
            </w:pPr>
            <w:r>
              <w:t>4. Προσκλήσεις υποβολής προτάσεων</w:t>
            </w:r>
          </w:p>
          <w:p w:rsidR="00B36A04" w:rsidRDefault="00AF5B04">
            <w:pPr>
              <w:spacing w:before="240" w:after="240"/>
              <w:jc w:val="left"/>
            </w:pPr>
            <w:r>
              <w:t xml:space="preserve">Ο συνολικός αριθμός των ενεργοποιημένων μέτρων μέχρι το τέλος του 2018 ήταν 19. Οι προσκλήσεις που ενεργοποιήθηκαν σωρευτικά μέχρι το τέλος του 2018 ήταν 24 από τις οποίες ανοικτές το 2018 παρέμειναν οι 11. Στο πλαίσιο </w:t>
            </w:r>
            <w:r>
              <w:t>των προσκλήσεων ενεργοποιήθηκαν συνολικά 348.091.994,06 Ευρώ Δημόσια Δαπάνη (ΔΔ), που αντιστοιχούν στο 66,78% της συνολικής ΔΔ του Προγράμματος.</w:t>
            </w:r>
          </w:p>
          <w:p w:rsidR="00B36A04" w:rsidRDefault="00AF5B04">
            <w:pPr>
              <w:spacing w:before="240" w:after="240"/>
              <w:jc w:val="left"/>
            </w:pPr>
            <w:r>
              <w:t>5. Δημοσιονομική εκτέλεση σε επίπεδο ΕΠ</w:t>
            </w:r>
          </w:p>
          <w:p w:rsidR="00B36A04" w:rsidRDefault="00AF5B04">
            <w:pPr>
              <w:spacing w:before="240" w:after="240"/>
              <w:jc w:val="left"/>
            </w:pPr>
            <w:r>
              <w:t>Ο συνολικός αριθμός των ενταγμένων πράξεων ανήλθε σωρευτικά σε 1028, με</w:t>
            </w:r>
            <w:r>
              <w:t xml:space="preserve"> συνολικό προϋπολογισμό ύψους 243.263.104,57 Ευρώ Δημόσια Δαπάνη που αντιστοιχεί σε 46,67% του προγράμματος. Όλες οι επιλεγμένες πράξεις βρίσκονται υπό υλοποίηση, ενώ οι αντίστοιχες πληρωμές ανήλθαν σωρευτικά σε 59.941.097,63 € που αντιστοιχούν σε ποσοστό </w:t>
            </w:r>
            <w:r>
              <w:t>11,5%.</w:t>
            </w:r>
          </w:p>
          <w:p w:rsidR="00B36A04" w:rsidRDefault="00AF5B04">
            <w:pPr>
              <w:spacing w:before="240" w:after="240"/>
              <w:jc w:val="left"/>
            </w:pPr>
            <w:r>
              <w:t>Ολοκληρώθηκαν 696 πράξεις.</w:t>
            </w:r>
          </w:p>
          <w:p w:rsidR="00B36A04" w:rsidRDefault="00AF5B04">
            <w:pPr>
              <w:spacing w:before="240" w:after="240"/>
              <w:jc w:val="left"/>
            </w:pPr>
            <w:r>
              <w:t>6. Συνολικά επιτεύγματα των οροσήμων και των στόχων του πλαισίου επιδόσεων</w:t>
            </w:r>
          </w:p>
          <w:p w:rsidR="00B36A04" w:rsidRDefault="00AF5B04">
            <w:pPr>
              <w:spacing w:before="240" w:after="240"/>
              <w:jc w:val="left"/>
            </w:pPr>
            <w:r>
              <w:t>Τα ορόσημα για το 2018 τόσο για τους οικονομικούς όσο και για τους δείκτες εκροών έχουν επιτευχθεί.</w:t>
            </w:r>
          </w:p>
          <w:p w:rsidR="00B36A04" w:rsidRDefault="00AF5B04">
            <w:pPr>
              <w:spacing w:before="240" w:after="240"/>
              <w:jc w:val="left"/>
            </w:pPr>
            <w:r>
              <w:t>7. Εξωτερικοί παράγοντες που επηρέασαν τη συνολ</w:t>
            </w:r>
            <w:r>
              <w:t>ική απόδοση</w:t>
            </w:r>
          </w:p>
          <w:p w:rsidR="00B36A04" w:rsidRDefault="00AF5B04">
            <w:pPr>
              <w:spacing w:before="240" w:after="240"/>
              <w:jc w:val="left"/>
            </w:pPr>
            <w:r>
              <w:t>Έγιναν προσαρμογές τόσο στο ΟΠΣ, όσο και στις διαδικασίες χρηματοδότησης των πράξεων. Επίσης, ενεργοποιήθηκε με μεγάλη καθυστέρηση το ΠΣΚΕ για την καταχώρηση όλων των δεδομένων σύμφωνα με τις απαιτήσεις και προϋποθέσεις του κάθε μέτρου. Επιπλέο</w:t>
            </w:r>
            <w:r>
              <w:t>ν, υπήρξαν δυσκολίες στην εφαρμογή του νέου θεσμικού πλαισίου για τις δημόσιες συμβάσεις.</w:t>
            </w:r>
          </w:p>
          <w:p w:rsidR="00B36A04" w:rsidRDefault="00AF5B04">
            <w:pPr>
              <w:spacing w:before="240" w:after="240"/>
              <w:jc w:val="left"/>
            </w:pPr>
            <w:r>
              <w:t>8. Χρηματοπιστωτικά μέσα.</w:t>
            </w:r>
          </w:p>
          <w:p w:rsidR="00B36A04" w:rsidRDefault="00AF5B04">
            <w:pPr>
              <w:spacing w:before="240" w:after="240"/>
              <w:jc w:val="left"/>
            </w:pPr>
            <w:r>
              <w:t>Όσον αφορά τα χρηματοδοτικά μέσα, κρίθηκε ότι μέχρι στιγμής δεν υπάρχει ανάγκη ενεργοποίησής τους.</w:t>
            </w:r>
          </w:p>
          <w:p w:rsidR="00F20E0F" w:rsidRDefault="00F20E0F" w:rsidP="008C5723">
            <w:pPr>
              <w:pStyle w:val="Text1"/>
              <w:spacing w:before="0" w:after="0"/>
              <w:ind w:left="0"/>
            </w:pPr>
          </w:p>
        </w:tc>
      </w:tr>
    </w:tbl>
    <w:p w:rsidR="00F20E0F" w:rsidRDefault="00AF5B04" w:rsidP="008C5723">
      <w:pPr>
        <w:pStyle w:val="1"/>
        <w:numPr>
          <w:ilvl w:val="0"/>
          <w:numId w:val="15"/>
        </w:numPr>
        <w:tabs>
          <w:tab w:val="clear" w:pos="992"/>
          <w:tab w:val="num" w:pos="0"/>
        </w:tabs>
        <w:spacing w:before="0" w:after="0"/>
        <w:ind w:left="0" w:firstLine="0"/>
        <w:jc w:val="left"/>
      </w:pPr>
      <w:r>
        <w:br w:type="page"/>
      </w:r>
      <w:bookmarkStart w:id="5" w:name="_Toc256000030"/>
      <w:bookmarkStart w:id="6" w:name="_Toc256000090"/>
      <w:bookmarkStart w:id="7" w:name="_Toc256000035"/>
      <w:bookmarkStart w:id="8" w:name="_Toc256000001"/>
      <w:r>
        <w:rPr>
          <w:noProof/>
        </w:rPr>
        <w:t xml:space="preserve">Υλοποίηση των προτεραιοτήτων της </w:t>
      </w:r>
      <w:r>
        <w:rPr>
          <w:noProof/>
        </w:rPr>
        <w:t>Ένωσης</w:t>
      </w:r>
      <w:bookmarkEnd w:id="5"/>
      <w:bookmarkEnd w:id="6"/>
      <w:bookmarkEnd w:id="7"/>
      <w:bookmarkEnd w:id="8"/>
    </w:p>
    <w:p w:rsidR="00F20E0F" w:rsidRDefault="00F20E0F" w:rsidP="008C5723">
      <w:pPr>
        <w:pStyle w:val="Text1"/>
        <w:spacing w:before="0" w:after="0"/>
        <w:ind w:left="0"/>
      </w:pPr>
    </w:p>
    <w:p w:rsidR="00F20E0F" w:rsidRDefault="00AF5B04" w:rsidP="008C5723">
      <w:pPr>
        <w:pStyle w:val="21"/>
        <w:numPr>
          <w:ilvl w:val="1"/>
          <w:numId w:val="15"/>
        </w:numPr>
        <w:tabs>
          <w:tab w:val="clear" w:pos="850"/>
          <w:tab w:val="num" w:pos="0"/>
        </w:tabs>
        <w:spacing w:before="0" w:after="0"/>
        <w:ind w:left="0" w:firstLine="0"/>
        <w:jc w:val="left"/>
      </w:pPr>
      <w:bookmarkStart w:id="9" w:name="_Toc256000031"/>
      <w:bookmarkStart w:id="10" w:name="_Toc256000091"/>
      <w:bookmarkStart w:id="11" w:name="_Toc256000036"/>
      <w:bookmarkStart w:id="12" w:name="_Toc256000002"/>
      <w:r>
        <w:rPr>
          <w:noProof/>
        </w:rPr>
        <w:t>Επισκόπηση της υλοποίησης (άρθρο 50 παράγραφος 2 του κανονισμού (EΕ) αριθ. 1303/2013)</w:t>
      </w:r>
      <w:bookmarkStart w:id="13" w:name="_Toc508789555"/>
      <w:bookmarkEnd w:id="9"/>
      <w:bookmarkEnd w:id="10"/>
      <w:bookmarkEnd w:id="11"/>
      <w:bookmarkEnd w:id="12"/>
      <w:bookmarkEnd w:id="13"/>
    </w:p>
    <w:p w:rsidR="00F20E0F" w:rsidRDefault="00F20E0F" w:rsidP="008C5723">
      <w:pPr>
        <w:pStyle w:val="Text1"/>
        <w:spacing w:before="0" w:after="0"/>
        <w:ind w:left="0"/>
      </w:pPr>
    </w:p>
    <w:p w:rsidR="00F20E0F" w:rsidRDefault="00AF5B04" w:rsidP="008C5723">
      <w:pPr>
        <w:pStyle w:val="Text1"/>
        <w:spacing w:before="0" w:after="0"/>
        <w:ind w:left="0"/>
      </w:pPr>
      <w:r>
        <w:rPr>
          <w:noProof/>
        </w:rPr>
        <w:t>Πρέπει να παρασχεθούν πληροφορίες υπό τη μορφή συνοπτικών και γενικών σχολίων σχετικά με την υλοποίηση των δράσεων προτεραιότητας της Ένωσης και την τεχνική βοήθ</w:t>
      </w:r>
      <w:r>
        <w:rPr>
          <w:noProof/>
        </w:rPr>
        <w:t>εια για τα αντίστοιχα έτη με αναφορά στις βασικές εξελίξεις, τα σημαντικά προβλήματα και τις ενέργειες που έγιναν για την αντιμετώπιση αυτών των προβλημάτων.</w:t>
      </w:r>
    </w:p>
    <w:p w:rsidR="00F20E0F" w:rsidRDefault="00F20E0F" w:rsidP="008C5723">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52"/>
      </w:tblGrid>
      <w:tr w:rsidR="00B36A04" w:rsidTr="00B525BA">
        <w:trPr>
          <w:tblHeader/>
        </w:trPr>
        <w:tc>
          <w:tcPr>
            <w:tcW w:w="0" w:type="auto"/>
            <w:shd w:val="clear" w:color="auto" w:fill="auto"/>
          </w:tcPr>
          <w:p w:rsidR="00F20E0F" w:rsidRDefault="00AF5B04" w:rsidP="008C5723">
            <w:pPr>
              <w:spacing w:before="0" w:after="0"/>
            </w:pPr>
            <w:r>
              <w:rPr>
                <w:noProof/>
              </w:rPr>
              <w:t>Προτεραιότητα της Ένωσης</w:t>
            </w:r>
          </w:p>
        </w:tc>
        <w:tc>
          <w:tcPr>
            <w:tcW w:w="0" w:type="auto"/>
            <w:shd w:val="clear" w:color="auto" w:fill="auto"/>
          </w:tcPr>
          <w:p w:rsidR="00F20E0F" w:rsidRDefault="00AF5B04" w:rsidP="008C5723">
            <w:pPr>
              <w:spacing w:before="0" w:after="0"/>
            </w:pPr>
            <w:r>
              <w:rPr>
                <w:noProof/>
              </w:rPr>
              <w:t>Βασικές πληροφορίες σχετικά με την υλοποίηση της προτεραιότητας με αναφο</w:t>
            </w:r>
            <w:r>
              <w:rPr>
                <w:noProof/>
              </w:rPr>
              <w:t>ρά στις βασικές εξελίξεις, τα σημαντικά προβλήματα και τις ενέργειες που έγιναν για την αντιμετώπιση αυτών των προβλημάτων</w:t>
            </w:r>
          </w:p>
        </w:tc>
      </w:tr>
      <w:tr w:rsidR="00B36A04" w:rsidTr="00B525BA">
        <w:tc>
          <w:tcPr>
            <w:tcW w:w="0" w:type="auto"/>
            <w:shd w:val="clear" w:color="auto" w:fill="auto"/>
          </w:tcPr>
          <w:p w:rsidR="00F20E0F" w:rsidRDefault="00AF5B04" w:rsidP="008C5723">
            <w:pPr>
              <w:spacing w:before="0" w:after="0"/>
            </w:pPr>
            <w:r>
              <w:rPr>
                <w:noProof/>
              </w:rPr>
              <w:t>1</w:t>
            </w:r>
            <w:r>
              <w:t xml:space="preserve"> - </w:t>
            </w:r>
            <w:r>
              <w:rPr>
                <w:noProof/>
              </w:rPr>
              <w:t>Προώθηση της περιβαλλοντικά βιώσιμης, αποδοτικής ως προς τη χρήση των πόρων, καινοτόμου, ανταγωνιστικής και βασιζόμενης στη γνώσ</w:t>
            </w:r>
            <w:r>
              <w:rPr>
                <w:noProof/>
              </w:rPr>
              <w:t>η αλιείας</w:t>
            </w:r>
          </w:p>
        </w:tc>
        <w:tc>
          <w:tcPr>
            <w:tcW w:w="0" w:type="auto"/>
            <w:shd w:val="clear" w:color="auto" w:fill="auto"/>
          </w:tcPr>
          <w:p w:rsidR="00B36A04" w:rsidRDefault="00AF5B04">
            <w:pPr>
              <w:spacing w:before="0" w:after="240"/>
              <w:jc w:val="left"/>
            </w:pPr>
            <w:r>
              <w:rPr>
                <w:b/>
                <w:bCs/>
              </w:rPr>
              <w:t>1. Κύρια επιτεύγματα</w:t>
            </w:r>
          </w:p>
          <w:p w:rsidR="00B36A04" w:rsidRDefault="00AF5B04">
            <w:pPr>
              <w:spacing w:before="240" w:after="240"/>
              <w:jc w:val="left"/>
            </w:pPr>
            <w:r>
              <w:t>- Ολοκληρώθηκαν σχεδόν όλες οι αποσύρσεις των σκαφών (μέτρο 6.1.10)</w:t>
            </w:r>
          </w:p>
          <w:p w:rsidR="00B36A04" w:rsidRDefault="00AF5B04">
            <w:pPr>
              <w:spacing w:before="240" w:after="240"/>
              <w:jc w:val="left"/>
            </w:pPr>
            <w:r>
              <w:t>- Εγκρίθηκαν επενδυτικά σχέδια στο πλαίσιο των μέτρων 3.1.8,  4.1.20 και 3.1.22</w:t>
            </w:r>
          </w:p>
          <w:p w:rsidR="00B36A04" w:rsidRDefault="00AF5B04">
            <w:pPr>
              <w:spacing w:before="240" w:after="240"/>
              <w:jc w:val="left"/>
            </w:pPr>
            <w:r>
              <w:t xml:space="preserve">- Εγκρίθηκε η μεθοδολογία και τα κριτήρια επιλογής για δράσεις που αφορούν </w:t>
            </w:r>
            <w:r>
              <w:t>χωροκατακτητικά ξένα είδη (ΧΞΕ)  </w:t>
            </w:r>
          </w:p>
          <w:p w:rsidR="00B36A04" w:rsidRDefault="00AF5B04">
            <w:pPr>
              <w:spacing w:before="240" w:after="240"/>
              <w:jc w:val="left"/>
            </w:pPr>
            <w:r>
              <w:t>- Επιτεύχθηκαν τα ορόσημα του πλαισίου επίδοσης για το 2018</w:t>
            </w:r>
          </w:p>
          <w:p w:rsidR="00B36A04" w:rsidRDefault="00AF5B04">
            <w:pPr>
              <w:spacing w:before="240" w:after="240"/>
              <w:jc w:val="left"/>
            </w:pPr>
            <w:r>
              <w:rPr>
                <w:b/>
                <w:bCs/>
              </w:rPr>
              <w:t>2. Προσκλήσεις υποβολής προτάσεων</w:t>
            </w:r>
          </w:p>
          <w:p w:rsidR="00B36A04" w:rsidRDefault="00AF5B04">
            <w:pPr>
              <w:spacing w:before="240" w:after="240"/>
              <w:jc w:val="left"/>
            </w:pPr>
            <w:r>
              <w:t>Ο αριθμός ενεργοποιημένων μέτρων παρέμεινε ίδιος (8 από 20 που προβλέπονται στο Ε.Π.). Παρέμειναν ανοικτές 7 προσκλήσεις (συνολι</w:t>
            </w:r>
            <w:r>
              <w:t>κά 12 από την αρχή του προγράμματος) με συνολική Δημόσια Δαπάνη (ΔΔ) ύψους 47.500.000 Ευρώ, ενώ εκδόθηκε μία νέα πρόσκληση:</w:t>
            </w:r>
          </w:p>
          <w:p w:rsidR="00B36A04" w:rsidRDefault="00AF5B04">
            <w:pPr>
              <w:spacing w:before="240" w:after="240"/>
              <w:jc w:val="left"/>
            </w:pPr>
            <w:r>
              <w:t xml:space="preserve">- Μέτρο 6.1.24, Άρθρο 43 παρ. 2 και άρθρο 44 παρ. 1(στ): «Αλιευτικοί λιμένες, τόποι εκφόρτωσης, ιχθυόσκαλες και καταφύγια για έργα </w:t>
            </w:r>
            <w:r>
              <w:rPr>
                <w:u w:val="single"/>
              </w:rPr>
              <w:t>χ</w:t>
            </w:r>
            <w:r>
              <w:rPr>
                <w:u w:val="single"/>
              </w:rPr>
              <w:t>ωρίς</w:t>
            </w:r>
            <w:r>
              <w:t xml:space="preserve"> προπαρασκευαστικές ενέργειες («υποχρέωση εκφορτώσεων»)» (1.000.000 Ευρώ ΔΔ)</w:t>
            </w:r>
          </w:p>
          <w:p w:rsidR="00B36A04" w:rsidRDefault="00AF5B04">
            <w:pPr>
              <w:spacing w:before="240" w:after="240"/>
              <w:jc w:val="left"/>
            </w:pPr>
            <w:r>
              <w:t>- Μέτρο 3.1.8, Άρθρο 32, Άρθρο 32 και άρθρο 44 παρ. 1 (β): «Υγεία και Ασφάλεια» (3.000.000 Ευρώ ΔΔ)</w:t>
            </w:r>
          </w:p>
          <w:p w:rsidR="00B36A04" w:rsidRDefault="00AF5B04">
            <w:pPr>
              <w:spacing w:before="240" w:after="240"/>
              <w:jc w:val="left"/>
            </w:pPr>
            <w:r>
              <w:t xml:space="preserve">- Μέτρο 4.1.20, Άρθρο 41 παρ. 1 (α), (β) και (γ) και άρθρο 44 παρ. 1 (δ): </w:t>
            </w:r>
            <w:r>
              <w:t>«Ενεργειακή απόδοση και μετριασμός της κλιματικής αλλαγής - επενδύσεις επί των σκαφών, ενεργειακή απόδοση και συστήματα» (2.250.000 Ευρώ ΔΔ)</w:t>
            </w:r>
          </w:p>
          <w:p w:rsidR="00B36A04" w:rsidRDefault="00AF5B04">
            <w:pPr>
              <w:spacing w:before="240" w:after="240"/>
              <w:jc w:val="left"/>
            </w:pPr>
            <w:r>
              <w:t xml:space="preserve">- Μέτρο 3.1.22, Άρθρο 42 και άρθρο 44 παρ. 1 στοιχείο ε): «Προστιθέμενη αξία, ποιότητα των προϊόντων και χρήση των </w:t>
            </w:r>
            <w:r>
              <w:t>ανεπιθύμητων αλιευμάτων» (2.000.000 Ευρώ ΔΔ)</w:t>
            </w:r>
          </w:p>
          <w:p w:rsidR="00B36A04" w:rsidRDefault="00AF5B04">
            <w:pPr>
              <w:spacing w:before="240" w:after="240"/>
              <w:jc w:val="left"/>
            </w:pPr>
            <w:r>
              <w:t xml:space="preserve">- Μέτρο 3.1.23, Άρθρο 43 παρ. 1 και 3 και άρθρο 44 παρ. 1 (στ): «Αλιευτικοί λιμένες, τόποι εκφόρτωσης, ιχθυόσκαλες και καταφύγια για έργα </w:t>
            </w:r>
            <w:r>
              <w:rPr>
                <w:u w:val="single"/>
              </w:rPr>
              <w:t>χωρίς</w:t>
            </w:r>
            <w:r>
              <w:t xml:space="preserve"> προπαρασκευαστικές ενέργειες» (35.000.000 Ευρώ ΔΔ)</w:t>
            </w:r>
          </w:p>
          <w:p w:rsidR="00B36A04" w:rsidRDefault="00AF5B04">
            <w:pPr>
              <w:spacing w:before="240" w:after="240"/>
              <w:jc w:val="left"/>
            </w:pPr>
            <w:r>
              <w:t>- Μέτρο 3.1.1, Ά</w:t>
            </w:r>
            <w:r>
              <w:t>ρθρο 26 και άρθρο 44 παρ. 3: «Καινοτομία στην αλιεία» (4.000.000 Ευρώ ΔΔ)</w:t>
            </w:r>
          </w:p>
          <w:p w:rsidR="00B36A04" w:rsidRDefault="00AF5B04">
            <w:pPr>
              <w:spacing w:before="240" w:after="240"/>
              <w:jc w:val="left"/>
            </w:pPr>
            <w:r>
              <w:t>- Μέτρο 3.1.23, Άρθρο 43 παρ. 1 και 3 και άρθρο 44 παρ. 1 (στ): «Αλιευτικοί λιμένες, τόποι εκφόρτωσης, ιχθυόσκαλες και καταφύγια για έργα </w:t>
            </w:r>
            <w:r>
              <w:rPr>
                <w:u w:val="single"/>
              </w:rPr>
              <w:t>με</w:t>
            </w:r>
            <w:r>
              <w:t xml:space="preserve"> προπαρασκευαστικές ενέργειες» (5.000.000 </w:t>
            </w:r>
            <w:r>
              <w:t>Ευρώ ΔΔ)</w:t>
            </w:r>
          </w:p>
          <w:p w:rsidR="00B36A04" w:rsidRDefault="00AF5B04">
            <w:pPr>
              <w:spacing w:before="240" w:after="240"/>
              <w:jc w:val="left"/>
            </w:pPr>
            <w:r>
              <w:rPr>
                <w:b/>
                <w:bCs/>
              </w:rPr>
              <w:t>3. Δείκτες εκροών</w:t>
            </w:r>
          </w:p>
          <w:p w:rsidR="00B36A04" w:rsidRDefault="00AF5B04">
            <w:pPr>
              <w:spacing w:before="240" w:after="240"/>
              <w:jc w:val="left"/>
            </w:pPr>
            <w:r>
              <w:t>Από την αρχή του προγράμματος έχουν ενταχθεί 786 πράξεις, εκ των οποίων οι 13 εντάχθηκαν τo 2018. Οι πράξεις αυτές κατανέμονται ως εξής:</w:t>
            </w:r>
          </w:p>
          <w:p w:rsidR="00B36A04" w:rsidRDefault="00AF5B04">
            <w:pPr>
              <w:numPr>
                <w:ilvl w:val="0"/>
                <w:numId w:val="41"/>
              </w:numPr>
              <w:spacing w:before="240" w:after="240"/>
              <w:ind w:hanging="210"/>
              <w:jc w:val="left"/>
            </w:pPr>
            <w:r>
              <w:t>Ειδικός στόχος 1, Δείκτης εκροών 1.4: δεν έχουν ενεργοποιηθεί τα σχετικά μέτρα</w:t>
            </w:r>
          </w:p>
          <w:p w:rsidR="00B36A04" w:rsidRDefault="00AF5B04">
            <w:pPr>
              <w:numPr>
                <w:ilvl w:val="0"/>
                <w:numId w:val="41"/>
              </w:numPr>
              <w:spacing w:before="240" w:after="240"/>
              <w:ind w:hanging="210"/>
              <w:jc w:val="left"/>
            </w:pPr>
            <w:r>
              <w:t>Ειδικός στόχο</w:t>
            </w:r>
            <w:r>
              <w:t>ς 1, Δείκτης εκροών 1.3: έχει ενεργοποιηθεί το μέτρο 6.1.24 αλλά δεν έχουν γίνει εντάξεις</w:t>
            </w:r>
          </w:p>
          <w:p w:rsidR="00B36A04" w:rsidRDefault="00AF5B04">
            <w:pPr>
              <w:numPr>
                <w:ilvl w:val="0"/>
                <w:numId w:val="41"/>
              </w:numPr>
              <w:spacing w:before="240" w:after="240"/>
              <w:ind w:hanging="210"/>
              <w:jc w:val="left"/>
            </w:pPr>
            <w:r>
              <w:t>Ειδικός στόχος 2, Δείκτης εκροών 1.6 (τιμή στόχος: 14): Έχουν ενταχθεί 2 πράξεις phasing (καμία το 2018) που αφορούν τεχνητούς υφάλους (επίτευξη στόχου 14,3 %)</w:t>
            </w:r>
          </w:p>
          <w:p w:rsidR="00B36A04" w:rsidRDefault="00AF5B04">
            <w:pPr>
              <w:numPr>
                <w:ilvl w:val="0"/>
                <w:numId w:val="41"/>
              </w:numPr>
              <w:spacing w:before="240" w:after="240"/>
              <w:ind w:hanging="210"/>
              <w:jc w:val="left"/>
            </w:pPr>
            <w:r>
              <w:t>Ειδικό</w:t>
            </w:r>
            <w:r>
              <w:t>ς στόχος 3, Δείκτης εκροών 1.5 (τιμή στόχος: 500): Έχουν ενταχθεί 766 πράξεις που αφορούν αποσύρσεις σκαφών (καμία το 2018), (επίτευξη στόχου 153%)</w:t>
            </w:r>
          </w:p>
          <w:p w:rsidR="00B36A04" w:rsidRDefault="00AF5B04">
            <w:pPr>
              <w:numPr>
                <w:ilvl w:val="0"/>
                <w:numId w:val="41"/>
              </w:numPr>
              <w:spacing w:before="240" w:after="240"/>
              <w:ind w:hanging="210"/>
              <w:jc w:val="left"/>
            </w:pPr>
            <w:r>
              <w:t>Ειδικός στόχος 4, Δείκτες εκροών 1.1, 1.10, 1.11: δεν έχουν ενεργοποιηθεί τα σχετικά μέτρα</w:t>
            </w:r>
          </w:p>
          <w:p w:rsidR="00B36A04" w:rsidRDefault="00AF5B04">
            <w:pPr>
              <w:numPr>
                <w:ilvl w:val="0"/>
                <w:numId w:val="41"/>
              </w:numPr>
              <w:spacing w:before="240" w:after="240"/>
              <w:ind w:hanging="210"/>
              <w:jc w:val="left"/>
            </w:pPr>
            <w:r>
              <w:t>Ειδικός στόχος 4,</w:t>
            </w:r>
            <w:r>
              <w:t xml:space="preserve"> Δείκτες εκροών 1.9: έχει ενεργοποιηθεί το μέτρο 3.1.8 αλλά δεν έχουν γίνει εντάξεις</w:t>
            </w:r>
          </w:p>
          <w:p w:rsidR="00B36A04" w:rsidRDefault="00AF5B04">
            <w:pPr>
              <w:numPr>
                <w:ilvl w:val="0"/>
                <w:numId w:val="41"/>
              </w:numPr>
              <w:spacing w:before="240" w:after="240"/>
              <w:ind w:hanging="210"/>
              <w:jc w:val="left"/>
            </w:pPr>
            <w:r>
              <w:t xml:space="preserve">Ειδικός στόχος 4, Δείκτης εκροών 1.3 (τιμή στόχος 25+100): Έχουν ενταχθεί 10 πράξεις που αφορούν 8 αλιευτικά καταφύγια και 2 ιχθυόσκαλες (5 πράξεις που αφορούν αλιευτικά </w:t>
            </w:r>
            <w:r>
              <w:t>καταφύγια το 2018) (επίτευξη στόχου 40%). Επίσης, έχει ενεργοποιηθεί το μέτρο 3.1.22, έχουν υποβληθεί 31 επενδυτικά σχέδια (χωρίς εντάξεις εντός του 2018)</w:t>
            </w:r>
          </w:p>
          <w:p w:rsidR="00B36A04" w:rsidRDefault="00AF5B04">
            <w:pPr>
              <w:numPr>
                <w:ilvl w:val="0"/>
                <w:numId w:val="41"/>
              </w:numPr>
              <w:spacing w:before="240" w:after="240"/>
              <w:ind w:hanging="210"/>
              <w:jc w:val="left"/>
            </w:pPr>
            <w:r>
              <w:t>Ειδικός στόχος 5, Δείκτες εκροών 1.1 (τιμή στόχος 10): Έχουν ενταχθεί 8 πράξεις εντός του 2018, οι οπ</w:t>
            </w:r>
            <w:r>
              <w:t>οίες αφορούν καινοτομία στην αλιεία, (επίτευξη στόχου 80%)</w:t>
            </w:r>
          </w:p>
          <w:p w:rsidR="00B36A04" w:rsidRDefault="00AF5B04">
            <w:pPr>
              <w:numPr>
                <w:ilvl w:val="0"/>
                <w:numId w:val="41"/>
              </w:numPr>
              <w:spacing w:before="240" w:after="240"/>
              <w:ind w:hanging="210"/>
              <w:jc w:val="left"/>
            </w:pPr>
            <w:r>
              <w:t>Ειδικός στόχος 5, Δείκτες εκροών 1.7 (τιμή στόχος 150): έχει ενεργοποιηθεί το μέτρο 4.1.20 (χωρίς εντάξεις)</w:t>
            </w:r>
          </w:p>
          <w:p w:rsidR="00B36A04" w:rsidRDefault="00AF5B04">
            <w:pPr>
              <w:numPr>
                <w:ilvl w:val="0"/>
                <w:numId w:val="41"/>
              </w:numPr>
              <w:spacing w:before="240" w:after="240"/>
              <w:ind w:hanging="210"/>
              <w:jc w:val="left"/>
            </w:pPr>
            <w:r>
              <w:t>Ειδικός στόχος 5, Δείκτης εκροών 1.8: δεν έχει ενεργοποιηθεί το σχετικό μέτρο</w:t>
            </w:r>
          </w:p>
          <w:p w:rsidR="00B36A04" w:rsidRDefault="00AF5B04">
            <w:pPr>
              <w:numPr>
                <w:ilvl w:val="0"/>
                <w:numId w:val="41"/>
              </w:numPr>
              <w:spacing w:before="240" w:after="240"/>
              <w:ind w:hanging="210"/>
              <w:jc w:val="left"/>
            </w:pPr>
            <w:r>
              <w:t>Ειδικός στό</w:t>
            </w:r>
            <w:r>
              <w:t>χος 6, Δείκτης εκροών 1.9: δεν έχουν ενεργοποιηθεί τα σχετικά μέτρα</w:t>
            </w:r>
          </w:p>
          <w:p w:rsidR="00B36A04" w:rsidRDefault="00AF5B04">
            <w:pPr>
              <w:spacing w:before="240" w:after="240"/>
              <w:jc w:val="left"/>
            </w:pPr>
            <w:r>
              <w:t>Μέχρι το τέλος του 2018 ολοκληρώθηκαν 643 πράξεις (καταβλήθηκαν όλες οι δαπάνες στον δικαιούχο) οι οποίες αφορούν αποσύρσεις σκαφών, 113 πράξεις βρίσκονται υπό υλοποίηση χωρίς δηλωμένες δα</w:t>
            </w:r>
            <w:r>
              <w:t>πάνες (103 αποσύρσεις, 2 αλιευτικά καταφύγια, 8 καινοτόμες πράξεις), 9 πράξεις βρίσκονται υπό εφαρμογή με ορισμένες δηλωμένες δαπάνες (2 ιχθυόσκαλες, 5 αλιευτικά καταφύγια, 2 τεχνητοί ύφαλοι),  20 πράξεις (αποσύρσεις) έχουν ολοκληρωθεί αλλά δεν έχουν καταβ</w:t>
            </w:r>
            <w:r>
              <w:t>ληθεί όλες οι δαπάνες και 1 πράξη που αφορά αλιευτικό καταφύγιο διεκόπη μετά από μερική εφαρμογή.</w:t>
            </w:r>
          </w:p>
          <w:p w:rsidR="00B36A04" w:rsidRDefault="00AF5B04">
            <w:pPr>
              <w:spacing w:before="240" w:after="240"/>
              <w:jc w:val="left"/>
            </w:pPr>
            <w:r>
              <w:rPr>
                <w:b/>
                <w:bCs/>
              </w:rPr>
              <w:t>4. Δημοσιονομική εφαρμογή:</w:t>
            </w:r>
          </w:p>
          <w:p w:rsidR="00B36A04" w:rsidRDefault="00AF5B04">
            <w:pPr>
              <w:spacing w:before="240" w:after="240"/>
              <w:jc w:val="left"/>
            </w:pPr>
            <w:r>
              <w:t>Από την αρχή του προγράμματος μέχρι το τέλος του 2018 έχουν ενταχθεί πράξεις με Δημόσια Δαπάνη ύψους 73.496.562,02 Ευρώ, στις οποίε</w:t>
            </w:r>
            <w:r>
              <w:t>ς η στήριξη ΕΤΘΑ αντιστοιχεί σε 43.615.105,52 Ευρώ.</w:t>
            </w:r>
          </w:p>
          <w:p w:rsidR="00B36A04" w:rsidRDefault="00AF5B04">
            <w:pPr>
              <w:spacing w:before="240" w:after="240"/>
              <w:jc w:val="left"/>
            </w:pPr>
            <w:r>
              <w:t>(14,10 % της συνολικής ΔΔ και 11,21% της συνολικής συνδρομής ΕΤΘΑ του ΕΠΑΛΘ με το αποθεματικό επίδοσης).</w:t>
            </w:r>
          </w:p>
          <w:p w:rsidR="00B36A04" w:rsidRDefault="00AF5B04">
            <w:pPr>
              <w:spacing w:before="240" w:after="240"/>
              <w:jc w:val="left"/>
            </w:pPr>
            <w:r>
              <w:t>Οι προβλεπόμενες δαπάνες με βάση τις εντάξεις των έργων του 2018 ανέρχονται σε 18.452.709,27 Ευρώ Δ</w:t>
            </w:r>
            <w:r>
              <w:t>Δ, από τις οποίες η στήριξη ΕΤΘΑ αντιστοιχεί σε 13.839.531,95 Ευρώ.</w:t>
            </w:r>
          </w:p>
          <w:p w:rsidR="00B36A04" w:rsidRDefault="00AF5B04">
            <w:pPr>
              <w:spacing w:before="240" w:after="240"/>
              <w:jc w:val="left"/>
            </w:pPr>
            <w:r>
              <w:t>Σε σχέση με τις σωρευτικές εντάξεις του προηγούμενου έτους (2017: 55.043.852,75 Ευρώ) η συνολική επιλέξιμη δημόσια δαπάνη (2018: 73.496.562,02 Ευρώ) αυξήθηκε κατά 33,52 %.</w:t>
            </w:r>
          </w:p>
          <w:p w:rsidR="00B36A04" w:rsidRDefault="00AF5B04">
            <w:pPr>
              <w:spacing w:before="240" w:after="240"/>
              <w:jc w:val="left"/>
            </w:pPr>
            <w:r>
              <w:t>Οι συνολικές επι</w:t>
            </w:r>
            <w:r>
              <w:t>λέξιμες δαπάνες που δηλώθηκαν σωρευτικά μέχρι το τέλος του 2018 ανέρχονται για την ΠΕ 1 σε 44.451.020,36 Ευρώ, το σύνολο των οποίων αποτελεί δημόσια δαπάνη, με συνδρομή ΕΤΘΑ ύψους 23.545.645,73 Ευρώ.</w:t>
            </w:r>
          </w:p>
          <w:p w:rsidR="00B36A04" w:rsidRDefault="00AF5B04">
            <w:pPr>
              <w:spacing w:before="240" w:after="240"/>
              <w:jc w:val="left"/>
            </w:pPr>
            <w:r>
              <w:t>Οι δαπάνες αυτές αποτελούν το 8,53 % της συνολικής ΔΔ κα</w:t>
            </w:r>
            <w:r>
              <w:t>ι το 6,06% της συνολικής συνδρομής ΕΤΘΑ του ΕΠ με το αποθεματικό επίδοσης.</w:t>
            </w:r>
          </w:p>
          <w:p w:rsidR="00B36A04" w:rsidRDefault="00AF5B04">
            <w:pPr>
              <w:spacing w:before="240" w:after="240"/>
              <w:jc w:val="left"/>
            </w:pPr>
            <w:r>
              <w:t>Σε σχέση με τις σωρευτικές δαπάνες του προηγούμενου έτους (2017: 385.240,46 Ευρώ) η συνολική επιλέξιμη ΔΔ (2018: 44.451.020,36 Ευρώ) αυξήθηκε κατά 11.438,51 %.</w:t>
            </w:r>
          </w:p>
          <w:p w:rsidR="00B36A04" w:rsidRDefault="00AF5B04">
            <w:pPr>
              <w:spacing w:before="240" w:after="240"/>
              <w:jc w:val="left"/>
            </w:pPr>
            <w:r>
              <w:rPr>
                <w:b/>
                <w:bCs/>
              </w:rPr>
              <w:t>5. Δείκτες αποτελεσμά</w:t>
            </w:r>
            <w:r>
              <w:rPr>
                <w:b/>
                <w:bCs/>
              </w:rPr>
              <w:t>των.</w:t>
            </w:r>
          </w:p>
          <w:p w:rsidR="00B36A04" w:rsidRDefault="00AF5B04">
            <w:pPr>
              <w:spacing w:before="240" w:after="240"/>
              <w:jc w:val="left"/>
            </w:pPr>
            <w:r>
              <w:t>Από την αρχή του προγράμματος έχουν ολοκληρωθεί 643 πράξεις και όλες μέσα στο 2018. Οι πράξεις αυτές αφορούν αποσύρσεις σκαφών και αντιστοιχούν στους εξής δείκτες αποτελέσματος:</w:t>
            </w:r>
          </w:p>
          <w:p w:rsidR="00B36A04" w:rsidRDefault="00AF5B04">
            <w:pPr>
              <w:spacing w:before="240" w:after="240"/>
              <w:jc w:val="left"/>
            </w:pPr>
            <w:r>
              <w:t>-           Ειδικός στόχος 3, δείκτης1.3 (τιμή στόχος: 1.838.000 Ευρώ): Μ</w:t>
            </w:r>
            <w:r>
              <w:t>ετά την ολοκλήρωση των 643 πράξεων η τιμή του δείκτη ανέρχεται σε 2.363.668 Ευρώ</w:t>
            </w:r>
          </w:p>
          <w:p w:rsidR="00B36A04" w:rsidRDefault="00AF5B04">
            <w:pPr>
              <w:spacing w:before="240" w:after="240"/>
              <w:jc w:val="left"/>
            </w:pPr>
            <w:r>
              <w:t>-           Ειδικός στόχος 3, δείκτης 1.6: (τιμή στόχος: -3,17 %): Μετά την ολοκλήρωση των 643 πράξεων η τιμή του δείκτη ανέρχεται σε -4,08 %</w:t>
            </w:r>
          </w:p>
          <w:p w:rsidR="00B36A04" w:rsidRDefault="00AF5B04">
            <w:pPr>
              <w:spacing w:before="240" w:after="240"/>
              <w:jc w:val="left"/>
            </w:pPr>
            <w:r>
              <w:t>Για τους υπόλοιπους δείκτες αποτε</w:t>
            </w:r>
            <w:r>
              <w:t>λέσματος δεν υπάρχουν τιμές δεδομένου ότι δεν έχουν ολοκληρωθεί οι αντίστοιχες πράξεις.</w:t>
            </w:r>
          </w:p>
          <w:p w:rsidR="00B36A04" w:rsidRDefault="00AF5B04">
            <w:pPr>
              <w:spacing w:before="240" w:after="240"/>
              <w:jc w:val="left"/>
            </w:pPr>
            <w:r>
              <w:rPr>
                <w:b/>
                <w:bCs/>
              </w:rPr>
              <w:t>6. Εφαρμογή μέτρων.</w:t>
            </w:r>
          </w:p>
          <w:p w:rsidR="00B36A04" w:rsidRDefault="00AF5B04">
            <w:pPr>
              <w:spacing w:before="240" w:after="240"/>
              <w:jc w:val="left"/>
            </w:pPr>
            <w:r>
              <w:t>Μεγάλος αριθμός αιτήσεων (1342) και συνεπώς εγκεκριμένων πράξεων (766) παρατηρήθηκε στην πρόσκληση για την «οριστική παύση αλιευτικών δραστηριοτήτων</w:t>
            </w:r>
            <w:r>
              <w:t>» με αποτέλεσμα να υπερκαλυφθούν οι δείκτες εκροών και αποτελέσματος.</w:t>
            </w:r>
          </w:p>
          <w:p w:rsidR="00B36A04" w:rsidRDefault="00AF5B04">
            <w:pPr>
              <w:spacing w:before="240" w:after="240"/>
              <w:jc w:val="left"/>
            </w:pPr>
            <w:r>
              <w:t>Επίσης, μεγάλο ενδιαφέρον υπήρξε για επενδύσεις επί των σκαφών με την υποβολή 153 επενδυτικών σχεδίων στα μέτρα 3.1.8 και 4.1.20 και 31 στο μέτρο 3.1.22, τα οποία αξιολογήθηκαν εντός του</w:t>
            </w:r>
            <w:r>
              <w:t xml:space="preserve"> 2018.</w:t>
            </w:r>
          </w:p>
          <w:p w:rsidR="00B36A04" w:rsidRDefault="00AF5B04">
            <w:pPr>
              <w:spacing w:before="240" w:after="240"/>
              <w:jc w:val="left"/>
            </w:pPr>
            <w:r>
              <w:t>Μεγάλη ανταπόκριση παρατηρήθηκε και στην πρόσκληση για έργα καινοτομίας στην αλιεία, στο πλαίσιο της οποίας πραγματοποιήθηκαν 8 εντάξεις.</w:t>
            </w:r>
          </w:p>
          <w:p w:rsidR="00B36A04" w:rsidRDefault="00AF5B04">
            <w:pPr>
              <w:spacing w:before="240" w:after="240"/>
              <w:jc w:val="left"/>
            </w:pPr>
            <w:r>
              <w:t>Η δράση, στην οποία δεν έχουν υποβληθεί μέχρι στιγμής προτάσεις αφορά το μέτρο 6.1.24 (άρθρο 43 παρ. 2) και συγ</w:t>
            </w:r>
            <w:r>
              <w:t>κεκριμένα υποδομές στο πλαίσιο της υποχρέωσης εκφόρτωσης όλων των αλιευμάτων. Για τη δράση αυτή έχει εκφραστεί ενδιαφέρον και για το λόγο αυτό έχει δοθεί παράταση στην πρόσκληση μέχρι 30.6.19.</w:t>
            </w:r>
          </w:p>
          <w:p w:rsidR="00B36A04" w:rsidRDefault="00AF5B04">
            <w:pPr>
              <w:spacing w:before="240" w:after="240"/>
              <w:jc w:val="left"/>
            </w:pPr>
            <w:r>
              <w:rPr>
                <w:b/>
                <w:bCs/>
              </w:rPr>
              <w:t>7. Συνολικά επιτεύγματα οροσήμων 2018</w:t>
            </w:r>
          </w:p>
          <w:p w:rsidR="00B36A04" w:rsidRDefault="00AF5B04">
            <w:pPr>
              <w:spacing w:before="240" w:after="240"/>
              <w:jc w:val="left"/>
            </w:pPr>
            <w:r>
              <w:t xml:space="preserve">Τιμή οικονομικού </w:t>
            </w:r>
            <w:r>
              <w:t>δείκτη: 44.610.832,36 Ευρώ (τιμή στόχος 40.349.300 Ευρώ).</w:t>
            </w:r>
          </w:p>
          <w:p w:rsidR="00B36A04" w:rsidRDefault="00AF5B04">
            <w:pPr>
              <w:spacing w:before="240" w:after="240"/>
              <w:jc w:val="left"/>
            </w:pPr>
            <w:r>
              <w:t>Τιμή δείκτη εκροών 1.3: 10 ενταγμένα έργα εκ των οποίων 4 υλοποιημένα (τιμή στόχος 4).</w:t>
            </w:r>
          </w:p>
          <w:p w:rsidR="00B36A04" w:rsidRDefault="00AF5B04">
            <w:pPr>
              <w:spacing w:before="240" w:after="240"/>
              <w:jc w:val="left"/>
            </w:pPr>
            <w:r>
              <w:t>Τιμή δείκτη εκροών 1.5: 766 ενταγμένες πράξεις εκ των οποίων 643 ολοκληρωμένες (τιμή στόχος 500).</w:t>
            </w:r>
          </w:p>
          <w:p w:rsidR="00B36A04" w:rsidRDefault="00AF5B04">
            <w:pPr>
              <w:spacing w:before="240" w:after="240"/>
              <w:jc w:val="left"/>
            </w:pPr>
            <w:r>
              <w:t xml:space="preserve">Τιμή δείκτη </w:t>
            </w:r>
            <w:r>
              <w:t>εκροών 1.6: 2 ενταγμένα και υλοποιημένα έργα (τιμή στόχος 1).</w:t>
            </w:r>
          </w:p>
          <w:p w:rsidR="00F20E0F" w:rsidRDefault="00F20E0F" w:rsidP="008C5723">
            <w:pPr>
              <w:spacing w:before="0" w:after="0"/>
            </w:pPr>
          </w:p>
        </w:tc>
      </w:tr>
      <w:tr w:rsidR="00B36A04" w:rsidTr="00B525BA">
        <w:tc>
          <w:tcPr>
            <w:tcW w:w="0" w:type="auto"/>
            <w:shd w:val="clear" w:color="auto" w:fill="auto"/>
          </w:tcPr>
          <w:p w:rsidR="00F20E0F" w:rsidRDefault="00AF5B04" w:rsidP="008C5723">
            <w:pPr>
              <w:spacing w:before="0" w:after="0"/>
            </w:pPr>
            <w:r>
              <w:rPr>
                <w:noProof/>
              </w:rPr>
              <w:t>2</w:t>
            </w:r>
            <w:r>
              <w:t xml:space="preserve"> - </w:t>
            </w:r>
            <w:r>
              <w:rPr>
                <w:noProof/>
              </w:rPr>
              <w:t>Προαγωγή της περιβαλλοντικά βιώσιμης, αποδοτικής ως προς τη χρήση των πόρων, καινοτόμου, ανταγωνιστικής και βασιζόμενης στη γνώση υδατοκαλλιέργειας</w:t>
            </w:r>
          </w:p>
        </w:tc>
        <w:tc>
          <w:tcPr>
            <w:tcW w:w="0" w:type="auto"/>
            <w:shd w:val="clear" w:color="auto" w:fill="auto"/>
          </w:tcPr>
          <w:p w:rsidR="00B36A04" w:rsidRDefault="00AF5B04">
            <w:pPr>
              <w:spacing w:before="0" w:after="240"/>
              <w:jc w:val="left"/>
            </w:pPr>
            <w:r>
              <w:rPr>
                <w:b/>
                <w:bCs/>
              </w:rPr>
              <w:t>1. Κύρια επιτεύγματα</w:t>
            </w:r>
          </w:p>
          <w:p w:rsidR="00B36A04" w:rsidRDefault="00AF5B04">
            <w:pPr>
              <w:spacing w:before="240" w:after="240"/>
              <w:jc w:val="left"/>
            </w:pPr>
            <w:r>
              <w:t>- Αναπτύχθηκε περαι</w:t>
            </w:r>
            <w:r>
              <w:t>τέρω το Πληροφοριακό Σύστημα Κρατικών Ενισχύσεων (ΠΣΚΕ) για τα μέτρα που αφορούν ιδιωτικές επενδύσεις στην υδατοκαλλιέργεια</w:t>
            </w:r>
          </w:p>
          <w:p w:rsidR="00B36A04" w:rsidRDefault="00AF5B04">
            <w:pPr>
              <w:spacing w:before="240" w:after="240"/>
              <w:jc w:val="left"/>
            </w:pPr>
            <w:r>
              <w:t>- Εντάχθηκε μεγάλος αριθμός πράξεων (114) που αφορούσαν ιδιωτικές επενδύσεις υδατοκαλλιέργειας, οι οποίες περιελάμβαναν σε μεγάλο πο</w:t>
            </w:r>
            <w:r>
              <w:t>σοστό αναδρομικές δαπάνες, που καλύπτουν τους οικονομικούς στόχους του πλαισίου επίδοσης</w:t>
            </w:r>
          </w:p>
          <w:p w:rsidR="00B36A04" w:rsidRDefault="00AF5B04">
            <w:pPr>
              <w:spacing w:before="240" w:after="240"/>
              <w:jc w:val="left"/>
            </w:pPr>
            <w:r>
              <w:t>- Επιτεύχθηκαν τα ορόσημα του πλαισίου επίδοσης για το 2018</w:t>
            </w:r>
          </w:p>
          <w:p w:rsidR="00B36A04" w:rsidRDefault="00AF5B04">
            <w:pPr>
              <w:spacing w:before="240" w:after="240"/>
              <w:jc w:val="left"/>
            </w:pPr>
            <w:r>
              <w:rPr>
                <w:b/>
                <w:bCs/>
              </w:rPr>
              <w:t>2. Προσκλήσεις υποβολής προτάσεων</w:t>
            </w:r>
          </w:p>
          <w:p w:rsidR="00B36A04" w:rsidRDefault="00AF5B04">
            <w:pPr>
              <w:spacing w:before="240" w:after="240"/>
              <w:jc w:val="left"/>
            </w:pPr>
            <w:r>
              <w:t>Ο αριθμός των ενεργοποιημένων μέτρων  στην Προτεραιότητα 2 παρέμεινε ίδιο</w:t>
            </w:r>
            <w:r>
              <w:t>ς (3 από 13 που προβλέπονται στο Ε.Π.). Παρέμειναν ανοικτές και οι 3 προσκλήσεις (από τις συνολικά ενεργοποιημένες από την αρχή του προγράμματος) με συνολική Δημόσια Δαπάνη ύψους 66.825.447 Ευρώ.</w:t>
            </w:r>
          </w:p>
          <w:p w:rsidR="00B36A04" w:rsidRDefault="00AF5B04">
            <w:pPr>
              <w:spacing w:before="240" w:after="240"/>
              <w:jc w:val="left"/>
            </w:pPr>
            <w:r>
              <w:t xml:space="preserve">Οι προσκλήσεις που παρέμειναν ανοικτές εντός του 2018 </w:t>
            </w:r>
            <w:r>
              <w:t>αφορούν τα εξής μέτρα:</w:t>
            </w:r>
          </w:p>
          <w:p w:rsidR="00B36A04" w:rsidRDefault="00AF5B04">
            <w:pPr>
              <w:numPr>
                <w:ilvl w:val="0"/>
                <w:numId w:val="42"/>
              </w:numPr>
              <w:spacing w:before="240" w:after="240"/>
              <w:ind w:hanging="210"/>
              <w:jc w:val="left"/>
            </w:pPr>
            <w:r>
              <w:t>Μέτρο 3.2.1, Άρθρο 47: Πρόσκληση 1214/10.8.2017 «Καινοτομία στην Υδατοκαλλιέργεια» (10.000.000 Ευρώ ΔΔ)</w:t>
            </w:r>
          </w:p>
          <w:p w:rsidR="00B36A04" w:rsidRDefault="00AF5B04">
            <w:pPr>
              <w:numPr>
                <w:ilvl w:val="0"/>
                <w:numId w:val="42"/>
              </w:numPr>
              <w:spacing w:before="240" w:after="240"/>
              <w:ind w:hanging="210"/>
              <w:jc w:val="left"/>
            </w:pPr>
            <w:r>
              <w:t>Μέτρο 3.2.2, Άρθρο 48 παρ. 1 στοιχεία α) έως δ) και στ) έως η): Πρόσκληση 1405/26.9.2017: «Παραγωγικές επενδύσεις στην υδατοκαλλι</w:t>
            </w:r>
            <w:r>
              <w:t>έργεια» (53.742.114 Ευρώ ΔΔ)</w:t>
            </w:r>
          </w:p>
          <w:p w:rsidR="00B36A04" w:rsidRDefault="00AF5B04">
            <w:pPr>
              <w:numPr>
                <w:ilvl w:val="0"/>
                <w:numId w:val="42"/>
              </w:numPr>
              <w:spacing w:before="240" w:after="240"/>
              <w:ind w:hanging="210"/>
              <w:jc w:val="left"/>
            </w:pPr>
            <w:r>
              <w:t>Μέτρο 4.2.4, Άρθρο 48 παρ. 1 στοιχείο ια): Πρόσκληση 1405/26.9.2017: «Παραγωγικές επενδύσεις στην υδατοκαλλιέργεια - αύξηση της ενεργειακής απόδοσης, των ανανεώσιμων πηγών ενέργειας» (3.083.333 Ευρώ ΔΔ)</w:t>
            </w:r>
          </w:p>
          <w:p w:rsidR="00B36A04" w:rsidRDefault="00AF5B04">
            <w:pPr>
              <w:spacing w:before="240" w:after="240"/>
              <w:jc w:val="left"/>
            </w:pPr>
            <w:r>
              <w:rPr>
                <w:b/>
                <w:bCs/>
              </w:rPr>
              <w:t>3. Δείκτες εκροών</w:t>
            </w:r>
          </w:p>
          <w:p w:rsidR="00B36A04" w:rsidRDefault="00AF5B04">
            <w:pPr>
              <w:spacing w:before="240" w:after="240"/>
              <w:jc w:val="left"/>
            </w:pPr>
            <w:r>
              <w:t>Το 201</w:t>
            </w:r>
            <w:r>
              <w:t>8 εντάχθηκαν 129 πράξεις. Οι πράξεις αυτές κατανέμονται στους ειδικούς στόχους ως εξής:</w:t>
            </w:r>
          </w:p>
          <w:p w:rsidR="00B36A04" w:rsidRDefault="00AF5B04">
            <w:pPr>
              <w:numPr>
                <w:ilvl w:val="0"/>
                <w:numId w:val="43"/>
              </w:numPr>
              <w:spacing w:before="240" w:after="240"/>
              <w:ind w:hanging="210"/>
              <w:jc w:val="left"/>
            </w:pPr>
            <w:r>
              <w:t>Ειδικός στόχος 1, Δείκτης εκροών 2.1 (τιμή στόχος: 20+100): Έχουν ενταχθεί 15 πράξεις καινοτομίας στην υδατ/γεια (επίτευξη στόχου 75 %). Δεν έχει ενεργοποιηθεί μέχρι στ</w:t>
            </w:r>
            <w:r>
              <w:t>ιγμής το μέτρο 3.2.5</w:t>
            </w:r>
          </w:p>
          <w:p w:rsidR="00B36A04" w:rsidRDefault="00AF5B04">
            <w:pPr>
              <w:numPr>
                <w:ilvl w:val="0"/>
                <w:numId w:val="43"/>
              </w:numPr>
              <w:spacing w:before="240" w:after="240"/>
              <w:ind w:hanging="210"/>
              <w:jc w:val="left"/>
            </w:pPr>
            <w:r>
              <w:t>Ειδικός στόχος 2, Δείκτης εκροών 2.2 (τιμή στόχος 110): Έχουν ενταχθεί 114 πράξεις στο μέτρο 3.2.2 (επίτευξη στόχου 104%)</w:t>
            </w:r>
          </w:p>
          <w:p w:rsidR="00B36A04" w:rsidRDefault="00AF5B04">
            <w:pPr>
              <w:numPr>
                <w:ilvl w:val="0"/>
                <w:numId w:val="43"/>
              </w:numPr>
              <w:spacing w:before="240" w:after="240"/>
              <w:ind w:hanging="210"/>
              <w:jc w:val="left"/>
            </w:pPr>
            <w:r>
              <w:t>Ειδικός στόχος 2, Δείκτης εκροών 2.5:</w:t>
            </w:r>
          </w:p>
          <w:p w:rsidR="00B36A04" w:rsidRDefault="00AF5B04">
            <w:pPr>
              <w:spacing w:before="240" w:after="240"/>
              <w:ind w:left="720"/>
              <w:jc w:val="left"/>
            </w:pPr>
            <w:r>
              <w:t>Δεν έχει ενεργοποιηθεί το σχετικό μέτρο</w:t>
            </w:r>
          </w:p>
          <w:p w:rsidR="00B36A04" w:rsidRDefault="00AF5B04">
            <w:pPr>
              <w:numPr>
                <w:ilvl w:val="0"/>
                <w:numId w:val="43"/>
              </w:numPr>
              <w:spacing w:before="240" w:after="240"/>
              <w:ind w:hanging="210"/>
              <w:jc w:val="left"/>
            </w:pPr>
            <w:r>
              <w:t>Ειδικός στόχος 3, Δείκτης εκροών 2.</w:t>
            </w:r>
            <w:r>
              <w:t>2 (τιμή στόχος: 1):</w:t>
            </w:r>
          </w:p>
          <w:p w:rsidR="00B36A04" w:rsidRDefault="00AF5B04">
            <w:pPr>
              <w:spacing w:before="240" w:after="240"/>
              <w:ind w:left="720"/>
              <w:jc w:val="left"/>
            </w:pPr>
            <w:r>
              <w:t>Έχει ενεργοποιηθεί το σχετικό μέτρο 4.2.4 αλλά δεν έχουν γίνει εντάξεις</w:t>
            </w:r>
          </w:p>
          <w:p w:rsidR="00B36A04" w:rsidRDefault="00AF5B04">
            <w:pPr>
              <w:numPr>
                <w:ilvl w:val="0"/>
                <w:numId w:val="43"/>
              </w:numPr>
              <w:spacing w:before="240" w:after="240"/>
              <w:ind w:hanging="210"/>
              <w:jc w:val="left"/>
            </w:pPr>
            <w:r>
              <w:t>Ειδικός στόχος 3, Δείκτης εκροών 2.3 και 2.4:</w:t>
            </w:r>
          </w:p>
          <w:p w:rsidR="00B36A04" w:rsidRDefault="00AF5B04">
            <w:pPr>
              <w:spacing w:before="240" w:after="240"/>
              <w:ind w:left="720"/>
              <w:jc w:val="left"/>
            </w:pPr>
            <w:r>
              <w:t>Δεν έχουν ενεργοποιηθεί τα σχετικά μέτρα</w:t>
            </w:r>
          </w:p>
          <w:p w:rsidR="00B36A04" w:rsidRDefault="00AF5B04">
            <w:pPr>
              <w:numPr>
                <w:ilvl w:val="0"/>
                <w:numId w:val="43"/>
              </w:numPr>
              <w:spacing w:before="240" w:after="240"/>
              <w:ind w:hanging="210"/>
              <w:jc w:val="left"/>
            </w:pPr>
            <w:r>
              <w:t>Ειδικός στόχος 4, Δείκτες εκροών 2.3, 2.4, 2.6:</w:t>
            </w:r>
          </w:p>
          <w:p w:rsidR="00B36A04" w:rsidRDefault="00AF5B04">
            <w:pPr>
              <w:spacing w:before="240" w:after="240"/>
              <w:ind w:left="720"/>
              <w:jc w:val="left"/>
            </w:pPr>
            <w:r>
              <w:t>δεν έχουν ενεργοποιηθεί τα σχ</w:t>
            </w:r>
            <w:r>
              <w:t>ετικά μέτρα</w:t>
            </w:r>
          </w:p>
          <w:p w:rsidR="00B36A04" w:rsidRDefault="00AF5B04">
            <w:pPr>
              <w:numPr>
                <w:ilvl w:val="0"/>
                <w:numId w:val="43"/>
              </w:numPr>
              <w:spacing w:before="240" w:after="240"/>
              <w:ind w:hanging="210"/>
              <w:jc w:val="left"/>
            </w:pPr>
            <w:r>
              <w:t>Ειδικός στόχος 5, Δείκτης εκροών 2.5:</w:t>
            </w:r>
          </w:p>
          <w:p w:rsidR="00B36A04" w:rsidRDefault="00AF5B04">
            <w:pPr>
              <w:spacing w:before="240" w:after="240"/>
              <w:ind w:left="720"/>
              <w:jc w:val="left"/>
            </w:pPr>
            <w:r>
              <w:t>Δεν έχει ενεργοποιηθεί το σχετικό μέτρο</w:t>
            </w:r>
          </w:p>
          <w:p w:rsidR="00B36A04" w:rsidRDefault="00AF5B04">
            <w:pPr>
              <w:spacing w:before="240" w:after="240"/>
              <w:jc w:val="left"/>
            </w:pPr>
            <w:r>
              <w:t>Μέχρι το τέλος του 2018, εφαρμόστηκε πλήρως 1 πράξη (αλλά δεν καταβλήθηκαν όλες οι δαπάνες στον δικαιούχο) η οποία αφορά επένδυση στην υδατ/γεια, 9 πράξεις βρίσκονται</w:t>
            </w:r>
            <w:r>
              <w:t xml:space="preserve"> υπό εφαρμογή με ορισμένες δηλωμένες δαπάνες (επενδύσεις στην υδατοκαλλιέργεια) και 119 πράξεις (104 επενδύσεις υδατ/γειας και 15 πράξεις καινοτομίας) έχουν ενταχθεί αλλά δεν έχουν δηλωθεί δαπάνες.</w:t>
            </w:r>
          </w:p>
          <w:p w:rsidR="00B36A04" w:rsidRDefault="00AF5B04">
            <w:pPr>
              <w:spacing w:before="240" w:after="240"/>
              <w:jc w:val="left"/>
            </w:pPr>
            <w:r>
              <w:rPr>
                <w:b/>
                <w:bCs/>
              </w:rPr>
              <w:t>4. Δημοσιονομική εφαρμογή σε επίπεδο Προτεραιότητας</w:t>
            </w:r>
          </w:p>
          <w:p w:rsidR="00B36A04" w:rsidRDefault="00AF5B04">
            <w:pPr>
              <w:spacing w:before="240" w:after="240"/>
              <w:jc w:val="left"/>
            </w:pPr>
            <w:r>
              <w:t>Το 201</w:t>
            </w:r>
            <w:r>
              <w:t>8 εντάχθηκαν πράξεις με συνολική επιλέξιμη δαπάνη ύψους 104.200.020,35 Ευρώ, με Δημόσια Δαπάνη 47.629.690,53 Ευρώ και συνδρομή ΕΤΘΑ 35.722.267,90 Ευρώ.</w:t>
            </w:r>
          </w:p>
          <w:p w:rsidR="00B36A04" w:rsidRDefault="00AF5B04">
            <w:pPr>
              <w:spacing w:before="240" w:after="240"/>
              <w:jc w:val="left"/>
            </w:pPr>
            <w:r>
              <w:t>(9,14% της συνολικής ΔΔ και 9,19% της συνολικής συνδρομής ΕΤΘΑ του Επιχειρησιακού Προγράμματος με το απο</w:t>
            </w:r>
            <w:r>
              <w:t>θεματικό επίδοσης).</w:t>
            </w:r>
          </w:p>
          <w:p w:rsidR="00B36A04" w:rsidRDefault="00AF5B04">
            <w:pPr>
              <w:spacing w:before="240" w:after="240"/>
              <w:jc w:val="left"/>
            </w:pPr>
            <w:r>
              <w:t>Το 2017 δεν υπήρξαν εντάξεις.</w:t>
            </w:r>
          </w:p>
          <w:p w:rsidR="00B36A04" w:rsidRDefault="00AF5B04">
            <w:pPr>
              <w:spacing w:before="240" w:after="240"/>
              <w:jc w:val="left"/>
            </w:pPr>
            <w:r>
              <w:t>Στο πληροφοριακό σύστημα ΠΣΚΕ δηλώθηκαν στις αρχές του 2019 από τους δικαιούχους δαπάνες ύψους 1.681.694,05 Ευρώ, βάσει τιμολογίων που εκδόθηκαν μέχρι το τέλος του 2018.</w:t>
            </w:r>
          </w:p>
          <w:p w:rsidR="00B36A04" w:rsidRDefault="00AF5B04">
            <w:pPr>
              <w:spacing w:before="240" w:after="240"/>
              <w:jc w:val="left"/>
            </w:pPr>
            <w:r>
              <w:t>Σε σχέση με τις σωρευτικές δαπάνες τ</w:t>
            </w:r>
            <w:r>
              <w:t>ου προηγούμενου έτους (2017: 0 Ευρώ) η συνολική επιλέξιμη δημόσια δαπάνη (2018: 0 Ευρώ) δεν μεταβλήθηκε.</w:t>
            </w:r>
          </w:p>
          <w:p w:rsidR="00B36A04" w:rsidRDefault="00AF5B04">
            <w:pPr>
              <w:spacing w:before="240" w:after="240"/>
              <w:jc w:val="left"/>
            </w:pPr>
            <w:r>
              <w:rPr>
                <w:b/>
                <w:bCs/>
              </w:rPr>
              <w:t>5. Δείκτες αποτελεσμάτων</w:t>
            </w:r>
          </w:p>
          <w:p w:rsidR="00B36A04" w:rsidRDefault="00AF5B04">
            <w:pPr>
              <w:spacing w:before="240" w:after="240"/>
              <w:jc w:val="left"/>
            </w:pPr>
            <w:r>
              <w:t xml:space="preserve">Για τους δείκτες αποτελέσματος δεν υπάρχουν τιμές δεδομένου ότι δεν έχουν ολοκληρωθεί οι αντίστοιχες πράξεις (με την καταβολή </w:t>
            </w:r>
            <w:r>
              <w:t>όλων των δαπανών στον δικαιούχο).</w:t>
            </w:r>
          </w:p>
          <w:p w:rsidR="00B36A04" w:rsidRDefault="00AF5B04">
            <w:pPr>
              <w:spacing w:before="240" w:after="240"/>
              <w:jc w:val="left"/>
            </w:pPr>
            <w:r>
              <w:rPr>
                <w:b/>
                <w:bCs/>
              </w:rPr>
              <w:t>6. Εφαρμογή μέτρων</w:t>
            </w:r>
          </w:p>
          <w:p w:rsidR="00B36A04" w:rsidRDefault="00AF5B04">
            <w:pPr>
              <w:spacing w:before="240" w:after="240"/>
              <w:jc w:val="left"/>
            </w:pPr>
            <w:r>
              <w:t>Μεγάλη ανταπόκριση υπήρξε για επενδύσεις υδατοκαλλιέργειας με την υποβολή 124 επενδυτικών σχεδίων στα μέτρα 3.2.2 από τα οποία εντάχθηκαν 114 πράξεις το 2018.</w:t>
            </w:r>
          </w:p>
          <w:p w:rsidR="00B36A04" w:rsidRDefault="00AF5B04">
            <w:pPr>
              <w:spacing w:before="240" w:after="240"/>
              <w:jc w:val="left"/>
            </w:pPr>
            <w:r>
              <w:t>Μεγάλη ανταπόκριση παρατηρήθηκε και στην πρό</w:t>
            </w:r>
            <w:r>
              <w:t>σκληση για έργα καινοτομίας στην υδατοκαλλιέργεια, η οποία παραμένει ανοικτή και στο πλαίσιο της οποίας έχουν πραγματοποιηθεί 15 εντάξεις.</w:t>
            </w:r>
          </w:p>
          <w:p w:rsidR="00B36A04" w:rsidRDefault="00AF5B04">
            <w:pPr>
              <w:spacing w:before="240" w:after="240"/>
              <w:jc w:val="left"/>
            </w:pPr>
            <w:r>
              <w:t>Η δράση, στην οποία δεν έχουν υποβληθεί μέχρι στιγμής προτάσεις αφορά το μέτρο 4.2.4 (άρθρο 48 παρ.1 ια) .</w:t>
            </w:r>
          </w:p>
          <w:p w:rsidR="00B36A04" w:rsidRDefault="00AF5B04">
            <w:pPr>
              <w:spacing w:before="240" w:after="240"/>
              <w:jc w:val="left"/>
            </w:pPr>
            <w:r>
              <w:rPr>
                <w:b/>
                <w:bCs/>
              </w:rPr>
              <w:t>7. Συνολικ</w:t>
            </w:r>
            <w:r>
              <w:rPr>
                <w:b/>
                <w:bCs/>
              </w:rPr>
              <w:t>ά επιτεύγματα των οροσήμων 2018</w:t>
            </w:r>
          </w:p>
          <w:p w:rsidR="00B36A04" w:rsidRDefault="00AF5B04">
            <w:pPr>
              <w:spacing w:before="240" w:after="240"/>
              <w:jc w:val="left"/>
            </w:pPr>
            <w:r>
              <w:t>Η τιμή για τον οικονομικό δείκτη ανέρχεται σε 1.465.342,24 Ευρώ (τιμή στόχος 1.000.000,00 Ευρώ).</w:t>
            </w:r>
          </w:p>
          <w:p w:rsidR="00B36A04" w:rsidRDefault="00AF5B04">
            <w:pPr>
              <w:spacing w:before="240" w:after="240"/>
              <w:jc w:val="left"/>
            </w:pPr>
            <w:r>
              <w:t>Η τιμή για τον δείκτη εκροών 2.2 ανέρχεται σε 114 ενταγμένες πράξεις εκ των οποίων οι 102 έχουν κάνει έναρξη εργασιών (τιμή στό</w:t>
            </w:r>
            <w:r>
              <w:t>χος 30).</w:t>
            </w:r>
          </w:p>
          <w:p w:rsidR="00F20E0F" w:rsidRDefault="00F20E0F" w:rsidP="008C5723">
            <w:pPr>
              <w:spacing w:before="0" w:after="0"/>
            </w:pPr>
          </w:p>
        </w:tc>
      </w:tr>
      <w:tr w:rsidR="00B36A04" w:rsidTr="00B525BA">
        <w:tc>
          <w:tcPr>
            <w:tcW w:w="0" w:type="auto"/>
            <w:shd w:val="clear" w:color="auto" w:fill="auto"/>
          </w:tcPr>
          <w:p w:rsidR="00F20E0F" w:rsidRDefault="00AF5B04" w:rsidP="008C5723">
            <w:pPr>
              <w:spacing w:before="0" w:after="0"/>
            </w:pPr>
            <w:r>
              <w:rPr>
                <w:noProof/>
              </w:rPr>
              <w:t>3</w:t>
            </w:r>
            <w:r>
              <w:t xml:space="preserve"> - </w:t>
            </w:r>
            <w:r>
              <w:rPr>
                <w:noProof/>
              </w:rPr>
              <w:t>Προαγωγή της εφαρμογής της ΚΑλΠ</w:t>
            </w:r>
          </w:p>
        </w:tc>
        <w:tc>
          <w:tcPr>
            <w:tcW w:w="0" w:type="auto"/>
            <w:shd w:val="clear" w:color="auto" w:fill="auto"/>
          </w:tcPr>
          <w:p w:rsidR="00B36A04" w:rsidRDefault="00AF5B04">
            <w:pPr>
              <w:spacing w:before="0" w:after="240"/>
              <w:jc w:val="left"/>
            </w:pPr>
            <w:r>
              <w:rPr>
                <w:b/>
                <w:bCs/>
              </w:rPr>
              <w:t>1. Κύρια επιτεύγματα</w:t>
            </w:r>
          </w:p>
          <w:p w:rsidR="00B36A04" w:rsidRDefault="00AF5B04">
            <w:pPr>
              <w:spacing w:before="240" w:after="240"/>
              <w:jc w:val="left"/>
            </w:pPr>
            <w:r>
              <w:t>- Το 2018 εντάχθηκαν 5 έργα στο Μέτρο 6.6.1, άρθρο 76 παρ. 2ε) που αφορούν την αγορά ελεγκτικών μέσων συμπεριλαμβανομένων περιπολικών πλοίων με συνολική Δημόσια Δαπάνη 48.600.000 Ευρώ</w:t>
            </w:r>
          </w:p>
          <w:p w:rsidR="00B36A04" w:rsidRDefault="00AF5B04">
            <w:pPr>
              <w:spacing w:before="240" w:after="240"/>
              <w:jc w:val="left"/>
            </w:pPr>
            <w:r>
              <w:t xml:space="preserve">- </w:t>
            </w:r>
            <w:r>
              <w:t>Απρόσκοπτη υλοποίηση του προγράμματος συλλογής δεδομένων</w:t>
            </w:r>
          </w:p>
          <w:p w:rsidR="00B36A04" w:rsidRDefault="00AF5B04">
            <w:pPr>
              <w:spacing w:before="240" w:after="240"/>
              <w:jc w:val="left"/>
            </w:pPr>
            <w:r>
              <w:t>- Προετοιμασία και διαβουλεύσεις με την Γενική Δ/νση Αλιείας του ΥΠΑΑΤ για την έκδοση δύο προσκλήσεων στο πλαίσιο του μέτρου 6.6.1 για τις υπόλοιπες δράσεις του άρθρου 76</w:t>
            </w:r>
          </w:p>
          <w:p w:rsidR="00B36A04" w:rsidRDefault="00AF5B04">
            <w:pPr>
              <w:spacing w:before="240" w:after="240"/>
              <w:jc w:val="left"/>
            </w:pPr>
            <w:r>
              <w:rPr>
                <w:b/>
                <w:bCs/>
              </w:rPr>
              <w:t>2. Προσκλήσεις υποβολής προτ</w:t>
            </w:r>
            <w:r>
              <w:rPr>
                <w:b/>
                <w:bCs/>
              </w:rPr>
              <w:t>άσεων</w:t>
            </w:r>
          </w:p>
          <w:p w:rsidR="00B36A04" w:rsidRDefault="00AF5B04">
            <w:pPr>
              <w:spacing w:before="240" w:after="240"/>
              <w:jc w:val="left"/>
            </w:pPr>
            <w:r>
              <w:t>Ενεργοποιήθηκαν από την αρχή του προγράμματος και τα δύο (2) μέτρα που προβλέπονται στο Ε.Π. (6.6.1 και 6.6.2). Παρέμεινε ανοικτή μία πρόσκληση (από τις συνολικά 2 ενεργοποιημένες από την αρχή του προγράμματος):</w:t>
            </w:r>
          </w:p>
          <w:p w:rsidR="00B36A04" w:rsidRDefault="00AF5B04">
            <w:pPr>
              <w:spacing w:before="240" w:after="240"/>
              <w:jc w:val="left"/>
            </w:pPr>
            <w:r>
              <w:t>-           Μέτρο 6.6.1, Άρθρο 76, παρ</w:t>
            </w:r>
            <w:r>
              <w:t>. 2 ε): Πρόσκληση 1386/25.09.2017 «Εκσυγχρονισμός και αγορά ελεγκτικών μέσων, συμπεριλαμβανομένων περιπολικών πλοίων, αεροσκαφών και ελικοπτέρων» (40.165.715 Ευρώ ΔΔ)</w:t>
            </w:r>
          </w:p>
          <w:p w:rsidR="00B36A04" w:rsidRDefault="00AF5B04">
            <w:pPr>
              <w:spacing w:before="240" w:after="240"/>
              <w:jc w:val="left"/>
            </w:pPr>
            <w:r>
              <w:rPr>
                <w:b/>
                <w:bCs/>
              </w:rPr>
              <w:t>3. Δείκτες εκροών</w:t>
            </w:r>
          </w:p>
          <w:p w:rsidR="00B36A04" w:rsidRDefault="00AF5B04">
            <w:pPr>
              <w:spacing w:before="240" w:after="240"/>
              <w:jc w:val="left"/>
            </w:pPr>
            <w:r>
              <w:t xml:space="preserve">Από την αρχή του προγράμματος έχουν ενταχθεί 6 έργα εκ των οποίων τα 5 </w:t>
            </w:r>
            <w:r>
              <w:t>εντάχθηκαν τo 2018. Τα έργα αυτά κατανέμονται στους ειδικούς στόχους ως εξής:</w:t>
            </w:r>
          </w:p>
          <w:p w:rsidR="00B36A04" w:rsidRDefault="00AF5B04">
            <w:pPr>
              <w:numPr>
                <w:ilvl w:val="0"/>
                <w:numId w:val="44"/>
              </w:numPr>
              <w:spacing w:before="240" w:after="240"/>
              <w:ind w:hanging="210"/>
              <w:jc w:val="left"/>
            </w:pPr>
            <w:r>
              <w:t>Ειδικός στόχος 1, Δείκτης εκροών 3.2 (τιμή στόχος: 1): Έχει ενταχθεί 1 έργο στο μέτρο 6.6.2 που αφορά τη συλλογή αλιευτικών δεδομένων (επίτευξη στόχου 100 %)</w:t>
            </w:r>
          </w:p>
          <w:p w:rsidR="00B36A04" w:rsidRDefault="00AF5B04">
            <w:pPr>
              <w:numPr>
                <w:ilvl w:val="0"/>
                <w:numId w:val="44"/>
              </w:numPr>
              <w:spacing w:before="240" w:after="240"/>
              <w:ind w:hanging="210"/>
              <w:jc w:val="left"/>
            </w:pPr>
            <w:r>
              <w:t xml:space="preserve">Ειδικός στόχος 2, </w:t>
            </w:r>
            <w:r>
              <w:t>Δείκτης εκροών 3.1 (τιμή στόχος 16): Έχουν ενταχθεί 5 έργα στο μέτρο 6.1.1 για την αγορά περιπολικών σκαφών (επίτευξη στόχου 31,25%)</w:t>
            </w:r>
          </w:p>
          <w:p w:rsidR="00B36A04" w:rsidRDefault="00AF5B04">
            <w:pPr>
              <w:spacing w:before="240" w:after="240"/>
              <w:jc w:val="left"/>
            </w:pPr>
            <w:r>
              <w:t>Μέχρι το τέλος του 2018, βρίσκεται υπό υλοποίηση 1 έργο (συλλογή δεδομένων) και 5 έργα αγοράς περιπολικών σκαφών έχουν εντα</w:t>
            </w:r>
            <w:r>
              <w:t>χθεί χωρίς να έχει δηλωθεί καμία δαπάνη.</w:t>
            </w:r>
          </w:p>
          <w:p w:rsidR="00B36A04" w:rsidRDefault="00AF5B04">
            <w:pPr>
              <w:spacing w:before="240" w:after="240"/>
              <w:jc w:val="left"/>
            </w:pPr>
            <w:r>
              <w:rPr>
                <w:b/>
                <w:bCs/>
              </w:rPr>
              <w:t>4. Δημοσιονομική εφαρμογή σε επίπεδο Προτεραιότητας</w:t>
            </w:r>
          </w:p>
          <w:p w:rsidR="00B36A04" w:rsidRDefault="00AF5B04">
            <w:pPr>
              <w:spacing w:before="240" w:after="240"/>
              <w:jc w:val="left"/>
            </w:pPr>
            <w:r>
              <w:t>Το 2018 εντάχθηκαν πράξεις με συνολική επιλέξιμη δημόσια δαπάνη ύψους 67.777.775 Ευρώ, και συνδρομή ΕΤΘΑ 59.082.220 Ευρώ.</w:t>
            </w:r>
          </w:p>
          <w:p w:rsidR="00B36A04" w:rsidRDefault="00AF5B04">
            <w:pPr>
              <w:spacing w:before="240" w:after="240"/>
              <w:jc w:val="left"/>
            </w:pPr>
            <w:r>
              <w:t>(13 % της συνολικής ΔΔ και 15,2% της συνο</w:t>
            </w:r>
            <w:r>
              <w:t>λικής συνδρομής ΕΤΘΑ του Επιχειρησιακού Προγράμματος με το αποθεματικό επίδοσης).</w:t>
            </w:r>
          </w:p>
          <w:p w:rsidR="00B36A04" w:rsidRDefault="00AF5B04">
            <w:pPr>
              <w:spacing w:before="240" w:after="240"/>
              <w:jc w:val="left"/>
            </w:pPr>
            <w:r>
              <w:t>Οι συνολικές επιλέξιμες δαπάνες που πραγματοποιήθηκαν εντός του 2018 ανέρχονται σε 8.961.809,93 Ευρώ, εκ των οποίων το ποσό των 8.013.463,38 Ευρώ δηλώθηκε και πιστοποιήθηκε τ</w:t>
            </w:r>
            <w:r>
              <w:t>ο 2018 και το υπόλοιπο 948.346,55 στις αρχές του 2019.</w:t>
            </w:r>
          </w:p>
          <w:p w:rsidR="00B36A04" w:rsidRDefault="00AF5B04">
            <w:pPr>
              <w:spacing w:before="240" w:after="240"/>
              <w:jc w:val="left"/>
            </w:pPr>
            <w:r>
              <w:rPr>
                <w:i/>
                <w:iCs/>
              </w:rPr>
              <w:t>(1,71 % της συνολικής ΔΔ και 1,84% της συνολικής συνδρομής ΕΤΘΑ του Επιχειρησιακού Προγράμματος με το αποθεματικό επίδοσης).</w:t>
            </w:r>
          </w:p>
          <w:p w:rsidR="00B36A04" w:rsidRDefault="00AF5B04">
            <w:pPr>
              <w:spacing w:before="240" w:after="240"/>
              <w:jc w:val="left"/>
            </w:pPr>
            <w:r>
              <w:rPr>
                <w:i/>
                <w:iCs/>
              </w:rPr>
              <w:t>Σε σχέση με τις σωρευτικές δαπάνες του προηγούμενου έτους (2017: 0 Ευρώ) η σ</w:t>
            </w:r>
            <w:r>
              <w:rPr>
                <w:i/>
                <w:iCs/>
              </w:rPr>
              <w:t>υνολική επιλέξιμη δημόσια δαπάνη αυξήθηκε το 2018 (8.961.809,93 Ευρώ).</w:t>
            </w:r>
          </w:p>
          <w:p w:rsidR="00B36A04" w:rsidRDefault="00AF5B04">
            <w:pPr>
              <w:spacing w:before="240" w:after="240"/>
              <w:jc w:val="left"/>
            </w:pPr>
            <w:r>
              <w:rPr>
                <w:b/>
                <w:bCs/>
              </w:rPr>
              <w:t>5. Δείκτες αποτελεσμάτων</w:t>
            </w:r>
          </w:p>
          <w:p w:rsidR="00B36A04" w:rsidRDefault="00AF5B04">
            <w:pPr>
              <w:spacing w:before="240" w:after="240"/>
              <w:jc w:val="left"/>
            </w:pPr>
            <w:r>
              <w:t>Για τους δείκτες αποτελέσματος δεν υπάρχουν τιμές δεδομένου ότι δεν έχουν ολοκληρωθεί τα αντίστοιχα έργα (με την καταβολή όλων των δαπανών στον δικαιούχο).</w:t>
            </w:r>
          </w:p>
          <w:p w:rsidR="00B36A04" w:rsidRDefault="00AF5B04">
            <w:pPr>
              <w:spacing w:before="240" w:after="240"/>
              <w:jc w:val="left"/>
            </w:pPr>
            <w:r>
              <w:rPr>
                <w:b/>
                <w:bCs/>
              </w:rPr>
              <w:t>6. Ε</w:t>
            </w:r>
            <w:r>
              <w:rPr>
                <w:b/>
                <w:bCs/>
              </w:rPr>
              <w:t>φαρμογή μέτρων</w:t>
            </w:r>
          </w:p>
          <w:p w:rsidR="00B36A04" w:rsidRDefault="00AF5B04">
            <w:pPr>
              <w:spacing w:before="240" w:after="240"/>
              <w:jc w:val="left"/>
            </w:pPr>
            <w:r>
              <w:t>Παρατηρήθηκαν καθυστερήσεις στη δημοπράτηση των έργων του μέτρου 6.6.1 λόγω της αλλαγής του θεσμικού πλαισίου περί δημοσίων συμβάσεων αλλά και λόγω του Ν. 4504/2017.</w:t>
            </w:r>
          </w:p>
          <w:p w:rsidR="00B36A04" w:rsidRDefault="00AF5B04">
            <w:pPr>
              <w:spacing w:before="240" w:after="240"/>
              <w:jc w:val="left"/>
            </w:pPr>
            <w:r>
              <w:rPr>
                <w:b/>
                <w:bCs/>
              </w:rPr>
              <w:t>7. Συνολικά επιτεύγματα οροσήμων 2018</w:t>
            </w:r>
          </w:p>
          <w:p w:rsidR="00B36A04" w:rsidRDefault="00AF5B04">
            <w:pPr>
              <w:spacing w:before="240" w:after="240"/>
              <w:jc w:val="left"/>
            </w:pPr>
            <w:r>
              <w:t>Η τιμή για τον οικονομικό δείκτη ανέρ</w:t>
            </w:r>
            <w:r>
              <w:t>χεται σε 8.961.809,93 Ευρώ (τιμή στόχος 10.000.000 Ευρώ).</w:t>
            </w:r>
          </w:p>
          <w:p w:rsidR="00B36A04" w:rsidRDefault="00AF5B04">
            <w:pPr>
              <w:spacing w:before="240" w:after="240"/>
              <w:jc w:val="left"/>
            </w:pPr>
            <w:r>
              <w:t>Η τιμή για τον δείκτη εκροών 3.1 ανέρχεται σε 5 ενταγμένα έργα (τιμή στόχος 5).</w:t>
            </w:r>
          </w:p>
          <w:p w:rsidR="00F20E0F" w:rsidRDefault="00F20E0F" w:rsidP="008C5723">
            <w:pPr>
              <w:spacing w:before="0" w:after="0"/>
            </w:pPr>
          </w:p>
        </w:tc>
      </w:tr>
      <w:tr w:rsidR="00B36A04" w:rsidTr="00B525BA">
        <w:tc>
          <w:tcPr>
            <w:tcW w:w="0" w:type="auto"/>
            <w:shd w:val="clear" w:color="auto" w:fill="auto"/>
          </w:tcPr>
          <w:p w:rsidR="00F20E0F" w:rsidRDefault="00AF5B04" w:rsidP="008C5723">
            <w:pPr>
              <w:spacing w:before="0" w:after="0"/>
            </w:pPr>
            <w:r>
              <w:rPr>
                <w:noProof/>
              </w:rPr>
              <w:t>4</w:t>
            </w:r>
            <w:r>
              <w:t xml:space="preserve"> - </w:t>
            </w:r>
            <w:r>
              <w:rPr>
                <w:noProof/>
              </w:rPr>
              <w:t>Αύξηση της απασχόλησης και της εδαφικής συνοχής</w:t>
            </w:r>
          </w:p>
        </w:tc>
        <w:tc>
          <w:tcPr>
            <w:tcW w:w="0" w:type="auto"/>
            <w:shd w:val="clear" w:color="auto" w:fill="auto"/>
          </w:tcPr>
          <w:p w:rsidR="00B36A04" w:rsidRDefault="00AF5B04">
            <w:pPr>
              <w:spacing w:before="0" w:after="240"/>
              <w:jc w:val="left"/>
            </w:pPr>
            <w:r>
              <w:rPr>
                <w:b/>
                <w:bCs/>
              </w:rPr>
              <w:t>1. Κύρια επιτεύγματα</w:t>
            </w:r>
          </w:p>
          <w:p w:rsidR="00B36A04" w:rsidRDefault="00AF5B04">
            <w:pPr>
              <w:spacing w:before="240" w:after="240"/>
              <w:jc w:val="left"/>
            </w:pPr>
            <w:r>
              <w:t xml:space="preserve">- Μέχρι το τέλος του 2018 εντάχθηκαν 33 </w:t>
            </w:r>
            <w:r>
              <w:t>πράξεις για προπαρασκευαστικές (μέτρο 8.3.1) και 21 για λειτουργικές δαπάνες (μέτρο 8.3.3) με συνολική Δημόσια Δαπάνη 12.305.071 Ευρώ και συνδρομή ΕΤΘΑ 10.459.310,35 Ευρώ.</w:t>
            </w:r>
          </w:p>
          <w:p w:rsidR="00B36A04" w:rsidRDefault="00AF5B04">
            <w:pPr>
              <w:spacing w:before="240" w:after="240"/>
              <w:jc w:val="left"/>
            </w:pPr>
            <w:r>
              <w:t>- Εκδόθηκε η σχετική Υπουργική Απόφαση για την κάλυψη των δαπανών λειτουργίας και συ</w:t>
            </w:r>
            <w:r>
              <w:t>ντονισμού των ΟΤΔ</w:t>
            </w:r>
          </w:p>
          <w:p w:rsidR="00B36A04" w:rsidRDefault="00AF5B04">
            <w:pPr>
              <w:spacing w:before="240" w:after="240"/>
              <w:jc w:val="left"/>
            </w:pPr>
            <w:r>
              <w:t>- Αξιολογήθηκαν τα υποβληθέντα Τεχνικά Δελτία Πράξεων και εκδόθηκαν αντίστοιχες Αποφάσεις Ένταξης για τις προπαρασκευαστικές και λειτουργικές δαπάνες όλων των ΟΤΔ.</w:t>
            </w:r>
          </w:p>
          <w:p w:rsidR="00B36A04" w:rsidRDefault="00AF5B04">
            <w:pPr>
              <w:spacing w:before="240" w:after="240"/>
              <w:jc w:val="left"/>
            </w:pPr>
            <w:r>
              <w:t>- Για τον ορισμό τους ως Ενδιάμεσων Φορέων (ΕΦ) του ΕΠΑΛΘ, όλες οι ΟΤΔ υπέ</w:t>
            </w:r>
            <w:r>
              <w:t>βαλαν τα απαραίτητα στοιχεία που προβλέπονται στο ΣΔΕ. Το 2018 ολοκληρώθηκε η διαδικασία ορισμού για 29 από τα 33 προγράμματα τοπικής δράσης (έκδοση Αποφάσεων Ορισμού, ανάρτηση στη Διαύγεια και δημοσίευση στο ΦΕΚ τον Αύγουστο 2018) και 4 αναμένεται να ορισ</w:t>
            </w:r>
            <w:r>
              <w:t>τούν μέχρι τον Απρίλιο του 2019.</w:t>
            </w:r>
          </w:p>
          <w:p w:rsidR="00B36A04" w:rsidRDefault="00AF5B04">
            <w:pPr>
              <w:spacing w:before="240" w:after="240"/>
              <w:jc w:val="left"/>
            </w:pPr>
            <w:r>
              <w:t>- Πραγματοποιήθηκαν συναντήσεις στην έδρα της ΕΥΔ με όλες τις ΟΤΔ, σχετικά με τη διαδικασία αναμόρφωσης των Προγραμμάτων Τοπικής Στρατηγικής και την προσαρμογή των αρχικά υποβληθέντων τοπικών στρατηγικών στον εγκεκριμένο πρ</w:t>
            </w:r>
            <w:r>
              <w:t>οϋπολογισμό.</w:t>
            </w:r>
          </w:p>
          <w:p w:rsidR="00B36A04" w:rsidRDefault="00AF5B04">
            <w:pPr>
              <w:spacing w:before="240" w:after="240"/>
              <w:jc w:val="left"/>
            </w:pPr>
            <w:r>
              <w:t>- Έως σήμερα έχουν υποβληθεί Τεχνικά Δελτία Υποέργου για την κάλυψη των προπαρασκευαστικών δαπανών όλων των ΟΤΔ.</w:t>
            </w:r>
          </w:p>
          <w:p w:rsidR="00B36A04" w:rsidRDefault="00AF5B04">
            <w:pPr>
              <w:spacing w:before="240" w:after="240"/>
              <w:jc w:val="left"/>
            </w:pPr>
            <w:r>
              <w:rPr>
                <w:b/>
                <w:bCs/>
              </w:rPr>
              <w:t>2. Προσκλήσεις υποβολής προτάσεων</w:t>
            </w:r>
          </w:p>
          <w:p w:rsidR="00B36A04" w:rsidRDefault="00AF5B04">
            <w:pPr>
              <w:spacing w:before="240" w:after="240"/>
              <w:jc w:val="left"/>
            </w:pPr>
            <w:r>
              <w:t>Ο αριθμός των ενεργοποιημένων μέτρων στην Προτεραιότητα 4 ανέρχεται σε τρία (3) (από 3 που προβλ</w:t>
            </w:r>
            <w:r>
              <w:t>έπονται στο Ε.Π.). Στο πλαίσιο αυτό εκδόθηκε μία Πρόσκληση το 2016, η οποία κάλυψε τον συνολικό προϋπολογισμό της Προτεραιότητας</w:t>
            </w:r>
          </w:p>
          <w:p w:rsidR="00B36A04" w:rsidRDefault="00AF5B04">
            <w:pPr>
              <w:spacing w:before="240" w:after="240"/>
              <w:jc w:val="left"/>
            </w:pPr>
            <w:r>
              <w:rPr>
                <w:b/>
                <w:bCs/>
              </w:rPr>
              <w:t>3. Δείκτες εκροών</w:t>
            </w:r>
          </w:p>
          <w:p w:rsidR="00B36A04" w:rsidRDefault="00AF5B04">
            <w:pPr>
              <w:spacing w:before="240" w:after="240"/>
              <w:jc w:val="left"/>
            </w:pPr>
            <w:r>
              <w:t>Οι εντάξεις που πραγματοποιήθηκαν μέχρι το τέλος του 2018 κατανέμονται στους ειδικούς στόχους ως εξής:</w:t>
            </w:r>
          </w:p>
          <w:p w:rsidR="00B36A04" w:rsidRDefault="00AF5B04">
            <w:pPr>
              <w:numPr>
                <w:ilvl w:val="0"/>
                <w:numId w:val="45"/>
              </w:numPr>
              <w:spacing w:before="240" w:after="0"/>
              <w:ind w:hanging="210"/>
              <w:jc w:val="left"/>
            </w:pPr>
            <w:r>
              <w:t>Ειδικός στόχος 1, Δείκτης εκροών 4.2 (τιμή στόχος: 10): Έχουν ενταχθεί 33 πράξεις στο μέτρο 8.3.1 που αφορούν προπαρασκευαστικές ενέργειες (επίτευξη στόχου 330%)</w:t>
            </w:r>
          </w:p>
          <w:p w:rsidR="00B36A04" w:rsidRDefault="00AF5B04">
            <w:pPr>
              <w:numPr>
                <w:ilvl w:val="0"/>
                <w:numId w:val="45"/>
              </w:numPr>
              <w:spacing w:before="0" w:after="0"/>
              <w:ind w:hanging="210"/>
              <w:jc w:val="left"/>
            </w:pPr>
            <w:r>
              <w:t>Ειδικός στόχος 1, Δείκτης εκροών 4.1 (τιμή στόχος 10): Έχουν ενταχθεί 33 στρατηγικές στο μέτρο</w:t>
            </w:r>
            <w:r>
              <w:t xml:space="preserve"> 8.3.3 για την επιλογή στρατηγικών τοπικής ανάπτυξης (επίτευξη στόχου 330%)</w:t>
            </w:r>
          </w:p>
          <w:p w:rsidR="00B36A04" w:rsidRDefault="00AF5B04">
            <w:pPr>
              <w:numPr>
                <w:ilvl w:val="0"/>
                <w:numId w:val="45"/>
              </w:numPr>
              <w:spacing w:before="0" w:after="240"/>
              <w:ind w:hanging="210"/>
              <w:jc w:val="left"/>
            </w:pPr>
            <w:r>
              <w:t>Ειδικός στόχος 1, Δείκτης εκροών 4.3 (τιμή στόχος 10): Δεν έχουν ενταχθεί μέχρι στιγμής έργα στο μέτρο 8.3.4 για έργα συνεργασίας</w:t>
            </w:r>
          </w:p>
          <w:p w:rsidR="00B36A04" w:rsidRDefault="00AF5B04">
            <w:pPr>
              <w:spacing w:before="240" w:after="240"/>
              <w:jc w:val="left"/>
            </w:pPr>
            <w:r>
              <w:t>Μέχρι το τέλος του 2018, έχουν ολοκληρωθεί 31 πράξ</w:t>
            </w:r>
            <w:r>
              <w:t>εις επιχορήγησης για προπαρασκευαστικές ενέργειες, ενώ 2 πράξεις έχουν ενταχθεί αλλά δεν έχουν δηλωθεί δαπάνες από τον δικαιούχο. Επίσης, έχουν ενταχθεί 21 πράξεις για επιχορήγηση δαπανών λειτουργίας, από τις οποίες μόνο σε μία έχουν δηλωθεί δαπάνες.</w:t>
            </w:r>
          </w:p>
          <w:p w:rsidR="00B36A04" w:rsidRDefault="00AF5B04">
            <w:pPr>
              <w:spacing w:before="240" w:after="240"/>
              <w:jc w:val="left"/>
            </w:pPr>
            <w:r>
              <w:rPr>
                <w:b/>
                <w:bCs/>
              </w:rPr>
              <w:t>4. Δη</w:t>
            </w:r>
            <w:r>
              <w:rPr>
                <w:b/>
                <w:bCs/>
              </w:rPr>
              <w:t>μοσιονομική εφαρμογή σε επίπεδο Προτεραιότητας</w:t>
            </w:r>
          </w:p>
          <w:p w:rsidR="00B36A04" w:rsidRDefault="00AF5B04">
            <w:pPr>
              <w:spacing w:before="240" w:after="240"/>
              <w:jc w:val="left"/>
            </w:pPr>
            <w:r>
              <w:t>Το 2018 εντάχθηκαν πράξεις με συνολική επιλέξιμη δημόσια δαπάνη ύψους 12.305.071 Ευρώ, και συνδρομή ΕΤΘΑ 10.459.310,35 Ευρώ.</w:t>
            </w:r>
          </w:p>
          <w:p w:rsidR="00B36A04" w:rsidRDefault="00AF5B04">
            <w:pPr>
              <w:spacing w:before="240" w:after="240"/>
              <w:jc w:val="left"/>
            </w:pPr>
            <w:r>
              <w:t>(2,36% της συνολικής ΔΔ και 2,7% της συνολικής συνδρομής ΕΤΘΑ του Επιχειρησιακού Προ</w:t>
            </w:r>
            <w:r>
              <w:t>γράμματος με το αποθεματικό επίδοσης).</w:t>
            </w:r>
          </w:p>
          <w:p w:rsidR="00B36A04" w:rsidRDefault="00AF5B04">
            <w:pPr>
              <w:spacing w:before="240" w:after="240"/>
              <w:jc w:val="left"/>
            </w:pPr>
            <w:r>
              <w:t>Οι συνολικές επιλέξιμες δαπάνες που δηλώθηκαν σωρευτικά μέχρι το τέλος του 2018 ανέρχονται σε 871.793,26 Ευρώ, το σύνολο των οποίων αποτελεί δημόσια δαπάνη, με συνδρομή ΕΤΘΑ ύψους 741.024,27 Ευρώ.</w:t>
            </w:r>
          </w:p>
          <w:p w:rsidR="00B36A04" w:rsidRDefault="00AF5B04">
            <w:pPr>
              <w:spacing w:before="240" w:after="240"/>
              <w:jc w:val="left"/>
            </w:pPr>
            <w:r>
              <w:t>(0,17 % της συνολική</w:t>
            </w:r>
            <w:r>
              <w:t>ς ΔΔ και 0,19% της συνολικής συνδρομής ΕΤΘΑ του Επιχειρησιακού Προγράμματος με το αποθεματικό επίδοσης).</w:t>
            </w:r>
          </w:p>
          <w:p w:rsidR="00B36A04" w:rsidRDefault="00AF5B04">
            <w:pPr>
              <w:spacing w:before="240" w:after="240"/>
              <w:jc w:val="left"/>
            </w:pPr>
            <w:r>
              <w:t>Σε σχέση με τις σωρευτικές δαπάνες του προηγούμενου έτους (2017: 0 Ευρώ) αυξήθηκε η συνολική επιλέξιμη δημόσια δαπάνη το 2018 (871.793,26 Ευρώ).</w:t>
            </w:r>
          </w:p>
          <w:p w:rsidR="00B36A04" w:rsidRDefault="00AF5B04">
            <w:pPr>
              <w:spacing w:before="240" w:after="240"/>
              <w:jc w:val="left"/>
            </w:pPr>
            <w:r>
              <w:rPr>
                <w:b/>
                <w:bCs/>
              </w:rPr>
              <w:t>5. Δεί</w:t>
            </w:r>
            <w:r>
              <w:rPr>
                <w:b/>
                <w:bCs/>
              </w:rPr>
              <w:t>κτες αποτελεσμάτων</w:t>
            </w:r>
          </w:p>
          <w:p w:rsidR="00B36A04" w:rsidRDefault="00AF5B04">
            <w:pPr>
              <w:spacing w:before="240" w:after="240"/>
              <w:jc w:val="left"/>
            </w:pPr>
            <w:r>
              <w:t>Για τους δείκτες αποτελέσματος, οι οποίοι αφορούν στην υλοποίηση δημοσίων έργων και ιδιωτικών επενδύσεων δεν υπάρχουν τιμές δεδομένου ότι δεν έχουν ολοκληρωθεί αντίστοιχες πράξεις.</w:t>
            </w:r>
          </w:p>
          <w:p w:rsidR="00B36A04" w:rsidRDefault="00AF5B04">
            <w:pPr>
              <w:spacing w:before="240" w:after="240"/>
              <w:jc w:val="left"/>
            </w:pPr>
            <w:r>
              <w:rPr>
                <w:b/>
                <w:bCs/>
              </w:rPr>
              <w:t>6. Εφαρμογή μέτρων</w:t>
            </w:r>
          </w:p>
          <w:p w:rsidR="00B36A04" w:rsidRDefault="00AF5B04">
            <w:pPr>
              <w:spacing w:before="240" w:after="240"/>
              <w:jc w:val="left"/>
            </w:pPr>
            <w:r>
              <w:t>Ολοκληρώθηκαν σχεδόν όλες οι προπαρασ</w:t>
            </w:r>
            <w:r>
              <w:t>κευαστικές ενέργειες προκειμένου να έχουν οι Ομάδες Τοπικής Δράσης τη δυνατότητα έκδοσης προσκλήσεων.</w:t>
            </w:r>
          </w:p>
          <w:p w:rsidR="00B36A04" w:rsidRDefault="00AF5B04">
            <w:pPr>
              <w:spacing w:before="240" w:after="240"/>
              <w:jc w:val="left"/>
            </w:pPr>
            <w:r>
              <w:rPr>
                <w:b/>
                <w:bCs/>
              </w:rPr>
              <w:t>7. Συνολικά επιτεύγματα των οροσήμων για το 2018</w:t>
            </w:r>
          </w:p>
          <w:p w:rsidR="00B36A04" w:rsidRDefault="00AF5B04">
            <w:pPr>
              <w:spacing w:before="240" w:after="240"/>
              <w:jc w:val="left"/>
            </w:pPr>
            <w:r>
              <w:t>Η τιμή για τον οικονομικό δείκτη ανέρχεται σε 1.215.630,75  Ευρώ (τιμή στόχος 1.000.000 Ευρώ).</w:t>
            </w:r>
          </w:p>
          <w:p w:rsidR="00B36A04" w:rsidRDefault="00AF5B04">
            <w:pPr>
              <w:spacing w:before="240" w:after="240"/>
              <w:jc w:val="left"/>
            </w:pPr>
            <w:r>
              <w:t>Η τιμή για</w:t>
            </w:r>
            <w:r>
              <w:t xml:space="preserve"> τον δείκτη εκροών 4.1 ανέρχεται σε 33 επιλεγμένες στρατηγικές τοπικής ανάπτυξης (τιμή στόχος 8).</w:t>
            </w:r>
          </w:p>
          <w:p w:rsidR="00B36A04" w:rsidRDefault="00AF5B04">
            <w:pPr>
              <w:spacing w:before="240" w:after="240"/>
              <w:jc w:val="left"/>
            </w:pPr>
            <w:r>
              <w:t>Η τιμή για τον δείκτη εκροών 4.2 ανέρχεται σε 33 ολοκληρωμένες πράξεις (τιμή στόχος 8).</w:t>
            </w:r>
          </w:p>
          <w:p w:rsidR="00F20E0F" w:rsidRDefault="00F20E0F" w:rsidP="008C5723">
            <w:pPr>
              <w:spacing w:before="0" w:after="0"/>
            </w:pPr>
          </w:p>
        </w:tc>
      </w:tr>
      <w:tr w:rsidR="00B36A04" w:rsidTr="00B525BA">
        <w:tc>
          <w:tcPr>
            <w:tcW w:w="0" w:type="auto"/>
            <w:shd w:val="clear" w:color="auto" w:fill="auto"/>
          </w:tcPr>
          <w:p w:rsidR="00F20E0F" w:rsidRDefault="00AF5B04" w:rsidP="008C5723">
            <w:pPr>
              <w:spacing w:before="0" w:after="0"/>
            </w:pPr>
            <w:r>
              <w:rPr>
                <w:noProof/>
              </w:rPr>
              <w:t>5</w:t>
            </w:r>
            <w:r>
              <w:t xml:space="preserve"> - </w:t>
            </w:r>
            <w:r>
              <w:rPr>
                <w:noProof/>
              </w:rPr>
              <w:t>Προαγωγή της εμπορίας και της μεταποίησης</w:t>
            </w:r>
          </w:p>
        </w:tc>
        <w:tc>
          <w:tcPr>
            <w:tcW w:w="0" w:type="auto"/>
            <w:shd w:val="clear" w:color="auto" w:fill="auto"/>
          </w:tcPr>
          <w:p w:rsidR="00B36A04" w:rsidRDefault="00AF5B04">
            <w:pPr>
              <w:spacing w:before="0" w:after="240"/>
              <w:jc w:val="left"/>
            </w:pPr>
            <w:r>
              <w:rPr>
                <w:b/>
                <w:bCs/>
              </w:rPr>
              <w:t>1. Κύρια επιτεύγματα</w:t>
            </w:r>
          </w:p>
          <w:p w:rsidR="00B36A04" w:rsidRDefault="00AF5B04">
            <w:pPr>
              <w:spacing w:before="240" w:after="240"/>
              <w:jc w:val="left"/>
            </w:pPr>
            <w:r>
              <w:t>-</w:t>
            </w:r>
            <w:r>
              <w:t xml:space="preserve"> Αναπτύχθηκε περαιτέρω το Πληροφοριακό Σύστημα Κρατικών Ενισχύσεων (ΠΣΚΕ) για τα μέτρα που αφορούν ιδιωτικές επενδύσεις στη μεταποίηση</w:t>
            </w:r>
          </w:p>
          <w:p w:rsidR="00B36A04" w:rsidRDefault="00AF5B04">
            <w:pPr>
              <w:spacing w:before="240" w:after="240"/>
              <w:jc w:val="left"/>
            </w:pPr>
            <w:r>
              <w:t>- Εντάχθηκε μεγάλος αριθμός πράξεων (44) που αφορούσαν ιδιωτικές επενδύσεις στη μεταποίηση, οι οποίες περιελάμβαναν επιλέ</w:t>
            </w:r>
            <w:r>
              <w:t>ξιμες αναδρομικές δαπάνες, που καλύπτουν τους οικονομικούς στόχους του πλαισίου επίδοσης</w:t>
            </w:r>
          </w:p>
          <w:p w:rsidR="00B36A04" w:rsidRDefault="00AF5B04">
            <w:pPr>
              <w:spacing w:before="240" w:after="240"/>
              <w:jc w:val="left"/>
            </w:pPr>
            <w:r>
              <w:t>- Επιτεύχθηκαν τα ορόσημα του πλαισίου επίδοσης για το 2018</w:t>
            </w:r>
          </w:p>
          <w:p w:rsidR="00B36A04" w:rsidRDefault="00AF5B04">
            <w:pPr>
              <w:spacing w:before="240" w:after="240"/>
              <w:jc w:val="left"/>
            </w:pPr>
            <w:r>
              <w:rPr>
                <w:b/>
                <w:bCs/>
              </w:rPr>
              <w:t>2. Προσκλήσεις υποβολής προτάσεων</w:t>
            </w:r>
          </w:p>
          <w:p w:rsidR="00B36A04" w:rsidRDefault="00AF5B04">
            <w:pPr>
              <w:spacing w:before="240" w:after="240"/>
              <w:jc w:val="left"/>
            </w:pPr>
            <w:r>
              <w:t>Ο αριθμός των ενεργοποιημένων μέτρων  στην Προτεραιότητα 5 παρέμεινε ίδιο</w:t>
            </w:r>
            <w:r>
              <w:t>ς (1 από 4 που προβλέπονται στο Ε.Π.). Παρέμεινε ανοικτή η σχετική πρόσκληση:</w:t>
            </w:r>
          </w:p>
          <w:p w:rsidR="00B36A04" w:rsidRDefault="00AF5B04">
            <w:pPr>
              <w:numPr>
                <w:ilvl w:val="0"/>
                <w:numId w:val="46"/>
              </w:numPr>
              <w:spacing w:before="240" w:after="240"/>
              <w:ind w:hanging="210"/>
              <w:jc w:val="left"/>
            </w:pPr>
            <w:r>
              <w:t>Μέτρο 3.4.4, Άρθρο 69: Πρόσκληση 1404/26.9.2017 «Μεταποίηση προϊόντων αλιείας και υδατοκαλλιέργειας» (50.000.000 Ευρώ ΔΔ)</w:t>
            </w:r>
          </w:p>
          <w:p w:rsidR="00B36A04" w:rsidRDefault="00AF5B04">
            <w:pPr>
              <w:spacing w:before="240" w:after="240"/>
              <w:jc w:val="left"/>
            </w:pPr>
            <w:r>
              <w:rPr>
                <w:b/>
                <w:bCs/>
              </w:rPr>
              <w:t>3. Δείκτες εκροών</w:t>
            </w:r>
          </w:p>
          <w:p w:rsidR="00B36A04" w:rsidRDefault="00AF5B04">
            <w:pPr>
              <w:spacing w:before="240" w:after="240"/>
              <w:jc w:val="left"/>
            </w:pPr>
            <w:r>
              <w:t xml:space="preserve">Το 2018 εντάχθηκαν 44 πράξεις. Οι </w:t>
            </w:r>
            <w:r>
              <w:t>πράξεις αυτές κατανέμονται στους ειδικούς στόχους ως εξής:</w:t>
            </w:r>
          </w:p>
          <w:p w:rsidR="00B36A04" w:rsidRDefault="00AF5B04">
            <w:pPr>
              <w:numPr>
                <w:ilvl w:val="0"/>
                <w:numId w:val="47"/>
              </w:numPr>
              <w:spacing w:before="240" w:after="240"/>
              <w:ind w:hanging="210"/>
              <w:jc w:val="left"/>
            </w:pPr>
            <w:r>
              <w:t>Ειδικός στόχος 1, Δείκτες εκροών 5.1, 5.2: Δεν έχουν ενεργοποιηθεί τα σχετικά μέτρα</w:t>
            </w:r>
          </w:p>
          <w:p w:rsidR="00B36A04" w:rsidRDefault="00AF5B04">
            <w:pPr>
              <w:numPr>
                <w:ilvl w:val="0"/>
                <w:numId w:val="47"/>
              </w:numPr>
              <w:spacing w:before="240" w:after="240"/>
              <w:ind w:hanging="210"/>
              <w:jc w:val="left"/>
            </w:pPr>
            <w:r>
              <w:t>Ειδικός στόχος 2, Δείκτης εκροών 5.3 (τιμή στόχος 30): Έχουν ενταχθεί 44 πράξεις στο μέτρο 3.4.4 (επίτευξη στόχου</w:t>
            </w:r>
            <w:r>
              <w:t xml:space="preserve"> 147%)</w:t>
            </w:r>
          </w:p>
          <w:p w:rsidR="00B36A04" w:rsidRDefault="00AF5B04">
            <w:pPr>
              <w:spacing w:before="240" w:after="240"/>
              <w:jc w:val="left"/>
            </w:pPr>
            <w:r>
              <w:t>Μέχρι το τέλος του 2018, 6 πράξεις βρίσκονται υπό εφαρμογή με ορισμένες δηλωμένες δαπάνες και 38 πράξεις έχουν ενταχθεί αλλά δεν έχουν δηλωθεί δαπάνες.</w:t>
            </w:r>
          </w:p>
          <w:p w:rsidR="00B36A04" w:rsidRDefault="00AF5B04">
            <w:pPr>
              <w:spacing w:before="240" w:after="240"/>
              <w:jc w:val="left"/>
            </w:pPr>
            <w:r>
              <w:rPr>
                <w:b/>
                <w:bCs/>
              </w:rPr>
              <w:t>4. Δημοσιονομική εφαρμογή σε επίπεδο Προτεραιότητας</w:t>
            </w:r>
          </w:p>
          <w:p w:rsidR="00B36A04" w:rsidRDefault="00AF5B04">
            <w:pPr>
              <w:spacing w:before="240" w:after="240"/>
              <w:jc w:val="left"/>
            </w:pPr>
            <w:r>
              <w:t>Το 2018 εντάχθηκαν πράξεις με συνολική επιλέξ</w:t>
            </w:r>
            <w:r>
              <w:t>ιμη δαπάνη ύψους 41.332.068,21 Ευρώ, με Δημόσια Δαπάνη 24.054.782,92 Ευρώ και συνδρομή ΕΤΘΑ 18.041.087,19 Ευρώ (4,62 % της συνολικής ΔΔ και 4,64% της συνολικής συνδρομής ΕΤΘΑ του Επιχειρησιακού Προγράμματος με το αποθεματικό επίδοσης).</w:t>
            </w:r>
          </w:p>
          <w:p w:rsidR="00B36A04" w:rsidRDefault="00AF5B04">
            <w:pPr>
              <w:spacing w:before="240" w:after="240"/>
              <w:jc w:val="left"/>
            </w:pPr>
            <w:r>
              <w:t>Οι συνολικές επιλέξι</w:t>
            </w:r>
            <w:r>
              <w:t>μες δαπάνες που δηλώθηκαν σωρευτικά μέχρι το τέλος του 2018 ανέρχονται σε 1.548.941,79 Ευρώ, από τις οποίες η δημόσια δαπάνη ανέρχεται σε 1.031.150,09 Ευρώ, με συνδρομή ΕΤΘΑ ύψους 773.362,57 Ευρώ (0,20 % της συνολικής ΔΔ και 0,2% της συνολικής συνδρομής ΕΤ</w:t>
            </w:r>
            <w:r>
              <w:t>ΘΑ του Επιχειρησιακού Προγράμματος με το αποθεματικό επίδοσης).</w:t>
            </w:r>
          </w:p>
          <w:p w:rsidR="00B36A04" w:rsidRDefault="00AF5B04">
            <w:pPr>
              <w:spacing w:before="240" w:after="240"/>
              <w:jc w:val="left"/>
            </w:pPr>
            <w:r>
              <w:t>Σε σχέση με τις σωρευτικές δαπάνες του προηγούμενου έτους (2017: 0 Ευρώ) αυξήθηκε η συνολική επιλέξιμη δημόσια δαπάνη το 2018 (1.031.150,09 Ευρώ).</w:t>
            </w:r>
          </w:p>
          <w:p w:rsidR="00B36A04" w:rsidRDefault="00AF5B04">
            <w:pPr>
              <w:spacing w:before="240" w:after="240"/>
              <w:jc w:val="left"/>
            </w:pPr>
            <w:r>
              <w:rPr>
                <w:b/>
                <w:bCs/>
              </w:rPr>
              <w:t>5. Δείκτες αποτελεσμάτων</w:t>
            </w:r>
          </w:p>
          <w:p w:rsidR="00B36A04" w:rsidRDefault="00AF5B04">
            <w:pPr>
              <w:spacing w:before="240" w:after="240"/>
              <w:jc w:val="left"/>
            </w:pPr>
            <w:r>
              <w:t>Για τους δείκτες απο</w:t>
            </w:r>
            <w:r>
              <w:t>τελέσματος δεν υπάρχουν τιμές δεδομένου ότι δεν έχουν ολοκληρωθεί οι αντίστοιχες πράξεις (με την καταβολή όλων των δαπανών στον δικαιούχο).</w:t>
            </w:r>
          </w:p>
          <w:p w:rsidR="00B36A04" w:rsidRDefault="00AF5B04">
            <w:pPr>
              <w:spacing w:before="240" w:after="240"/>
              <w:jc w:val="left"/>
            </w:pPr>
            <w:r>
              <w:rPr>
                <w:b/>
                <w:bCs/>
              </w:rPr>
              <w:t>6. Εφαρμογή μέτρων</w:t>
            </w:r>
          </w:p>
          <w:p w:rsidR="00B36A04" w:rsidRDefault="00AF5B04">
            <w:pPr>
              <w:spacing w:before="240" w:after="240"/>
              <w:jc w:val="left"/>
            </w:pPr>
            <w:r>
              <w:t>Μεγάλη ανταπόκριση υπήρξε για επενδύσεις μεταποίησης με την υποβολή 58 επενδυτικών σχεδίων στο μέ</w:t>
            </w:r>
            <w:r>
              <w:t>τρο 3.4.4 από τα οποία εντάχθηκαν 44 πράξεις το 2018.</w:t>
            </w:r>
          </w:p>
          <w:p w:rsidR="00B36A04" w:rsidRDefault="00AF5B04">
            <w:pPr>
              <w:spacing w:before="240" w:after="240"/>
              <w:jc w:val="left"/>
            </w:pPr>
            <w:r>
              <w:rPr>
                <w:b/>
                <w:bCs/>
              </w:rPr>
              <w:t>7. Συνολικά επιτεύγματα των οροσήμων για το 2018</w:t>
            </w:r>
          </w:p>
          <w:p w:rsidR="00B36A04" w:rsidRDefault="00AF5B04">
            <w:pPr>
              <w:spacing w:before="240" w:after="240"/>
              <w:jc w:val="left"/>
            </w:pPr>
            <w:r>
              <w:t>Η τιμή για τον οικονομικό δείκτη ανέρχεται σε 1.031.150,09 Ευρώ (τιμή στόχος 1.000.000,00 Ευρώ).</w:t>
            </w:r>
          </w:p>
          <w:p w:rsidR="00B36A04" w:rsidRDefault="00AF5B04">
            <w:pPr>
              <w:spacing w:before="240" w:after="240"/>
              <w:jc w:val="left"/>
            </w:pPr>
            <w:r>
              <w:t>Η τιμή για τον δείκτη εκροών 5.3 ανέρχεται σε 44 ενταγμέ</w:t>
            </w:r>
            <w:r>
              <w:t>νες πράξεις εκ των οποίων οι 31 έχουν κάνει έναρξη εργασιών (τιμή στόχος 6).</w:t>
            </w:r>
          </w:p>
          <w:p w:rsidR="00F20E0F" w:rsidRDefault="00F20E0F" w:rsidP="008C5723">
            <w:pPr>
              <w:spacing w:before="0" w:after="0"/>
            </w:pPr>
          </w:p>
        </w:tc>
      </w:tr>
      <w:tr w:rsidR="00B36A04" w:rsidTr="00B525BA">
        <w:tc>
          <w:tcPr>
            <w:tcW w:w="0" w:type="auto"/>
            <w:shd w:val="clear" w:color="auto" w:fill="auto"/>
          </w:tcPr>
          <w:p w:rsidR="00F20E0F" w:rsidRDefault="00AF5B04" w:rsidP="008C5723">
            <w:pPr>
              <w:spacing w:before="0" w:after="0"/>
            </w:pPr>
            <w:r>
              <w:rPr>
                <w:noProof/>
              </w:rPr>
              <w:t>6</w:t>
            </w:r>
            <w:r>
              <w:t xml:space="preserve"> - </w:t>
            </w:r>
            <w:r>
              <w:rPr>
                <w:noProof/>
              </w:rPr>
              <w:t>Προαγωγή της εφαρμογής της Ολοκληρωμένης Θαλάσσιας Πολιτικής</w:t>
            </w:r>
          </w:p>
        </w:tc>
        <w:tc>
          <w:tcPr>
            <w:tcW w:w="0" w:type="auto"/>
            <w:shd w:val="clear" w:color="auto" w:fill="auto"/>
          </w:tcPr>
          <w:p w:rsidR="00B36A04" w:rsidRDefault="00AF5B04">
            <w:pPr>
              <w:spacing w:before="0" w:after="240"/>
              <w:jc w:val="left"/>
            </w:pPr>
            <w:r>
              <w:rPr>
                <w:b/>
                <w:bCs/>
              </w:rPr>
              <w:t>1. Κύρια επιτεύγματα</w:t>
            </w:r>
          </w:p>
          <w:p w:rsidR="00B36A04" w:rsidRDefault="00AF5B04">
            <w:pPr>
              <w:spacing w:before="240" w:after="240"/>
              <w:jc w:val="left"/>
            </w:pPr>
            <w:r>
              <w:t xml:space="preserve">- Στο πλαίσιο της 1387/24-10-2016 Πρόσκλησης «Προαγωγή της εφαρμογής της Ολοκληρωμένης </w:t>
            </w:r>
            <w:r>
              <w:t>Θαλάσσιας Πολιτικής», η οποία απευθυνόταν στη Διεύθυνση Ασφάλειας Ναυσιπλοΐας του Υπουργείου Ναυτιλίας και Νησιωτικής Πολιτικής, ολοκληρώθηκε το ένα από τα τρία ενταγμένα έργα, το οποίο αφορά την μελέτη και ανάπτυξη της Εθνικής Ενιαίας Ναυτιλιακής Θυρίδας</w:t>
            </w:r>
          </w:p>
          <w:p w:rsidR="00B36A04" w:rsidRDefault="00AF5B04">
            <w:pPr>
              <w:spacing w:before="240" w:after="240"/>
              <w:jc w:val="left"/>
            </w:pPr>
            <w:r>
              <w:t>- Επιτεύχθηκαν τα ορόσημα του πλαισίου επίδοσης για το 2018</w:t>
            </w:r>
          </w:p>
          <w:p w:rsidR="00B36A04" w:rsidRDefault="00AF5B04">
            <w:pPr>
              <w:spacing w:before="240" w:after="240"/>
              <w:jc w:val="left"/>
            </w:pPr>
            <w:r>
              <w:rPr>
                <w:b/>
                <w:bCs/>
              </w:rPr>
              <w:t>2. Προσκλήσεις υποβολής προτάσεων</w:t>
            </w:r>
          </w:p>
          <w:p w:rsidR="00B36A04" w:rsidRDefault="00AF5B04">
            <w:pPr>
              <w:spacing w:before="240" w:after="240"/>
              <w:jc w:val="left"/>
            </w:pPr>
            <w:r>
              <w:t>Ο αριθμός των ενεργοποιημένων μέτρων  στην Προτεραιότητα 6 παρέμεινε ίδιος (1 από 1 που προβλέπεται στο Ε.Π.).</w:t>
            </w:r>
          </w:p>
          <w:p w:rsidR="00B36A04" w:rsidRDefault="00AF5B04">
            <w:pPr>
              <w:spacing w:before="240" w:after="240"/>
              <w:jc w:val="left"/>
            </w:pPr>
            <w:r>
              <w:rPr>
                <w:b/>
                <w:bCs/>
              </w:rPr>
              <w:t>3. Δείκτες εκροών</w:t>
            </w:r>
          </w:p>
          <w:p w:rsidR="00B36A04" w:rsidRDefault="00AF5B04">
            <w:pPr>
              <w:spacing w:before="240" w:after="240"/>
              <w:jc w:val="left"/>
            </w:pPr>
            <w:r>
              <w:t>Τα τρία ενταγμένα έργα κατανέμοντ</w:t>
            </w:r>
            <w:r>
              <w:t>αι στον ειδικό στόχο 1 ως εξής:</w:t>
            </w:r>
          </w:p>
          <w:p w:rsidR="00B36A04" w:rsidRDefault="00AF5B04">
            <w:pPr>
              <w:numPr>
                <w:ilvl w:val="0"/>
                <w:numId w:val="48"/>
              </w:numPr>
              <w:spacing w:before="240" w:after="240"/>
              <w:ind w:hanging="210"/>
              <w:jc w:val="left"/>
            </w:pPr>
            <w:r>
              <w:t>Ειδικός στόχος 1, Δείκτης εκροών 6.1 (τιμή στόχος 2): Έχουν ενταχθεί 3 έργα στο μέτρο 6.8.1 (επίτευξη στόχου 150 %)</w:t>
            </w:r>
          </w:p>
          <w:p w:rsidR="00B36A04" w:rsidRDefault="00AF5B04">
            <w:pPr>
              <w:spacing w:before="240" w:after="240"/>
              <w:jc w:val="left"/>
            </w:pPr>
            <w:r>
              <w:t xml:space="preserve">Μέχρι το τέλος του 2018, 1 έργο έχει ολοκληρωθεί με την καταβολή όλων των δαπανών στον δικαιούχο και 2 έργα </w:t>
            </w:r>
            <w:r>
              <w:t>έχουν ενταχθεί αλλά δεν έχουν δηλωθεί δαπάνες.</w:t>
            </w:r>
          </w:p>
          <w:p w:rsidR="00B36A04" w:rsidRDefault="00AF5B04">
            <w:pPr>
              <w:spacing w:before="240" w:after="240"/>
              <w:jc w:val="left"/>
            </w:pPr>
            <w:r>
              <w:t>Σωρευτικά, οι εντάξεις στην ΠΕ6 ανέρχονται σε 5.999.223,10 Ευρώ ΔΔ.</w:t>
            </w:r>
          </w:p>
          <w:p w:rsidR="00B36A04" w:rsidRDefault="00AF5B04">
            <w:pPr>
              <w:spacing w:before="240" w:after="240"/>
              <w:jc w:val="left"/>
            </w:pPr>
            <w:r>
              <w:rPr>
                <w:b/>
                <w:bCs/>
              </w:rPr>
              <w:t>4. Δημοσιονομική εφαρμογή σε επίπεδο Προτεραιότητας</w:t>
            </w:r>
          </w:p>
          <w:p w:rsidR="00B36A04" w:rsidRDefault="00AF5B04">
            <w:pPr>
              <w:spacing w:before="240" w:after="240"/>
              <w:jc w:val="left"/>
            </w:pPr>
            <w:r>
              <w:t>Το 2018 δεν εντάχθηκαν νέα έργα.</w:t>
            </w:r>
          </w:p>
          <w:p w:rsidR="00B36A04" w:rsidRDefault="00AF5B04">
            <w:pPr>
              <w:spacing w:before="240" w:after="240"/>
              <w:jc w:val="left"/>
            </w:pPr>
            <w:r>
              <w:t xml:space="preserve">Οι συνολικές επιλέξιμες δαπάνες που δηλώθηκαν σωρευτικά </w:t>
            </w:r>
            <w:r>
              <w:t>μέχρι το τέλος του 2018 ανέρχονται σε 1.149.221,85 Ευρώ, το σύνολο των οποίων αποτελεί δημόσια δαπάνη, με συνδρομή ΕΤΘΑ ύψους 861.916,39 Ευρώ.</w:t>
            </w:r>
          </w:p>
          <w:p w:rsidR="00B36A04" w:rsidRDefault="00AF5B04">
            <w:pPr>
              <w:spacing w:before="240" w:after="240"/>
              <w:jc w:val="left"/>
            </w:pPr>
            <w:r>
              <w:t>(0,22 % της συνολικής ΔΔ και 0,22% της συνολικής συνδρομής ΕΤΘΑ του Επιχειρησιακού Προγράμματος με το αποθεματικό</w:t>
            </w:r>
            <w:r>
              <w:t xml:space="preserve"> επίδοσης).</w:t>
            </w:r>
          </w:p>
          <w:p w:rsidR="00B36A04" w:rsidRDefault="00AF5B04">
            <w:pPr>
              <w:spacing w:before="240" w:after="240"/>
              <w:jc w:val="left"/>
            </w:pPr>
            <w:r>
              <w:t>Σε σχέση με τις σωρευτικές δαπάνες του προηγούμενου έτους (2017: 0 Ευρώ) αυξήθηκε η συνολική επιλέξιμη δημόσια δαπάνη (2018: 1.149.221,85 Ευρώ).</w:t>
            </w:r>
          </w:p>
          <w:p w:rsidR="00B36A04" w:rsidRDefault="00AF5B04">
            <w:pPr>
              <w:spacing w:before="240" w:after="240"/>
              <w:jc w:val="left"/>
            </w:pPr>
            <w:r>
              <w:rPr>
                <w:b/>
                <w:bCs/>
              </w:rPr>
              <w:t>5. Δείκτες αποτελεσμάτων</w:t>
            </w:r>
          </w:p>
          <w:p w:rsidR="00B36A04" w:rsidRDefault="00AF5B04">
            <w:pPr>
              <w:spacing w:before="240" w:after="240"/>
              <w:jc w:val="left"/>
            </w:pPr>
            <w:r>
              <w:t>Το 2018 ολοκληρώθηκε 1 έργο, το οποίο αφορά στην μελέτη και ανάπτυξη της Ε</w:t>
            </w:r>
            <w:r>
              <w:t>θνικής Ενιαίας Ναυτιλιακής Θυρίδας και αντιστοιχεί στον εξής δείκτη αποτελέσματος:</w:t>
            </w:r>
          </w:p>
          <w:p w:rsidR="00B36A04" w:rsidRDefault="00AF5B04">
            <w:pPr>
              <w:spacing w:before="240" w:after="240"/>
              <w:jc w:val="left"/>
            </w:pPr>
            <w:r>
              <w:t>-           Ειδικός στόχος 1, Δείκτης αποτελέσματος 6.1 (τιμή στόχος: 100%): Μετά την ολοκλήρωση του έργου της Ναυτιλιακής Θυρίδας η τιμή του δείκτη ανέρχεται σε 100%</w:t>
            </w:r>
          </w:p>
          <w:p w:rsidR="00B36A04" w:rsidRDefault="00AF5B04">
            <w:pPr>
              <w:spacing w:before="240" w:after="240"/>
              <w:jc w:val="left"/>
            </w:pPr>
            <w:r>
              <w:rPr>
                <w:b/>
                <w:bCs/>
              </w:rPr>
              <w:t>6. Εφα</w:t>
            </w:r>
            <w:r>
              <w:rPr>
                <w:b/>
                <w:bCs/>
              </w:rPr>
              <w:t>ρμογή μέτρων</w:t>
            </w:r>
          </w:p>
          <w:p w:rsidR="00B36A04" w:rsidRDefault="00AF5B04">
            <w:pPr>
              <w:spacing w:before="240" w:after="240"/>
              <w:jc w:val="left"/>
            </w:pPr>
            <w:r>
              <w:t>Στο μέτρο 6.8.1 έχει ολοκληρωθεί μία πράξη ενώ βρίσκονται σε φάση υλοποίησης άλλες δύο.</w:t>
            </w:r>
          </w:p>
          <w:p w:rsidR="00B36A04" w:rsidRDefault="00AF5B04">
            <w:pPr>
              <w:spacing w:before="240" w:after="240"/>
              <w:jc w:val="left"/>
            </w:pPr>
            <w:r>
              <w:rPr>
                <w:b/>
                <w:bCs/>
              </w:rPr>
              <w:t>7. Συνολικά επιτεύγματα των οροσήμων για το 2018</w:t>
            </w:r>
          </w:p>
          <w:p w:rsidR="00B36A04" w:rsidRDefault="00AF5B04">
            <w:pPr>
              <w:spacing w:before="240" w:after="240"/>
              <w:jc w:val="left"/>
            </w:pPr>
            <w:r>
              <w:t>Η τιμή για τον οικονομικό δείκτη ανέρχεται σε 1.149.221,85  Ευρώ (τιμή στόχος 368.080 Ευρώ).</w:t>
            </w:r>
          </w:p>
          <w:p w:rsidR="00B36A04" w:rsidRDefault="00AF5B04">
            <w:pPr>
              <w:spacing w:before="240" w:after="240"/>
              <w:jc w:val="left"/>
            </w:pPr>
            <w:r>
              <w:t>Η τιμή για το</w:t>
            </w:r>
            <w:r>
              <w:t>ν δείκτη εκροών 6.1 ανέρχεται σε 1 υλοποιημένο έργο (τιμή στόχος 1).</w:t>
            </w:r>
          </w:p>
          <w:p w:rsidR="00F20E0F" w:rsidRDefault="00F20E0F" w:rsidP="008C5723">
            <w:pPr>
              <w:spacing w:before="0" w:after="0"/>
            </w:pPr>
          </w:p>
        </w:tc>
      </w:tr>
      <w:tr w:rsidR="00B36A04" w:rsidTr="00B525BA">
        <w:tc>
          <w:tcPr>
            <w:tcW w:w="0" w:type="auto"/>
            <w:shd w:val="clear" w:color="auto" w:fill="auto"/>
          </w:tcPr>
          <w:p w:rsidR="00F20E0F" w:rsidRDefault="00AF5B04" w:rsidP="008C5723">
            <w:pPr>
              <w:spacing w:before="0" w:after="0"/>
            </w:pPr>
            <w:r>
              <w:rPr>
                <w:noProof/>
              </w:rPr>
              <w:t>7</w:t>
            </w:r>
            <w:r>
              <w:t xml:space="preserve"> - </w:t>
            </w:r>
            <w:r>
              <w:rPr>
                <w:noProof/>
              </w:rPr>
              <w:t>Τεχνική βοήθεια</w:t>
            </w:r>
          </w:p>
        </w:tc>
        <w:tc>
          <w:tcPr>
            <w:tcW w:w="0" w:type="auto"/>
            <w:shd w:val="clear" w:color="auto" w:fill="auto"/>
          </w:tcPr>
          <w:p w:rsidR="00B36A04" w:rsidRDefault="00AF5B04">
            <w:pPr>
              <w:spacing w:before="0" w:after="240"/>
              <w:jc w:val="left"/>
            </w:pPr>
            <w:r>
              <w:rPr>
                <w:b/>
                <w:bCs/>
              </w:rPr>
              <w:t>1. Κύρια επιτεύγματα</w:t>
            </w:r>
          </w:p>
          <w:p w:rsidR="00B36A04" w:rsidRDefault="00AF5B04">
            <w:pPr>
              <w:spacing w:before="240" w:after="240"/>
              <w:jc w:val="left"/>
            </w:pPr>
            <w:r>
              <w:t>Ανατέθηκαν:</w:t>
            </w:r>
          </w:p>
          <w:p w:rsidR="00B36A04" w:rsidRDefault="00AF5B04">
            <w:pPr>
              <w:spacing w:before="240" w:after="240"/>
              <w:ind w:left="407"/>
              <w:jc w:val="left"/>
            </w:pPr>
            <w:r>
              <w:t>- Η νομική υποστήριξη της ΕΥΔ ΕΠΑΛΘ</w:t>
            </w:r>
          </w:p>
          <w:p w:rsidR="00B36A04" w:rsidRDefault="00AF5B04">
            <w:pPr>
              <w:spacing w:before="240" w:after="240"/>
              <w:ind w:left="407"/>
              <w:jc w:val="left"/>
            </w:pPr>
            <w:r>
              <w:t>- Υπηρεσίες εξειδικευμένης υποστήριξης για την παρακολούθηση μακροχρόνιων υποχρεώσεων των μέτρων</w:t>
            </w:r>
            <w:r>
              <w:t xml:space="preserve"> 1.3, 2.1, 2.2 (δράση 1) και 2.3 του ΕΠΑΛ 2007-2013</w:t>
            </w:r>
          </w:p>
          <w:p w:rsidR="00B36A04" w:rsidRDefault="00AF5B04">
            <w:pPr>
              <w:spacing w:before="240" w:after="240"/>
              <w:ind w:left="407"/>
              <w:jc w:val="left"/>
            </w:pPr>
            <w:r>
              <w:t>- Υπηρεσίες εξειδικευμένης υποστήριξης για την αξιολόγηση και ένταξη πράξεων στα μέτρα 3.4.4, 3.2.2, 3.1.8, 3.1.22, 4.1.20 και 6.1.10 καθώς και για τα μέτρα 3.1.23, 6.1.18 και 6.1.24 του ΕΠΑΛΘ</w:t>
            </w:r>
          </w:p>
          <w:p w:rsidR="00B36A04" w:rsidRDefault="00AF5B04">
            <w:pPr>
              <w:spacing w:before="240" w:after="240"/>
              <w:ind w:left="407"/>
              <w:jc w:val="left"/>
            </w:pPr>
            <w:r>
              <w:t>- Υπηρεσίες</w:t>
            </w:r>
            <w:r>
              <w:t xml:space="preserve"> εξειδικευμένης υποστήριξης για την καταγραφή της υφιστάμενης κατάστασης και την ωρίμανση σειράς ενεργειών στο πλαίσιο του μέτρου 6.6.1</w:t>
            </w:r>
          </w:p>
          <w:p w:rsidR="00B36A04" w:rsidRDefault="00AF5B04">
            <w:pPr>
              <w:spacing w:before="240" w:after="240"/>
              <w:ind w:left="407"/>
              <w:jc w:val="left"/>
            </w:pPr>
            <w:r>
              <w:t>- Υπηρεσίες εξειδικευμένης υποστήριξης για την υλοποίηση του μέτρου 6.1.10</w:t>
            </w:r>
          </w:p>
          <w:p w:rsidR="00B36A04" w:rsidRDefault="00AF5B04">
            <w:pPr>
              <w:spacing w:before="240" w:after="240"/>
              <w:ind w:left="407"/>
              <w:jc w:val="left"/>
            </w:pPr>
            <w:r>
              <w:t>- Υπηρεσίες εξειδικευμένης υποστήριξης της Μο</w:t>
            </w:r>
            <w:r>
              <w:t>νάδας Β2 σε χρηματοοικονομικά θέματα</w:t>
            </w:r>
          </w:p>
          <w:p w:rsidR="00B36A04" w:rsidRDefault="00AF5B04">
            <w:pPr>
              <w:spacing w:before="240" w:after="240"/>
              <w:ind w:left="407"/>
              <w:jc w:val="left"/>
            </w:pPr>
            <w:r>
              <w:t>- Υπηρεσίες εξειδικευμένης υποστήριξης για την ωρίμανση και ενεργοποίηση των μέτρων 3.1.6, 6.1.15, 3.2.13, 3.4.1 και 3.4.3 του ΕΠΑΛΘ</w:t>
            </w:r>
          </w:p>
          <w:p w:rsidR="00B36A04" w:rsidRDefault="00AF5B04">
            <w:pPr>
              <w:spacing w:before="240" w:after="240"/>
              <w:ind w:left="407"/>
              <w:jc w:val="left"/>
            </w:pPr>
            <w:r>
              <w:t>- η ανακατασκευή και συντήρηση της ιστοσελίδας του ΕΠΑΛΘ 2014-2020</w:t>
            </w:r>
          </w:p>
          <w:p w:rsidR="00B36A04" w:rsidRDefault="00AF5B04">
            <w:pPr>
              <w:spacing w:before="240" w:after="240"/>
              <w:ind w:left="407"/>
              <w:jc w:val="left"/>
            </w:pPr>
            <w:r>
              <w:t>- η εκπόνηση εμπειρ</w:t>
            </w:r>
            <w:r>
              <w:t>ογνωμοσύνης για την παρουσίαση εναλλακτικών δυνατοτήτων συγκρότησης και λειτουργίας ταμείων αλληλοβοηθείας στον Τομέα της Αλιείας για την αποτελεσματικότερη εφαρμογή του άρθρου 35</w:t>
            </w:r>
          </w:p>
          <w:p w:rsidR="00B36A04" w:rsidRDefault="00AF5B04">
            <w:pPr>
              <w:spacing w:before="240" w:after="240"/>
              <w:jc w:val="left"/>
            </w:pPr>
            <w:r>
              <w:t>Επίσης, έγινε προετοιμασία ηλεκτρονικών διαγωνισμών</w:t>
            </w:r>
          </w:p>
          <w:p w:rsidR="00B36A04" w:rsidRDefault="00AF5B04">
            <w:pPr>
              <w:spacing w:before="240" w:after="240"/>
              <w:jc w:val="left"/>
            </w:pPr>
            <w:r>
              <w:rPr>
                <w:b/>
                <w:bCs/>
              </w:rPr>
              <w:t xml:space="preserve">2. Προσκλήσεις υποβολής </w:t>
            </w:r>
            <w:r>
              <w:rPr>
                <w:b/>
                <w:bCs/>
              </w:rPr>
              <w:t>προτάσεων</w:t>
            </w:r>
          </w:p>
          <w:p w:rsidR="00B36A04" w:rsidRDefault="00AF5B04">
            <w:pPr>
              <w:spacing w:before="240" w:after="240"/>
              <w:jc w:val="left"/>
            </w:pPr>
            <w:r>
              <w:t>Ο αριθμός των ενεργοποιημένων μέτρων  στην Τεχνική Βοήθεια παρέμεινε ίδιος (1 από 1 που προβλέπεται στο Ε.Π.).</w:t>
            </w:r>
          </w:p>
          <w:p w:rsidR="00B36A04" w:rsidRDefault="00AF5B04">
            <w:pPr>
              <w:spacing w:before="240" w:after="240"/>
              <w:jc w:val="left"/>
            </w:pPr>
            <w:r>
              <w:rPr>
                <w:b/>
                <w:bCs/>
              </w:rPr>
              <w:t>3. Εντάξεις</w:t>
            </w:r>
          </w:p>
          <w:p w:rsidR="00B36A04" w:rsidRDefault="00AF5B04">
            <w:pPr>
              <w:spacing w:before="240" w:after="240"/>
              <w:jc w:val="left"/>
            </w:pPr>
            <w:r>
              <w:t>Σωρευτικά οι εντάξεις στην Τεχνική Βοήθεια ανήλθαν σε 12.000.000 Ευρώ ΔΔ.</w:t>
            </w:r>
          </w:p>
          <w:p w:rsidR="00B36A04" w:rsidRDefault="00AF5B04">
            <w:pPr>
              <w:spacing w:before="240" w:after="240"/>
              <w:jc w:val="left"/>
            </w:pPr>
            <w:r>
              <w:rPr>
                <w:b/>
                <w:bCs/>
              </w:rPr>
              <w:t xml:space="preserve">4. Δημοσιονομική εφαρμογή σε επίπεδο </w:t>
            </w:r>
            <w:r>
              <w:rPr>
                <w:b/>
                <w:bCs/>
              </w:rPr>
              <w:t>Προτεραιότητας</w:t>
            </w:r>
          </w:p>
          <w:p w:rsidR="00B36A04" w:rsidRDefault="00AF5B04">
            <w:pPr>
              <w:spacing w:before="240" w:after="240"/>
              <w:jc w:val="left"/>
            </w:pPr>
            <w:r>
              <w:t>Το 2018 δεν εντάχθηκαν νέα έργα.</w:t>
            </w:r>
          </w:p>
          <w:p w:rsidR="00B36A04" w:rsidRDefault="00AF5B04">
            <w:pPr>
              <w:spacing w:before="240" w:after="240"/>
              <w:jc w:val="left"/>
            </w:pPr>
            <w:r>
              <w:t>Οι συνολικές επιλέξιμες δαπάνες που δηλώθηκαν σωρευτικά μέχρι το τέλος του 2018 ανέρχονται σε 1.507.110,41 Ευρώ, το σύνολο των οποίων αποτελεί δημόσια δαπάνη, με συνδρομή ΕΤΘΑ ύψους 1.130.332,81Ευρώ.</w:t>
            </w:r>
          </w:p>
          <w:p w:rsidR="00B36A04" w:rsidRDefault="00AF5B04">
            <w:pPr>
              <w:spacing w:before="240" w:after="240"/>
              <w:jc w:val="left"/>
            </w:pPr>
            <w:r>
              <w:t xml:space="preserve">(0,30 % </w:t>
            </w:r>
            <w:r>
              <w:t>της συνολικής ΔΔ και 0,30% της συνολικής συνδρομής ΕΤΘΑ του Επιχειρησιακού Προγράμματος με το αποθεματικό επίδοσης).</w:t>
            </w:r>
          </w:p>
          <w:p w:rsidR="00B36A04" w:rsidRDefault="00AF5B04">
            <w:pPr>
              <w:spacing w:before="240" w:after="240"/>
              <w:jc w:val="left"/>
            </w:pPr>
            <w:r>
              <w:t>Σε σχέση με τις σωρευτικές δαπάνες του προηγούμενου έτους (2017: 542.874,58 Ευρώ) η συνολική επιλέξιμη δημόσια δαπάνη (2018: 1.507.110,41Ευ</w:t>
            </w:r>
            <w:r>
              <w:t>ρώ) αυξήθηκε κατά 177,62 %.</w:t>
            </w:r>
          </w:p>
          <w:p w:rsidR="00F20E0F" w:rsidRDefault="00F20E0F" w:rsidP="008C5723">
            <w:pPr>
              <w:spacing w:before="0" w:after="0"/>
            </w:pPr>
          </w:p>
        </w:tc>
      </w:tr>
    </w:tbl>
    <w:p w:rsidR="00F20E0F" w:rsidRDefault="00F20E0F" w:rsidP="008C5723">
      <w:pPr>
        <w:pStyle w:val="21"/>
        <w:numPr>
          <w:ilvl w:val="1"/>
          <w:numId w:val="15"/>
        </w:numPr>
        <w:tabs>
          <w:tab w:val="clear" w:pos="850"/>
          <w:tab w:val="num" w:pos="0"/>
        </w:tabs>
        <w:spacing w:before="0" w:after="0"/>
        <w:ind w:left="0" w:firstLine="0"/>
        <w:jc w:val="left"/>
        <w:sectPr w:rsidR="00F20E0F" w:rsidSect="002275BF">
          <w:headerReference w:type="default" r:id="rId9"/>
          <w:footerReference w:type="default" r:id="rId10"/>
          <w:pgSz w:w="11906" w:h="16838"/>
          <w:pgMar w:top="567" w:right="851" w:bottom="567" w:left="1134" w:header="283" w:footer="283" w:gutter="0"/>
          <w:cols w:space="708"/>
          <w:docGrid w:linePitch="360"/>
        </w:sectPr>
      </w:pPr>
    </w:p>
    <w:p w:rsidR="00F20E0F" w:rsidRDefault="00AF5B04" w:rsidP="008C5723">
      <w:pPr>
        <w:pStyle w:val="21"/>
        <w:numPr>
          <w:ilvl w:val="1"/>
          <w:numId w:val="15"/>
        </w:numPr>
        <w:tabs>
          <w:tab w:val="clear" w:pos="850"/>
          <w:tab w:val="num" w:pos="0"/>
        </w:tabs>
        <w:spacing w:before="0" w:after="0"/>
        <w:ind w:left="0" w:firstLine="0"/>
        <w:jc w:val="left"/>
      </w:pPr>
      <w:bookmarkStart w:id="19" w:name="_Toc256000032"/>
      <w:bookmarkStart w:id="20" w:name="_Toc256000092"/>
      <w:bookmarkStart w:id="21" w:name="_Toc256000037"/>
      <w:r>
        <w:rPr>
          <w:noProof/>
        </w:rPr>
        <w:t xml:space="preserve">Δείκτες αποτελεσμάτων και απόδοσης καθώς και οικονομικοί δείκτες για το ΕΤΘΑ (άρθρο 50 παράγραφος 2 </w:t>
      </w:r>
      <w:r>
        <w:rPr>
          <w:noProof/>
        </w:rPr>
        <w:t>του κανονισμού (ΕΕ) αριθ. 1303/2013)</w:t>
      </w:r>
      <w:bookmarkEnd w:id="19"/>
      <w:bookmarkEnd w:id="20"/>
      <w:bookmarkEnd w:id="21"/>
    </w:p>
    <w:p w:rsidR="00F20E0F" w:rsidRPr="00177111" w:rsidRDefault="00F20E0F" w:rsidP="008C5723">
      <w:pPr>
        <w:pStyle w:val="Text1"/>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7"/>
        <w:gridCol w:w="9883"/>
      </w:tblGrid>
      <w:tr w:rsidR="00B36A04" w:rsidTr="00B525BA">
        <w:tc>
          <w:tcPr>
            <w:tcW w:w="0" w:type="auto"/>
            <w:shd w:val="clear" w:color="auto" w:fill="auto"/>
          </w:tcPr>
          <w:p w:rsidR="00F20E0F" w:rsidRDefault="00AF5B04" w:rsidP="008C5723">
            <w:pPr>
              <w:pStyle w:val="Text1"/>
              <w:spacing w:before="0" w:after="0"/>
              <w:ind w:left="0"/>
            </w:pPr>
            <w:r>
              <w:rPr>
                <w:noProof/>
              </w:rPr>
              <w:t>Προτεραιότητα της Ένωσης</w:t>
            </w:r>
          </w:p>
        </w:tc>
        <w:tc>
          <w:tcPr>
            <w:tcW w:w="0" w:type="auto"/>
            <w:shd w:val="clear" w:color="auto" w:fill="auto"/>
          </w:tcPr>
          <w:p w:rsidR="00F20E0F" w:rsidRDefault="00AF5B04" w:rsidP="008C5723">
            <w:pPr>
              <w:pStyle w:val="Text1"/>
              <w:spacing w:before="0" w:after="0"/>
              <w:ind w:left="0"/>
            </w:pPr>
            <w:r>
              <w:rPr>
                <w:noProof/>
              </w:rPr>
              <w:t>4</w:t>
            </w:r>
            <w:r>
              <w:t xml:space="preserve"> - </w:t>
            </w:r>
            <w:r>
              <w:rPr>
                <w:noProof/>
              </w:rPr>
              <w:t>Αύξηση της απασχόλησης και της εδαφικής συνοχής</w:t>
            </w:r>
          </w:p>
        </w:tc>
      </w:tr>
    </w:tbl>
    <w:p w:rsidR="00F20E0F" w:rsidRDefault="00F20E0F" w:rsidP="008C5723">
      <w:pPr>
        <w:pStyle w:val="Text1"/>
        <w:spacing w:before="0" w:after="0"/>
        <w:ind w:left="0"/>
      </w:pPr>
    </w:p>
    <w:p w:rsidR="00F20E0F" w:rsidRDefault="00AF5B04" w:rsidP="008C5723">
      <w:pPr>
        <w:pStyle w:val="31"/>
        <w:numPr>
          <w:ilvl w:val="0"/>
          <w:numId w:val="0"/>
        </w:numPr>
        <w:spacing w:before="0" w:after="0"/>
      </w:pPr>
      <w:bookmarkStart w:id="22" w:name="_Toc256000033"/>
      <w:bookmarkStart w:id="23" w:name="_Toc256000093"/>
      <w:bookmarkStart w:id="24" w:name="_Toc256000038"/>
      <w:r>
        <w:rPr>
          <w:noProof/>
        </w:rPr>
        <w:t>Πίνακας 1: Δείκτες αποτελεσμάτων για το ΕΤΘΑ</w:t>
      </w:r>
      <w:bookmarkStart w:id="25" w:name="_Toc256000004"/>
      <w:r w:rsidR="00E93ED0">
        <w:t xml:space="preserve"> -</w:t>
      </w:r>
      <w:bookmarkEnd w:id="25"/>
      <w:r w:rsidR="00E93ED0">
        <w:t xml:space="preserve"> </w:t>
      </w:r>
      <w:r w:rsidR="00E93ED0">
        <w:rPr>
          <w:noProof/>
        </w:rPr>
        <w:t>4</w:t>
      </w:r>
      <w:bookmarkEnd w:id="22"/>
      <w:bookmarkEnd w:id="23"/>
      <w:bookmarkEnd w:id="2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2008"/>
        <w:gridCol w:w="1189"/>
        <w:gridCol w:w="1229"/>
        <w:gridCol w:w="1643"/>
        <w:gridCol w:w="866"/>
      </w:tblGrid>
      <w:tr w:rsidR="00B36A04" w:rsidTr="00B525BA">
        <w:trPr>
          <w:tblHeader/>
        </w:trPr>
        <w:tc>
          <w:tcPr>
            <w:tcW w:w="0" w:type="auto"/>
            <w:shd w:val="clear" w:color="auto" w:fill="auto"/>
          </w:tcPr>
          <w:p w:rsidR="00F20E0F" w:rsidRPr="00F842E8" w:rsidRDefault="00AF5B04" w:rsidP="008C5723">
            <w:pPr>
              <w:pStyle w:val="Text1"/>
              <w:spacing w:before="0" w:after="0"/>
              <w:ind w:left="0"/>
              <w:rPr>
                <w:b/>
                <w:sz w:val="20"/>
                <w:szCs w:val="20"/>
              </w:rPr>
            </w:pPr>
            <w:r w:rsidRPr="00F842E8">
              <w:rPr>
                <w:b/>
                <w:noProof/>
                <w:sz w:val="20"/>
                <w:szCs w:val="20"/>
              </w:rPr>
              <w:t>Ειδικός στόχος</w:t>
            </w:r>
          </w:p>
        </w:tc>
        <w:tc>
          <w:tcPr>
            <w:tcW w:w="0" w:type="auto"/>
            <w:shd w:val="clear" w:color="auto" w:fill="auto"/>
          </w:tcPr>
          <w:p w:rsidR="00F20E0F" w:rsidRPr="00F842E8" w:rsidRDefault="00AF5B04" w:rsidP="008C5723">
            <w:pPr>
              <w:pStyle w:val="Text1"/>
              <w:spacing w:before="0" w:after="0"/>
              <w:ind w:left="0"/>
              <w:rPr>
                <w:b/>
                <w:sz w:val="20"/>
                <w:szCs w:val="20"/>
              </w:rPr>
            </w:pPr>
            <w:r w:rsidRPr="00F842E8">
              <w:rPr>
                <w:b/>
                <w:noProof/>
                <w:sz w:val="20"/>
                <w:szCs w:val="20"/>
              </w:rPr>
              <w:t>Δείκτης αποτελεσμάτων</w:t>
            </w:r>
          </w:p>
        </w:tc>
        <w:tc>
          <w:tcPr>
            <w:tcW w:w="0" w:type="auto"/>
            <w:shd w:val="clear" w:color="auto" w:fill="auto"/>
          </w:tcPr>
          <w:p w:rsidR="00F20E0F" w:rsidRPr="00F842E8" w:rsidRDefault="00AF5B04" w:rsidP="008C5723">
            <w:pPr>
              <w:pStyle w:val="Text1"/>
              <w:spacing w:before="0" w:after="0"/>
              <w:ind w:left="0"/>
              <w:rPr>
                <w:b/>
                <w:sz w:val="20"/>
                <w:szCs w:val="20"/>
              </w:rPr>
            </w:pPr>
            <w:r w:rsidRPr="00F842E8">
              <w:rPr>
                <w:b/>
                <w:noProof/>
                <w:sz w:val="20"/>
                <w:szCs w:val="20"/>
              </w:rPr>
              <w:t>Μονάδα μέτρησης</w:t>
            </w:r>
          </w:p>
        </w:tc>
        <w:tc>
          <w:tcPr>
            <w:tcW w:w="0" w:type="auto"/>
            <w:shd w:val="clear" w:color="auto" w:fill="auto"/>
          </w:tcPr>
          <w:p w:rsidR="00F20E0F" w:rsidRPr="00F842E8" w:rsidRDefault="00AF5B04" w:rsidP="008C5723">
            <w:pPr>
              <w:pStyle w:val="Text1"/>
              <w:spacing w:before="0" w:after="0"/>
              <w:ind w:left="0"/>
              <w:jc w:val="center"/>
              <w:rPr>
                <w:b/>
                <w:sz w:val="20"/>
                <w:szCs w:val="20"/>
              </w:rPr>
            </w:pPr>
            <w:r w:rsidRPr="00F842E8">
              <w:rPr>
                <w:b/>
                <w:noProof/>
                <w:sz w:val="20"/>
                <w:szCs w:val="20"/>
              </w:rPr>
              <w:t>Τιμή-στόχος (2023)</w:t>
            </w:r>
          </w:p>
        </w:tc>
        <w:tc>
          <w:tcPr>
            <w:tcW w:w="0" w:type="auto"/>
            <w:shd w:val="clear" w:color="auto" w:fill="auto"/>
          </w:tcPr>
          <w:p w:rsidR="00F20E0F" w:rsidRPr="00F842E8" w:rsidRDefault="00AF5B04" w:rsidP="008C5723">
            <w:pPr>
              <w:pStyle w:val="Text1"/>
              <w:spacing w:before="0" w:after="0"/>
              <w:ind w:left="0"/>
              <w:jc w:val="center"/>
              <w:rPr>
                <w:b/>
                <w:sz w:val="20"/>
                <w:szCs w:val="20"/>
              </w:rPr>
            </w:pPr>
            <w:r w:rsidRPr="00F842E8">
              <w:rPr>
                <w:b/>
                <w:noProof/>
                <w:sz w:val="20"/>
                <w:szCs w:val="20"/>
              </w:rPr>
              <w:t>Συγκεντρωτική τιμή</w:t>
            </w:r>
          </w:p>
        </w:tc>
        <w:tc>
          <w:tcPr>
            <w:tcW w:w="0" w:type="auto"/>
            <w:shd w:val="clear" w:color="auto" w:fill="auto"/>
          </w:tcPr>
          <w:p w:rsidR="00F20E0F" w:rsidRPr="00F842E8" w:rsidRDefault="00AF5B04" w:rsidP="008C5723">
            <w:pPr>
              <w:pStyle w:val="Text1"/>
              <w:spacing w:before="0" w:after="0"/>
              <w:ind w:left="0"/>
              <w:jc w:val="center"/>
              <w:rPr>
                <w:b/>
                <w:sz w:val="20"/>
                <w:szCs w:val="20"/>
              </w:rPr>
            </w:pPr>
            <w:r>
              <w:rPr>
                <w:b/>
                <w:sz w:val="20"/>
                <w:szCs w:val="20"/>
              </w:rPr>
              <w:fldChar w:fldCharType="begin"/>
            </w:r>
            <w:r>
              <w:rPr>
                <w:b/>
                <w:sz w:val="20"/>
                <w:szCs w:val="20"/>
              </w:rPr>
              <w:instrText xml:space="preserve"> REF  m_version  \* MERGEFORMAT </w:instrText>
            </w:r>
            <w:r>
              <w:rPr>
                <w:b/>
                <w:sz w:val="20"/>
                <w:szCs w:val="20"/>
              </w:rPr>
              <w:fldChar w:fldCharType="separate"/>
            </w:r>
            <w:r w:rsidRPr="00534C95">
              <w:rPr>
                <w:b/>
                <w:noProof/>
                <w:sz w:val="20"/>
                <w:szCs w:val="20"/>
              </w:rPr>
              <w:t>2018</w:t>
            </w:r>
            <w:r>
              <w:rPr>
                <w:b/>
                <w:sz w:val="20"/>
                <w:szCs w:val="20"/>
              </w:rPr>
              <w:fldChar w:fldCharType="end"/>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 xml:space="preserve">Προώθηση της οικονομικής ανάπτυξης, της κοινωνικής ένταξης και της δημιουργίας θέσεων εργασίας και παροχή στήριξης της απασχολησιμότητας και της κινητικότητας του εργατικού δυναμικού στις παράκτιες και τις </w:t>
            </w:r>
            <w:r w:rsidRPr="00F842E8">
              <w:rPr>
                <w:noProof/>
                <w:sz w:val="20"/>
                <w:szCs w:val="20"/>
              </w:rPr>
              <w:t>εσωτερικές κοινότητες που εξαρτώνται από την αλιεία και την υδατοκαλλιέργεια, συμπεριλαμβανομένης της διαφοροποίησης των δραστηριοτήτων στο πλαίσιο της αλιείας και σε άλλους τομείς της θαλάσσιας οικονομίας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4.1</w:t>
            </w:r>
            <w:r w:rsidRPr="00F842E8">
              <w:rPr>
                <w:sz w:val="20"/>
                <w:szCs w:val="20"/>
              </w:rPr>
              <w:t xml:space="preserve"> - </w:t>
            </w:r>
            <w:r w:rsidRPr="00F842E8">
              <w:rPr>
                <w:noProof/>
                <w:sz w:val="20"/>
                <w:szCs w:val="20"/>
              </w:rPr>
              <w:t>Απασχόληση που δημιουργείται (ΙΠΑ)</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FTE</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90,00000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Προώθηση της οικονομικής ανάπτυξης, της κοινωνικής ένταξης και της δημιουργίας θέσεων εργασίας και παροχή στήριξης της απασχολησιμότητας και της κινητικότητας του εργατικού δυναμικού στις παράκτιες και τις εσωτερικές κοινότητε</w:t>
            </w:r>
            <w:r w:rsidRPr="00F842E8">
              <w:rPr>
                <w:noProof/>
                <w:sz w:val="20"/>
                <w:szCs w:val="20"/>
              </w:rPr>
              <w:t>ς που εξαρτώνται από την αλιεία και την υδατοκαλλιέργεια, συμπεριλαμβανομένης της διαφοροποίησης των δραστηριοτήτων στο πλαίσιο της αλιείας και σε άλλους τομείς της θαλάσσιας οικονομίας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4.2</w:t>
            </w:r>
            <w:r w:rsidRPr="00F842E8">
              <w:rPr>
                <w:sz w:val="20"/>
                <w:szCs w:val="20"/>
              </w:rPr>
              <w:t xml:space="preserve"> - </w:t>
            </w:r>
            <w:r w:rsidRPr="00F842E8">
              <w:rPr>
                <w:noProof/>
                <w:sz w:val="20"/>
                <w:szCs w:val="20"/>
              </w:rPr>
              <w:t>Απασχόληση που διατηρείται (ΙΠΑ)</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FTE</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60,00000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Προώθηση της οικονομικής ανάπτυξης, της κοινωνικής ένταξης και της δημιουργίας θέσεων εργασίας και παροχή στήριξης της απασχολησιμότητας και της κινητικότητας του εργατικού δυναμικού στις παράκτιες και τις εσωτερικές κοινότητες που εξαρτώνται από την αλ</w:t>
            </w:r>
            <w:r w:rsidRPr="00F842E8">
              <w:rPr>
                <w:noProof/>
                <w:sz w:val="20"/>
                <w:szCs w:val="20"/>
              </w:rPr>
              <w:t>ιεία και την υδατοκαλλιέργεια, συμπεριλαμβανομένης της διαφοροποίησης των δραστηριοτήτων στο πλαίσιο της αλιείας και σε άλλους τομείς της θαλάσσιας οικονομίας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4.3</w:t>
            </w:r>
            <w:r w:rsidRPr="00F842E8">
              <w:rPr>
                <w:sz w:val="20"/>
                <w:szCs w:val="20"/>
              </w:rPr>
              <w:t xml:space="preserve"> - </w:t>
            </w:r>
            <w:r w:rsidRPr="00F842E8">
              <w:rPr>
                <w:noProof/>
                <w:sz w:val="20"/>
                <w:szCs w:val="20"/>
              </w:rPr>
              <w:t>Επιχειρήσεις που δημιουργούνται</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number</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150,00000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bl>
    <w:p w:rsidR="00F20E0F" w:rsidRDefault="00F20E0F" w:rsidP="008C5723">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gridCol w:w="2109"/>
        <w:gridCol w:w="866"/>
        <w:gridCol w:w="866"/>
        <w:gridCol w:w="866"/>
        <w:gridCol w:w="866"/>
      </w:tblGrid>
      <w:tr w:rsidR="00B36A04" w:rsidTr="00B525BA">
        <w:trPr>
          <w:tblHeader/>
        </w:trPr>
        <w:tc>
          <w:tcPr>
            <w:tcW w:w="0" w:type="auto"/>
            <w:shd w:val="clear" w:color="auto" w:fill="auto"/>
          </w:tcPr>
          <w:p w:rsidR="00F20E0F" w:rsidRPr="00F842E8" w:rsidRDefault="00AF5B04" w:rsidP="008C5723">
            <w:pPr>
              <w:pStyle w:val="Text1"/>
              <w:spacing w:before="0" w:after="0"/>
              <w:ind w:left="0"/>
              <w:rPr>
                <w:b/>
                <w:sz w:val="20"/>
                <w:szCs w:val="20"/>
              </w:rPr>
            </w:pPr>
            <w:r w:rsidRPr="00F842E8">
              <w:rPr>
                <w:b/>
                <w:noProof/>
                <w:sz w:val="20"/>
                <w:szCs w:val="20"/>
              </w:rPr>
              <w:t>Ειδικός στόχος</w:t>
            </w:r>
          </w:p>
        </w:tc>
        <w:tc>
          <w:tcPr>
            <w:tcW w:w="0" w:type="auto"/>
            <w:shd w:val="clear" w:color="auto" w:fill="auto"/>
          </w:tcPr>
          <w:p w:rsidR="00F20E0F" w:rsidRPr="00F842E8" w:rsidRDefault="00AF5B04" w:rsidP="008C5723">
            <w:pPr>
              <w:pStyle w:val="Text1"/>
              <w:spacing w:before="0" w:after="0"/>
              <w:ind w:left="0"/>
              <w:rPr>
                <w:b/>
                <w:sz w:val="20"/>
                <w:szCs w:val="20"/>
              </w:rPr>
            </w:pPr>
            <w:r w:rsidRPr="00F842E8">
              <w:rPr>
                <w:b/>
                <w:noProof/>
                <w:sz w:val="20"/>
                <w:szCs w:val="20"/>
              </w:rPr>
              <w:t xml:space="preserve">Δείκτης </w:t>
            </w:r>
            <w:r w:rsidRPr="00F842E8">
              <w:rPr>
                <w:b/>
                <w:noProof/>
                <w:sz w:val="20"/>
                <w:szCs w:val="20"/>
              </w:rPr>
              <w:t>αποτελεσμάτων</w:t>
            </w:r>
          </w:p>
        </w:tc>
        <w:tc>
          <w:tcPr>
            <w:tcW w:w="0" w:type="auto"/>
          </w:tcPr>
          <w:p w:rsidR="00F20E0F" w:rsidRPr="00F842E8" w:rsidRDefault="00AF5B04" w:rsidP="008C5723">
            <w:pPr>
              <w:pStyle w:val="Text1"/>
              <w:spacing w:before="0" w:after="0"/>
              <w:ind w:left="0"/>
              <w:jc w:val="center"/>
              <w:rPr>
                <w:b/>
                <w:sz w:val="20"/>
                <w:szCs w:val="20"/>
              </w:rPr>
            </w:pPr>
            <w:r w:rsidRPr="00F842E8">
              <w:rPr>
                <w:b/>
                <w:sz w:val="20"/>
                <w:szCs w:val="20"/>
              </w:rPr>
              <w:t>201</w:t>
            </w:r>
            <w:r>
              <w:rPr>
                <w:b/>
                <w:sz w:val="20"/>
                <w:szCs w:val="20"/>
              </w:rPr>
              <w:t>7</w:t>
            </w:r>
          </w:p>
        </w:tc>
        <w:tc>
          <w:tcPr>
            <w:tcW w:w="0" w:type="auto"/>
          </w:tcPr>
          <w:p w:rsidR="00F20E0F" w:rsidRPr="00F842E8" w:rsidRDefault="00AF5B04" w:rsidP="008C5723">
            <w:pPr>
              <w:pStyle w:val="Text1"/>
              <w:spacing w:before="0" w:after="0"/>
              <w:ind w:left="0"/>
              <w:jc w:val="center"/>
              <w:rPr>
                <w:b/>
                <w:sz w:val="20"/>
                <w:szCs w:val="20"/>
              </w:rPr>
            </w:pPr>
            <w:r w:rsidRPr="00F842E8">
              <w:rPr>
                <w:b/>
                <w:sz w:val="20"/>
                <w:szCs w:val="20"/>
              </w:rPr>
              <w:t>201</w:t>
            </w:r>
            <w:r>
              <w:rPr>
                <w:b/>
                <w:sz w:val="20"/>
                <w:szCs w:val="20"/>
              </w:rPr>
              <w:t>6</w:t>
            </w:r>
          </w:p>
        </w:tc>
        <w:tc>
          <w:tcPr>
            <w:tcW w:w="0" w:type="auto"/>
            <w:shd w:val="clear" w:color="auto" w:fill="auto"/>
          </w:tcPr>
          <w:p w:rsidR="00F20E0F" w:rsidRPr="00F842E8" w:rsidRDefault="00AF5B04" w:rsidP="008C5723">
            <w:pPr>
              <w:pStyle w:val="Text1"/>
              <w:spacing w:before="0" w:after="0"/>
              <w:ind w:left="0"/>
              <w:jc w:val="center"/>
              <w:rPr>
                <w:b/>
                <w:sz w:val="20"/>
                <w:szCs w:val="20"/>
              </w:rPr>
            </w:pPr>
            <w:r w:rsidRPr="00F842E8">
              <w:rPr>
                <w:b/>
                <w:sz w:val="20"/>
                <w:szCs w:val="20"/>
              </w:rPr>
              <w:t>2015</w:t>
            </w:r>
          </w:p>
        </w:tc>
        <w:tc>
          <w:tcPr>
            <w:tcW w:w="0" w:type="auto"/>
            <w:shd w:val="clear" w:color="auto" w:fill="auto"/>
          </w:tcPr>
          <w:p w:rsidR="00F20E0F" w:rsidRPr="00F842E8" w:rsidRDefault="00AF5B04" w:rsidP="008C5723">
            <w:pPr>
              <w:pStyle w:val="Text1"/>
              <w:spacing w:before="0" w:after="0"/>
              <w:ind w:left="0"/>
              <w:jc w:val="center"/>
              <w:rPr>
                <w:b/>
                <w:sz w:val="20"/>
                <w:szCs w:val="20"/>
              </w:rPr>
            </w:pPr>
            <w:r w:rsidRPr="00F842E8">
              <w:rPr>
                <w:b/>
                <w:sz w:val="20"/>
                <w:szCs w:val="20"/>
              </w:rPr>
              <w:t>2014</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 xml:space="preserve">Προώθηση της οικονομικής ανάπτυξης, της κοινωνικής ένταξης και της δημιουργίας θέσεων εργασίας και παροχή στήριξης της απασχολησιμότητας και της κινητικότητας του εργατικού δυναμικού στις παράκτιες και τις εσωτερικές </w:t>
            </w:r>
            <w:r w:rsidRPr="00F842E8">
              <w:rPr>
                <w:noProof/>
                <w:sz w:val="20"/>
                <w:szCs w:val="20"/>
              </w:rPr>
              <w:t>κοινότητες που εξαρτώνται από την αλιεία και την υδατοκαλλιέργεια, συμπεριλαμβανομένης της διαφοροποίησης των δραστηριοτήτων στο πλαίσιο της αλιείας και σε άλλους τομείς της θαλάσσιας οικονομίας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4.1</w:t>
            </w:r>
            <w:r w:rsidRPr="00F842E8">
              <w:rPr>
                <w:sz w:val="20"/>
                <w:szCs w:val="20"/>
              </w:rPr>
              <w:t xml:space="preserve"> - </w:t>
            </w:r>
            <w:r w:rsidRPr="00F842E8">
              <w:rPr>
                <w:noProof/>
                <w:sz w:val="20"/>
                <w:szCs w:val="20"/>
              </w:rPr>
              <w:t>Απασχόληση που δημιουργείται (ΙΠΑ)</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w:t>
            </w:r>
            <w:r w:rsidRPr="00F842E8">
              <w:rPr>
                <w:noProof/>
                <w:sz w:val="20"/>
                <w:szCs w:val="20"/>
                <w:lang w:val="fr-BE"/>
              </w:rPr>
              <w:t>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 xml:space="preserve">Προώθηση της οικονομικής ανάπτυξης, της κοινωνικής ένταξης και της δημιουργίας θέσεων εργασίας και παροχή στήριξης της απασχολησιμότητας και της κινητικότητας του εργατικού δυναμικού στις παράκτιες και τις εσωτερικές κοινότητες που </w:t>
            </w:r>
            <w:r w:rsidRPr="00F842E8">
              <w:rPr>
                <w:noProof/>
                <w:sz w:val="20"/>
                <w:szCs w:val="20"/>
              </w:rPr>
              <w:t>εξαρτώνται από την αλιεία και την υδατοκαλλιέργεια, συμπεριλαμβανομένης της διαφοροποίησης των δραστηριοτήτων στο πλαίσιο της αλιείας και σε άλλους τομείς της θαλάσσιας οικονομίας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4.2</w:t>
            </w:r>
            <w:r w:rsidRPr="00F842E8">
              <w:rPr>
                <w:sz w:val="20"/>
                <w:szCs w:val="20"/>
              </w:rPr>
              <w:t xml:space="preserve"> - </w:t>
            </w:r>
            <w:r w:rsidRPr="00F842E8">
              <w:rPr>
                <w:noProof/>
                <w:sz w:val="20"/>
                <w:szCs w:val="20"/>
              </w:rPr>
              <w:t>Απασχόληση που διατηρείται (ΙΠΑ)</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Προώθηση της οικονομικής ανάπτυξης, της κοινωνικής ένταξης και της δημιουργίας θέσεων εργασίας και παροχή στήριξης της απασχολησιμότητας και της κινητικότητας του εργατικού δυναμικού στις παράκτιες και τις εσωτερικές κοινότητες που εξαρτώνται από την αλιεί</w:t>
            </w:r>
            <w:r w:rsidRPr="00F842E8">
              <w:rPr>
                <w:noProof/>
                <w:sz w:val="20"/>
                <w:szCs w:val="20"/>
              </w:rPr>
              <w:t>α και την υδατοκαλλιέργεια, συμπεριλαμβανομένης της διαφοροποίησης των δραστηριοτήτων στο πλαίσιο της αλιείας και σε άλλους τομείς της θαλάσσιας οικονομίας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4.3</w:t>
            </w:r>
            <w:r w:rsidRPr="00F842E8">
              <w:rPr>
                <w:sz w:val="20"/>
                <w:szCs w:val="20"/>
              </w:rPr>
              <w:t xml:space="preserve"> - </w:t>
            </w:r>
            <w:r w:rsidRPr="00F842E8">
              <w:rPr>
                <w:noProof/>
                <w:sz w:val="20"/>
                <w:szCs w:val="20"/>
              </w:rPr>
              <w:t>Επιχειρήσεις που δημιουργούνται</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bl>
    <w:p w:rsidR="00F20E0F" w:rsidRDefault="00F20E0F" w:rsidP="008C5723">
      <w:pPr>
        <w:pStyle w:val="Text1"/>
        <w:spacing w:before="0" w:after="0"/>
        <w:ind w:left="0"/>
      </w:pPr>
    </w:p>
    <w:p w:rsidR="00F20E0F" w:rsidRDefault="00AF5B04" w:rsidP="008C5723">
      <w:pPr>
        <w:pStyle w:val="Text1"/>
        <w:spacing w:before="0" w:after="0"/>
        <w:ind w:left="0"/>
      </w:pPr>
      <w: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3886"/>
      </w:tblGrid>
      <w:tr w:rsidR="00B36A04" w:rsidTr="00B525BA">
        <w:tc>
          <w:tcPr>
            <w:tcW w:w="0" w:type="auto"/>
            <w:shd w:val="clear" w:color="auto" w:fill="auto"/>
          </w:tcPr>
          <w:p w:rsidR="00F20E0F" w:rsidRDefault="00AF5B04" w:rsidP="008C5723">
            <w:pPr>
              <w:pStyle w:val="Text1"/>
              <w:spacing w:before="0" w:after="0"/>
              <w:ind w:left="0"/>
            </w:pPr>
            <w:r w:rsidRPr="002C0533">
              <w:rPr>
                <w:b/>
                <w:noProof/>
                <w:sz w:val="20"/>
                <w:szCs w:val="20"/>
              </w:rPr>
              <w:t>Ειδικός στόχος</w:t>
            </w:r>
          </w:p>
        </w:tc>
        <w:tc>
          <w:tcPr>
            <w:tcW w:w="0" w:type="auto"/>
            <w:shd w:val="clear" w:color="auto" w:fill="auto"/>
          </w:tcPr>
          <w:p w:rsidR="00F20E0F" w:rsidRDefault="00AF5B04" w:rsidP="008C5723">
            <w:pPr>
              <w:pStyle w:val="Text1"/>
              <w:spacing w:before="0" w:after="0"/>
              <w:ind w:left="0"/>
            </w:pPr>
            <w:r w:rsidRPr="002C0533">
              <w:rPr>
                <w:noProof/>
                <w:sz w:val="20"/>
                <w:szCs w:val="20"/>
              </w:rPr>
              <w:t>1</w:t>
            </w:r>
            <w:r w:rsidRPr="002C0533">
              <w:rPr>
                <w:sz w:val="20"/>
                <w:szCs w:val="20"/>
              </w:rPr>
              <w:t xml:space="preserve"> - </w:t>
            </w:r>
            <w:r w:rsidRPr="002C0533">
              <w:rPr>
                <w:noProof/>
                <w:sz w:val="20"/>
                <w:szCs w:val="20"/>
              </w:rPr>
              <w:t>Προώθηση της οικονομικής ανάπτυξης, της κοινωνικής ένταξης και της δημιουργίας θέσεων εργασίας και παροχή στήριξης της απασχολησιμότητας και της κινητικότητας του εργατικού δυναμικού στις παράκτιες και τις εσωτερικές κοινότητες που εξαρτώνται από την αλιεί</w:t>
            </w:r>
            <w:r w:rsidRPr="002C0533">
              <w:rPr>
                <w:noProof/>
                <w:sz w:val="20"/>
                <w:szCs w:val="20"/>
              </w:rPr>
              <w:t>α και την υδατοκαλλιέργεια, συμπεριλαμβανομένης της διαφοροποίησης των δραστηριοτήτων στο πλαίσιο της αλιείας και σε άλλους τομείς της θαλάσσιας οικονομίας</w:t>
            </w:r>
          </w:p>
        </w:tc>
      </w:tr>
    </w:tbl>
    <w:p w:rsidR="00F20E0F" w:rsidRDefault="00F20E0F" w:rsidP="008C5723">
      <w:pPr>
        <w:pStyle w:val="Text1"/>
        <w:spacing w:before="0" w:after="0"/>
        <w:ind w:left="0"/>
      </w:pPr>
    </w:p>
    <w:p w:rsidR="00F20E0F" w:rsidRDefault="00AF5B04" w:rsidP="008C5723">
      <w:pPr>
        <w:pStyle w:val="31"/>
        <w:numPr>
          <w:ilvl w:val="0"/>
          <w:numId w:val="0"/>
        </w:numPr>
        <w:spacing w:before="0" w:after="0"/>
      </w:pPr>
      <w:bookmarkStart w:id="26" w:name="_Toc256000085"/>
      <w:bookmarkStart w:id="27" w:name="_Toc256000094"/>
      <w:bookmarkStart w:id="28" w:name="_Toc256000039"/>
      <w:r>
        <w:rPr>
          <w:noProof/>
        </w:rPr>
        <w:t>Πίνακας 2: Δείκτες επιδόσεων για το ΕΤΘΑ</w:t>
      </w:r>
      <w:r w:rsidR="002900FA">
        <w:t xml:space="preserve"> </w:t>
      </w:r>
      <w:bookmarkStart w:id="29" w:name="_Toc256000005"/>
      <w:r w:rsidR="002900FA">
        <w:t xml:space="preserve">- </w:t>
      </w:r>
      <w:r w:rsidR="002900FA" w:rsidRPr="002C0533">
        <w:rPr>
          <w:noProof/>
          <w:sz w:val="20"/>
          <w:szCs w:val="20"/>
        </w:rPr>
        <w:t>1</w:t>
      </w:r>
      <w:bookmarkEnd w:id="26"/>
      <w:bookmarkEnd w:id="27"/>
      <w:bookmarkEnd w:id="28"/>
      <w:bookmarkEnd w:id="29"/>
    </w:p>
    <w:p w:rsidR="00F20E0F" w:rsidRDefault="00F20E0F" w:rsidP="008C5723">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923"/>
        <w:gridCol w:w="1163"/>
        <w:gridCol w:w="3083"/>
        <w:gridCol w:w="2313"/>
        <w:gridCol w:w="1116"/>
        <w:gridCol w:w="1402"/>
        <w:gridCol w:w="474"/>
        <w:gridCol w:w="434"/>
      </w:tblGrid>
      <w:tr w:rsidR="00B36A04" w:rsidTr="00B525BA">
        <w:trPr>
          <w:tblHeader/>
        </w:trPr>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Επιλεγέντα σχετικά μέτρα</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Θεματικός στόχος</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 xml:space="preserve">Δείκτης </w:t>
            </w:r>
            <w:r w:rsidRPr="002C0533">
              <w:rPr>
                <w:b/>
                <w:noProof/>
                <w:sz w:val="16"/>
                <w:szCs w:val="16"/>
              </w:rPr>
              <w:t>επιδόσεων</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Περιλαμβάνονται στο πλαίσιο επιδόσεων</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Τιμή-στόχος (2023)</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Συγκεντρωτική τιμή</w:t>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  \* MERGEFORMAT </w:instrText>
            </w:r>
            <w:r w:rsidRPr="002C0533">
              <w:rPr>
                <w:b/>
                <w:sz w:val="16"/>
                <w:szCs w:val="16"/>
              </w:rPr>
              <w:fldChar w:fldCharType="separate"/>
            </w:r>
            <w:r w:rsidRPr="002C0533">
              <w:rPr>
                <w:b/>
                <w:noProof/>
                <w:sz w:val="16"/>
                <w:szCs w:val="16"/>
              </w:rPr>
              <w:t>2018</w:t>
            </w:r>
            <w:r w:rsidRPr="002C0533">
              <w:rPr>
                <w:b/>
                <w:sz w:val="16"/>
                <w:szCs w:val="16"/>
              </w:rPr>
              <w:fldChar w:fldCharType="end"/>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m_version_minus1  \* MERGEFORMAT </w:instrText>
            </w:r>
            <w:r w:rsidRPr="002C0533">
              <w:rPr>
                <w:b/>
                <w:sz w:val="16"/>
                <w:szCs w:val="16"/>
              </w:rPr>
              <w:fldChar w:fldCharType="separate"/>
            </w:r>
            <w:r w:rsidRPr="002C0533">
              <w:rPr>
                <w:b/>
                <w:noProof/>
                <w:sz w:val="16"/>
                <w:szCs w:val="16"/>
              </w:rPr>
              <w:t>2017</w:t>
            </w:r>
            <w:r w:rsidRPr="002C0533">
              <w:rPr>
                <w:b/>
                <w:sz w:val="16"/>
                <w:szCs w:val="16"/>
              </w:rPr>
              <w:fldChar w:fldCharType="end"/>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Άρθρο 62 παράγραφος 1 στοιχείο α) Στήριξη για προπαρασκευή</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08</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4.2</w:t>
            </w:r>
            <w:r w:rsidRPr="002C0533">
              <w:rPr>
                <w:sz w:val="16"/>
                <w:szCs w:val="16"/>
              </w:rPr>
              <w:t xml:space="preserve"> - </w:t>
            </w:r>
            <w:r w:rsidRPr="002C0533">
              <w:rPr>
                <w:noProof/>
                <w:sz w:val="16"/>
                <w:szCs w:val="16"/>
              </w:rPr>
              <w:t xml:space="preserve">Aριθ. </w:t>
            </w:r>
            <w:r w:rsidRPr="002C0533">
              <w:rPr>
                <w:noProof/>
                <w:sz w:val="16"/>
                <w:szCs w:val="16"/>
              </w:rPr>
              <w:t>έργων για την προπαρασκευαστική υποστήριξη</w:t>
            </w:r>
          </w:p>
        </w:tc>
        <w:tc>
          <w:tcPr>
            <w:tcW w:w="0" w:type="auto"/>
            <w:shd w:val="clear" w:color="auto" w:fill="auto"/>
          </w:tcPr>
          <w:p w:rsidR="00F20E0F" w:rsidRPr="002C0533" w:rsidRDefault="00AF5B04" w:rsidP="008C5723">
            <w:pPr>
              <w:autoSpaceDE w:val="0"/>
              <w:autoSpaceDN w:val="0"/>
              <w:adjustRightInd w:val="0"/>
              <w:spacing w:before="0" w:after="0"/>
              <w:jc w:val="center"/>
              <w:rPr>
                <w:sz w:val="16"/>
                <w:szCs w:val="16"/>
                <w:lang w:eastAsia="en-GB"/>
              </w:rPr>
            </w:pPr>
            <w:r w:rsidRPr="002C0533">
              <w:rPr>
                <w:rFonts w:ascii="Wingdings" w:hAnsi="Wingdings"/>
                <w:sz w:val="16"/>
                <w:szCs w:val="16"/>
                <w:lang w:eastAsia="en-GB"/>
              </w:rPr>
              <w:sym w:font="Wingdings" w:char="F0FC"/>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10,00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33,00</w:t>
            </w:r>
          </w:p>
        </w:tc>
        <w:tc>
          <w:tcPr>
            <w:tcW w:w="0" w:type="auto"/>
            <w:shd w:val="clear" w:color="auto" w:fill="auto"/>
          </w:tcPr>
          <w:p w:rsidR="00F20E0F" w:rsidRPr="002C0533" w:rsidRDefault="00AF5B04" w:rsidP="008C5723">
            <w:pPr>
              <w:spacing w:before="0" w:after="0"/>
              <w:jc w:val="right"/>
              <w:rPr>
                <w:sz w:val="16"/>
                <w:szCs w:val="16"/>
                <w:lang w:val="fr-BE"/>
              </w:rPr>
            </w:pPr>
            <w:r w:rsidRPr="002C0533">
              <w:rPr>
                <w:noProof/>
                <w:sz w:val="16"/>
                <w:szCs w:val="16"/>
                <w:lang w:val="fr-BE"/>
              </w:rPr>
              <w:t>26,00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lang w:val="fr-BE"/>
              </w:rPr>
              <w:t>7,00</w:t>
            </w:r>
          </w:p>
          <w:p w:rsidR="00F20E0F" w:rsidRPr="002C0533" w:rsidRDefault="00F20E0F" w:rsidP="008C5723">
            <w:pPr>
              <w:pStyle w:val="Text1"/>
              <w:spacing w:before="0" w:after="0"/>
              <w:ind w:left="0"/>
              <w:jc w:val="right"/>
              <w:rPr>
                <w:sz w:val="16"/>
                <w:szCs w:val="16"/>
              </w:rPr>
            </w:pP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02</w:t>
            </w:r>
            <w:r w:rsidRPr="002C0533">
              <w:rPr>
                <w:sz w:val="16"/>
                <w:szCs w:val="16"/>
              </w:rPr>
              <w:t xml:space="preserve"> - </w:t>
            </w:r>
            <w:r w:rsidRPr="002C0533">
              <w:rPr>
                <w:noProof/>
                <w:sz w:val="16"/>
                <w:szCs w:val="16"/>
              </w:rPr>
              <w:t>Άρθρο 63 Εφαρμογή στρατηγικών τοπικής ανάπτυξης (συμπ. οι δαπάνες λειτουργίας και ο συντονισμός)</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08</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4.1</w:t>
            </w:r>
            <w:r w:rsidRPr="002C0533">
              <w:rPr>
                <w:sz w:val="16"/>
                <w:szCs w:val="16"/>
              </w:rPr>
              <w:t xml:space="preserve"> - </w:t>
            </w:r>
            <w:r w:rsidRPr="002C0533">
              <w:rPr>
                <w:noProof/>
                <w:sz w:val="16"/>
                <w:szCs w:val="16"/>
              </w:rPr>
              <w:t>Αριθ. επιλεγμένων τοπικών αναπτυξιακών στρατηγικών</w:t>
            </w:r>
          </w:p>
        </w:tc>
        <w:tc>
          <w:tcPr>
            <w:tcW w:w="0" w:type="auto"/>
            <w:shd w:val="clear" w:color="auto" w:fill="auto"/>
          </w:tcPr>
          <w:p w:rsidR="00F20E0F" w:rsidRPr="002C0533" w:rsidRDefault="00AF5B04" w:rsidP="008C5723">
            <w:pPr>
              <w:autoSpaceDE w:val="0"/>
              <w:autoSpaceDN w:val="0"/>
              <w:adjustRightInd w:val="0"/>
              <w:spacing w:before="0" w:after="0"/>
              <w:jc w:val="center"/>
              <w:rPr>
                <w:sz w:val="16"/>
                <w:szCs w:val="16"/>
                <w:lang w:eastAsia="en-GB"/>
              </w:rPr>
            </w:pPr>
            <w:r w:rsidRPr="002C0533">
              <w:rPr>
                <w:rFonts w:ascii="Wingdings" w:hAnsi="Wingdings"/>
                <w:sz w:val="16"/>
                <w:szCs w:val="16"/>
                <w:lang w:eastAsia="en-GB"/>
              </w:rPr>
              <w:sym w:font="Wingdings" w:char="F0FC"/>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10,00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33,00</w:t>
            </w:r>
          </w:p>
        </w:tc>
        <w:tc>
          <w:tcPr>
            <w:tcW w:w="0" w:type="auto"/>
            <w:shd w:val="clear" w:color="auto" w:fill="auto"/>
          </w:tcPr>
          <w:p w:rsidR="00F20E0F" w:rsidRPr="002C0533" w:rsidRDefault="00AF5B04"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r w:rsidRPr="002C0533">
              <w:rPr>
                <w:sz w:val="16"/>
                <w:szCs w:val="16"/>
              </w:rPr>
              <w:t xml:space="preserve"> - </w:t>
            </w:r>
            <w:r w:rsidRPr="002C0533">
              <w:rPr>
                <w:noProof/>
                <w:sz w:val="16"/>
                <w:szCs w:val="16"/>
              </w:rPr>
              <w:t>Άρθρο 64 Δραστηριότητες συνεργασίας</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08</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4.3</w:t>
            </w:r>
            <w:r w:rsidRPr="002C0533">
              <w:rPr>
                <w:sz w:val="16"/>
                <w:szCs w:val="16"/>
              </w:rPr>
              <w:t xml:space="preserve"> - </w:t>
            </w:r>
            <w:r w:rsidRPr="002C0533">
              <w:rPr>
                <w:noProof/>
                <w:sz w:val="16"/>
                <w:szCs w:val="16"/>
              </w:rPr>
              <w:t>Αριθ. έργων συνεργασίας</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10,00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bl>
    <w:p w:rsidR="00F20E0F" w:rsidRDefault="00F20E0F" w:rsidP="008C5723">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669"/>
        <w:gridCol w:w="1448"/>
        <w:gridCol w:w="4350"/>
        <w:gridCol w:w="509"/>
        <w:gridCol w:w="466"/>
        <w:gridCol w:w="466"/>
      </w:tblGrid>
      <w:tr w:rsidR="00B36A04" w:rsidTr="00B525BA">
        <w:trPr>
          <w:tblHeader/>
        </w:trPr>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Επιλεγέντα σχετικά μέτρα</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Θεματικός στόχος</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Δείκτης επιδόσεων</w:t>
            </w:r>
          </w:p>
        </w:tc>
        <w:tc>
          <w:tcPr>
            <w:tcW w:w="0" w:type="auto"/>
          </w:tcPr>
          <w:p w:rsidR="00F20E0F" w:rsidRPr="002C0533" w:rsidRDefault="00AF5B04" w:rsidP="008C5723">
            <w:pPr>
              <w:pStyle w:val="Text1"/>
              <w:spacing w:before="0" w:after="0"/>
              <w:ind w:left="0"/>
              <w:jc w:val="center"/>
              <w:rPr>
                <w:b/>
                <w:sz w:val="16"/>
                <w:szCs w:val="16"/>
              </w:rPr>
            </w:pPr>
            <w:r w:rsidRPr="002C0533">
              <w:rPr>
                <w:b/>
                <w:sz w:val="16"/>
                <w:szCs w:val="16"/>
              </w:rPr>
              <w:t>201</w:t>
            </w:r>
            <w:r>
              <w:rPr>
                <w:b/>
                <w:sz w:val="16"/>
                <w:szCs w:val="16"/>
              </w:rPr>
              <w:t>6</w:t>
            </w:r>
          </w:p>
        </w:tc>
        <w:tc>
          <w:tcPr>
            <w:tcW w:w="0" w:type="auto"/>
          </w:tcPr>
          <w:p w:rsidR="00F20E0F" w:rsidRPr="002C0533" w:rsidRDefault="00AF5B04" w:rsidP="008C5723">
            <w:pPr>
              <w:pStyle w:val="Text1"/>
              <w:spacing w:before="0" w:after="0"/>
              <w:ind w:left="0"/>
              <w:jc w:val="center"/>
              <w:rPr>
                <w:b/>
                <w:sz w:val="16"/>
                <w:szCs w:val="16"/>
              </w:rPr>
            </w:pPr>
            <w:r w:rsidRPr="002C0533">
              <w:rPr>
                <w:b/>
                <w:sz w:val="16"/>
                <w:szCs w:val="16"/>
              </w:rPr>
              <w:t>201</w:t>
            </w:r>
            <w:r>
              <w:rPr>
                <w:b/>
                <w:sz w:val="16"/>
                <w:szCs w:val="16"/>
              </w:rPr>
              <w:t>5</w:t>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t>2014</w:t>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Άρθρο 62 παράγραφος 1 στοιχείο α) Στήριξη για προπαρασκευή</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08</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4.2</w:t>
            </w:r>
            <w:r w:rsidRPr="002C0533">
              <w:rPr>
                <w:sz w:val="16"/>
                <w:szCs w:val="16"/>
              </w:rPr>
              <w:t xml:space="preserve"> - </w:t>
            </w:r>
            <w:r w:rsidRPr="002C0533">
              <w:rPr>
                <w:noProof/>
                <w:sz w:val="16"/>
                <w:szCs w:val="16"/>
              </w:rPr>
              <w:t xml:space="preserve">Aριθ. </w:t>
            </w:r>
            <w:r w:rsidRPr="002C0533">
              <w:rPr>
                <w:noProof/>
                <w:sz w:val="16"/>
                <w:szCs w:val="16"/>
              </w:rPr>
              <w:t>έργων για την προπαρασκευαστική υποστήριξη</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F20E0F" w:rsidP="008C5723">
            <w:pPr>
              <w:pStyle w:val="Text1"/>
              <w:spacing w:before="0" w:after="0"/>
              <w:ind w:left="0"/>
              <w:jc w:val="right"/>
              <w:rPr>
                <w:sz w:val="16"/>
                <w:szCs w:val="16"/>
              </w:rPr>
            </w:pPr>
          </w:p>
        </w:tc>
        <w:tc>
          <w:tcPr>
            <w:tcW w:w="0" w:type="auto"/>
            <w:shd w:val="clear" w:color="auto" w:fill="auto"/>
          </w:tcPr>
          <w:p w:rsidR="00F20E0F" w:rsidRPr="002C0533" w:rsidRDefault="00F20E0F" w:rsidP="008C5723">
            <w:pPr>
              <w:pStyle w:val="Text1"/>
              <w:spacing w:before="0" w:after="0"/>
              <w:ind w:left="0"/>
              <w:jc w:val="right"/>
              <w:rPr>
                <w:sz w:val="16"/>
                <w:szCs w:val="16"/>
              </w:rPr>
            </w:pP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02</w:t>
            </w:r>
            <w:r w:rsidRPr="002C0533">
              <w:rPr>
                <w:sz w:val="16"/>
                <w:szCs w:val="16"/>
              </w:rPr>
              <w:t xml:space="preserve"> - </w:t>
            </w:r>
            <w:r w:rsidRPr="002C0533">
              <w:rPr>
                <w:noProof/>
                <w:sz w:val="16"/>
                <w:szCs w:val="16"/>
              </w:rPr>
              <w:t>Άρθρο 63 Εφαρμογή στρατηγικών τοπικής ανάπτυξης (συμπ. οι δαπάνες λειτουργίας και ο συντονισμός)</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08</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4.1</w:t>
            </w:r>
            <w:r w:rsidRPr="002C0533">
              <w:rPr>
                <w:sz w:val="16"/>
                <w:szCs w:val="16"/>
              </w:rPr>
              <w:t xml:space="preserve"> - </w:t>
            </w:r>
            <w:r w:rsidRPr="002C0533">
              <w:rPr>
                <w:noProof/>
                <w:sz w:val="16"/>
                <w:szCs w:val="16"/>
              </w:rPr>
              <w:t>Αριθ. επιλεγμένων τοπικών αναπτυξιακών στρατηγικών</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33,00</w:t>
            </w:r>
          </w:p>
        </w:tc>
        <w:tc>
          <w:tcPr>
            <w:tcW w:w="0" w:type="auto"/>
          </w:tcPr>
          <w:p w:rsidR="00F20E0F" w:rsidRPr="002C0533" w:rsidRDefault="00F20E0F" w:rsidP="008C5723">
            <w:pPr>
              <w:pStyle w:val="Text1"/>
              <w:spacing w:before="0" w:after="0"/>
              <w:ind w:left="0"/>
              <w:jc w:val="right"/>
              <w:rPr>
                <w:sz w:val="16"/>
                <w:szCs w:val="16"/>
              </w:rPr>
            </w:pPr>
          </w:p>
        </w:tc>
        <w:tc>
          <w:tcPr>
            <w:tcW w:w="0" w:type="auto"/>
            <w:shd w:val="clear" w:color="auto" w:fill="auto"/>
          </w:tcPr>
          <w:p w:rsidR="00F20E0F" w:rsidRPr="002C0533" w:rsidRDefault="00F20E0F" w:rsidP="008C5723">
            <w:pPr>
              <w:pStyle w:val="Text1"/>
              <w:spacing w:before="0" w:after="0"/>
              <w:ind w:left="0"/>
              <w:jc w:val="right"/>
              <w:rPr>
                <w:sz w:val="16"/>
                <w:szCs w:val="16"/>
              </w:rPr>
            </w:pP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r w:rsidRPr="002C0533">
              <w:rPr>
                <w:sz w:val="16"/>
                <w:szCs w:val="16"/>
              </w:rPr>
              <w:t xml:space="preserve"> - </w:t>
            </w:r>
            <w:r w:rsidRPr="002C0533">
              <w:rPr>
                <w:noProof/>
                <w:sz w:val="16"/>
                <w:szCs w:val="16"/>
              </w:rPr>
              <w:t xml:space="preserve">Άρθρο 64 Δραστηριότητες </w:t>
            </w:r>
            <w:r w:rsidRPr="002C0533">
              <w:rPr>
                <w:noProof/>
                <w:sz w:val="16"/>
                <w:szCs w:val="16"/>
              </w:rPr>
              <w:t>συνεργασίας</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08</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4.3</w:t>
            </w:r>
            <w:r w:rsidRPr="002C0533">
              <w:rPr>
                <w:sz w:val="16"/>
                <w:szCs w:val="16"/>
              </w:rPr>
              <w:t xml:space="preserve"> - </w:t>
            </w:r>
            <w:r w:rsidRPr="002C0533">
              <w:rPr>
                <w:noProof/>
                <w:sz w:val="16"/>
                <w:szCs w:val="16"/>
              </w:rPr>
              <w:t>Αριθ. έργων συνεργασίας</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F20E0F" w:rsidP="008C5723">
            <w:pPr>
              <w:pStyle w:val="Text1"/>
              <w:spacing w:before="0" w:after="0"/>
              <w:ind w:left="0"/>
              <w:jc w:val="right"/>
              <w:rPr>
                <w:sz w:val="16"/>
                <w:szCs w:val="16"/>
              </w:rPr>
            </w:pPr>
          </w:p>
        </w:tc>
        <w:tc>
          <w:tcPr>
            <w:tcW w:w="0" w:type="auto"/>
            <w:shd w:val="clear" w:color="auto" w:fill="auto"/>
          </w:tcPr>
          <w:p w:rsidR="00F20E0F" w:rsidRPr="002C0533" w:rsidRDefault="00F20E0F" w:rsidP="008C5723">
            <w:pPr>
              <w:pStyle w:val="Text1"/>
              <w:spacing w:before="0" w:after="0"/>
              <w:ind w:left="0"/>
              <w:jc w:val="right"/>
              <w:rPr>
                <w:sz w:val="16"/>
                <w:szCs w:val="16"/>
              </w:rPr>
            </w:pPr>
          </w:p>
        </w:tc>
      </w:tr>
    </w:tbl>
    <w:p w:rsidR="00F20E0F" w:rsidRDefault="00F20E0F" w:rsidP="008C5723">
      <w:pPr>
        <w:spacing w:before="0" w:after="0"/>
      </w:pPr>
    </w:p>
    <w:p w:rsidR="00F20E0F" w:rsidRPr="00177111" w:rsidRDefault="00F20E0F" w:rsidP="008C5723">
      <w:pPr>
        <w:pStyle w:val="Text1"/>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12335"/>
      </w:tblGrid>
      <w:tr w:rsidR="00B36A04" w:rsidTr="00B525BA">
        <w:tc>
          <w:tcPr>
            <w:tcW w:w="0" w:type="auto"/>
            <w:shd w:val="clear" w:color="auto" w:fill="auto"/>
          </w:tcPr>
          <w:p w:rsidR="00F20E0F" w:rsidRDefault="00AF5B04" w:rsidP="008C5723">
            <w:pPr>
              <w:pStyle w:val="Text1"/>
              <w:spacing w:before="0" w:after="0"/>
              <w:ind w:left="0"/>
            </w:pPr>
            <w:r>
              <w:rPr>
                <w:noProof/>
              </w:rPr>
              <w:t>Προτεραιότητα της Ένωσης</w:t>
            </w:r>
          </w:p>
        </w:tc>
        <w:tc>
          <w:tcPr>
            <w:tcW w:w="0" w:type="auto"/>
            <w:shd w:val="clear" w:color="auto" w:fill="auto"/>
          </w:tcPr>
          <w:p w:rsidR="00F20E0F" w:rsidRDefault="00AF5B04" w:rsidP="008C5723">
            <w:pPr>
              <w:pStyle w:val="Text1"/>
              <w:spacing w:before="0" w:after="0"/>
              <w:ind w:left="0"/>
            </w:pPr>
            <w:r>
              <w:rPr>
                <w:noProof/>
              </w:rPr>
              <w:t>1</w:t>
            </w:r>
            <w:r>
              <w:t xml:space="preserve"> - </w:t>
            </w:r>
            <w:r>
              <w:rPr>
                <w:noProof/>
              </w:rPr>
              <w:t>Προώθηση της περιβαλλοντικά βιώσιμης, αποδοτικής ως προς τη χρήση των πόρων, καινοτόμου, ανταγωνιστικής και βασιζόμενης στη γνώση αλιείας</w:t>
            </w:r>
          </w:p>
        </w:tc>
      </w:tr>
    </w:tbl>
    <w:p w:rsidR="00F20E0F" w:rsidRDefault="00F20E0F" w:rsidP="008C5723">
      <w:pPr>
        <w:pStyle w:val="Text1"/>
        <w:spacing w:before="0" w:after="0"/>
        <w:ind w:left="0"/>
      </w:pPr>
    </w:p>
    <w:p w:rsidR="00F20E0F" w:rsidRDefault="00AF5B04" w:rsidP="008C5723">
      <w:pPr>
        <w:pStyle w:val="31"/>
        <w:numPr>
          <w:ilvl w:val="0"/>
          <w:numId w:val="0"/>
        </w:numPr>
        <w:spacing w:before="0" w:after="0"/>
      </w:pPr>
      <w:bookmarkStart w:id="30" w:name="_Toc256000087"/>
      <w:bookmarkStart w:id="31" w:name="_Toc256000095"/>
      <w:bookmarkStart w:id="32" w:name="_Toc256000040"/>
      <w:r>
        <w:rPr>
          <w:noProof/>
        </w:rPr>
        <w:t>Πίνακας 1: Δείκτες αποτελεσμάτων</w:t>
      </w:r>
      <w:r>
        <w:rPr>
          <w:noProof/>
        </w:rPr>
        <w:t xml:space="preserve"> για το ΕΤΘΑ</w:t>
      </w:r>
      <w:r w:rsidR="00E93ED0">
        <w:t xml:space="preserve"> - </w:t>
      </w:r>
      <w:r w:rsidR="00E93ED0">
        <w:rPr>
          <w:noProof/>
        </w:rPr>
        <w:t>1</w:t>
      </w:r>
      <w:bookmarkEnd w:id="30"/>
      <w:bookmarkEnd w:id="31"/>
      <w:bookmarkEnd w:id="3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1"/>
        <w:gridCol w:w="3826"/>
        <w:gridCol w:w="1408"/>
        <w:gridCol w:w="1365"/>
        <w:gridCol w:w="1654"/>
        <w:gridCol w:w="1216"/>
      </w:tblGrid>
      <w:tr w:rsidR="00B36A04" w:rsidTr="00B525BA">
        <w:trPr>
          <w:tblHeader/>
        </w:trPr>
        <w:tc>
          <w:tcPr>
            <w:tcW w:w="0" w:type="auto"/>
            <w:shd w:val="clear" w:color="auto" w:fill="auto"/>
          </w:tcPr>
          <w:p w:rsidR="00F20E0F" w:rsidRPr="00F842E8" w:rsidRDefault="00AF5B04" w:rsidP="008C5723">
            <w:pPr>
              <w:pStyle w:val="Text1"/>
              <w:spacing w:before="0" w:after="0"/>
              <w:ind w:left="0"/>
              <w:rPr>
                <w:b/>
                <w:sz w:val="20"/>
                <w:szCs w:val="20"/>
              </w:rPr>
            </w:pPr>
            <w:r w:rsidRPr="00F842E8">
              <w:rPr>
                <w:b/>
                <w:noProof/>
                <w:sz w:val="20"/>
                <w:szCs w:val="20"/>
              </w:rPr>
              <w:t>Ειδικός στόχος</w:t>
            </w:r>
          </w:p>
        </w:tc>
        <w:tc>
          <w:tcPr>
            <w:tcW w:w="0" w:type="auto"/>
            <w:shd w:val="clear" w:color="auto" w:fill="auto"/>
          </w:tcPr>
          <w:p w:rsidR="00F20E0F" w:rsidRPr="00F842E8" w:rsidRDefault="00AF5B04" w:rsidP="008C5723">
            <w:pPr>
              <w:pStyle w:val="Text1"/>
              <w:spacing w:before="0" w:after="0"/>
              <w:ind w:left="0"/>
              <w:rPr>
                <w:b/>
                <w:sz w:val="20"/>
                <w:szCs w:val="20"/>
              </w:rPr>
            </w:pPr>
            <w:r w:rsidRPr="00F842E8">
              <w:rPr>
                <w:b/>
                <w:noProof/>
                <w:sz w:val="20"/>
                <w:szCs w:val="20"/>
              </w:rPr>
              <w:t>Δείκτης αποτελεσμάτων</w:t>
            </w:r>
          </w:p>
        </w:tc>
        <w:tc>
          <w:tcPr>
            <w:tcW w:w="0" w:type="auto"/>
            <w:shd w:val="clear" w:color="auto" w:fill="auto"/>
          </w:tcPr>
          <w:p w:rsidR="00F20E0F" w:rsidRPr="00F842E8" w:rsidRDefault="00AF5B04" w:rsidP="008C5723">
            <w:pPr>
              <w:pStyle w:val="Text1"/>
              <w:spacing w:before="0" w:after="0"/>
              <w:ind w:left="0"/>
              <w:rPr>
                <w:b/>
                <w:sz w:val="20"/>
                <w:szCs w:val="20"/>
              </w:rPr>
            </w:pPr>
            <w:r w:rsidRPr="00F842E8">
              <w:rPr>
                <w:b/>
                <w:noProof/>
                <w:sz w:val="20"/>
                <w:szCs w:val="20"/>
              </w:rPr>
              <w:t>Μονάδα μέτρησης</w:t>
            </w:r>
          </w:p>
        </w:tc>
        <w:tc>
          <w:tcPr>
            <w:tcW w:w="0" w:type="auto"/>
            <w:shd w:val="clear" w:color="auto" w:fill="auto"/>
          </w:tcPr>
          <w:p w:rsidR="00F20E0F" w:rsidRPr="00F842E8" w:rsidRDefault="00AF5B04" w:rsidP="008C5723">
            <w:pPr>
              <w:pStyle w:val="Text1"/>
              <w:spacing w:before="0" w:after="0"/>
              <w:ind w:left="0"/>
              <w:jc w:val="center"/>
              <w:rPr>
                <w:b/>
                <w:sz w:val="20"/>
                <w:szCs w:val="20"/>
              </w:rPr>
            </w:pPr>
            <w:r w:rsidRPr="00F842E8">
              <w:rPr>
                <w:b/>
                <w:noProof/>
                <w:sz w:val="20"/>
                <w:szCs w:val="20"/>
              </w:rPr>
              <w:t>Τιμή-στόχος (2023)</w:t>
            </w:r>
          </w:p>
        </w:tc>
        <w:tc>
          <w:tcPr>
            <w:tcW w:w="0" w:type="auto"/>
            <w:shd w:val="clear" w:color="auto" w:fill="auto"/>
          </w:tcPr>
          <w:p w:rsidR="00F20E0F" w:rsidRPr="00F842E8" w:rsidRDefault="00AF5B04" w:rsidP="008C5723">
            <w:pPr>
              <w:pStyle w:val="Text1"/>
              <w:spacing w:before="0" w:after="0"/>
              <w:ind w:left="0"/>
              <w:jc w:val="center"/>
              <w:rPr>
                <w:b/>
                <w:sz w:val="20"/>
                <w:szCs w:val="20"/>
              </w:rPr>
            </w:pPr>
            <w:r w:rsidRPr="00F842E8">
              <w:rPr>
                <w:b/>
                <w:noProof/>
                <w:sz w:val="20"/>
                <w:szCs w:val="20"/>
              </w:rPr>
              <w:t>Συγκεντρωτική τιμή</w:t>
            </w:r>
          </w:p>
        </w:tc>
        <w:tc>
          <w:tcPr>
            <w:tcW w:w="0" w:type="auto"/>
            <w:shd w:val="clear" w:color="auto" w:fill="auto"/>
          </w:tcPr>
          <w:p w:rsidR="00F20E0F" w:rsidRPr="00F842E8" w:rsidRDefault="00AF5B04" w:rsidP="008C5723">
            <w:pPr>
              <w:pStyle w:val="Text1"/>
              <w:spacing w:before="0" w:after="0"/>
              <w:ind w:left="0"/>
              <w:jc w:val="center"/>
              <w:rPr>
                <w:b/>
                <w:sz w:val="20"/>
                <w:szCs w:val="20"/>
              </w:rPr>
            </w:pPr>
            <w:r>
              <w:rPr>
                <w:b/>
                <w:sz w:val="20"/>
                <w:szCs w:val="20"/>
              </w:rPr>
              <w:fldChar w:fldCharType="begin"/>
            </w:r>
            <w:r>
              <w:rPr>
                <w:b/>
                <w:sz w:val="20"/>
                <w:szCs w:val="20"/>
              </w:rPr>
              <w:instrText xml:space="preserve"> REF  m_version  \* MERGEFORMAT </w:instrText>
            </w:r>
            <w:r>
              <w:rPr>
                <w:b/>
                <w:sz w:val="20"/>
                <w:szCs w:val="20"/>
              </w:rPr>
              <w:fldChar w:fldCharType="separate"/>
            </w:r>
            <w:r w:rsidRPr="00534C95">
              <w:rPr>
                <w:b/>
                <w:noProof/>
                <w:sz w:val="20"/>
                <w:szCs w:val="20"/>
              </w:rPr>
              <w:t>2018</w:t>
            </w:r>
            <w:r>
              <w:rPr>
                <w:b/>
                <w:sz w:val="20"/>
                <w:szCs w:val="20"/>
              </w:rPr>
              <w:fldChar w:fldCharType="end"/>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 xml:space="preserve">Μείωση του αντίκτυπου της αλιείας στο θαλάσσιο περιβάλλον, συμπεριλαμβανομένης της κατά το δυνατόν </w:t>
            </w:r>
            <w:r w:rsidRPr="00F842E8">
              <w:rPr>
                <w:noProof/>
                <w:sz w:val="20"/>
                <w:szCs w:val="20"/>
              </w:rPr>
              <w:t>αποφυγής και μείωσης των ανεπιθύμητων αλιευμάτων</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1.4.a</w:t>
            </w:r>
            <w:r w:rsidRPr="00F842E8">
              <w:rPr>
                <w:sz w:val="20"/>
                <w:szCs w:val="20"/>
              </w:rPr>
              <w:t xml:space="preserve"> - </w:t>
            </w:r>
            <w:r w:rsidRPr="00F842E8">
              <w:rPr>
                <w:noProof/>
                <w:sz w:val="20"/>
                <w:szCs w:val="20"/>
              </w:rPr>
              <w:t>Μεταβολή στα ανεπιθύμητα αλιεύματα (τόνοι)</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tonnes</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58,00000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Μείωση του αντίκτυπου της αλιείας στο θαλάσσιο περιβάλλον, συμπεριλαμβανομένης της κατά το δυνατόν αποφυγής και μείωσης</w:t>
            </w:r>
            <w:r w:rsidRPr="00F842E8">
              <w:rPr>
                <w:noProof/>
                <w:sz w:val="20"/>
                <w:szCs w:val="20"/>
              </w:rPr>
              <w:t xml:space="preserve"> των ανεπιθύμητων αλιευμάτων</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1.4.b</w:t>
            </w:r>
            <w:r w:rsidRPr="00F842E8">
              <w:rPr>
                <w:sz w:val="20"/>
                <w:szCs w:val="20"/>
              </w:rPr>
              <w:t xml:space="preserve"> - </w:t>
            </w:r>
            <w:r w:rsidRPr="00F842E8">
              <w:rPr>
                <w:noProof/>
                <w:sz w:val="20"/>
                <w:szCs w:val="20"/>
              </w:rPr>
              <w:t>Μεταβολή στα ανεπιθύμητα αλιεύματα (%)</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-6,00000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Μείωση του αντίκτυπου της αλιείας στο θαλάσσιο περιβάλλον, συμπεριλαμβανομένης της κατά το δυνατόν αποφυγής και μείωσης των ανεπιθύμητων αλιευμάτων</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1.5</w:t>
            </w:r>
            <w:r w:rsidRPr="00F842E8">
              <w:rPr>
                <w:sz w:val="20"/>
                <w:szCs w:val="20"/>
              </w:rPr>
              <w:t xml:space="preserve"> - </w:t>
            </w:r>
            <w:r w:rsidRPr="00F842E8">
              <w:rPr>
                <w:noProof/>
                <w:sz w:val="20"/>
                <w:szCs w:val="20"/>
              </w:rPr>
              <w:t>Μεταβολή στην απόδοση καυσίμου κατά την αλίευση ιχθύων</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litres fuel/ tonnes landed catch</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Προστασία και αποκατάσταση της θαλάσσιας βιοποικιλότητας και των οικοσυστημάτων</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1.10.a</w:t>
            </w:r>
            <w:r w:rsidRPr="00F842E8">
              <w:rPr>
                <w:sz w:val="20"/>
                <w:szCs w:val="20"/>
              </w:rPr>
              <w:t xml:space="preserve"> - </w:t>
            </w:r>
            <w:r w:rsidRPr="00F842E8">
              <w:rPr>
                <w:noProof/>
                <w:sz w:val="20"/>
                <w:szCs w:val="20"/>
              </w:rPr>
              <w:t xml:space="preserve">Μεταβολή της κάλυψης περιοχών Natura 2000 </w:t>
            </w:r>
            <w:r w:rsidRPr="00F842E8">
              <w:rPr>
                <w:noProof/>
                <w:sz w:val="20"/>
                <w:szCs w:val="20"/>
              </w:rPr>
              <w:t>που προσδιορίζονται σύμφωνα με τις οδηγίες για τα πτηνά και τα ενδιαιτήματα</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Km²</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3.500,00000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3</w:t>
            </w:r>
            <w:r w:rsidRPr="00F842E8">
              <w:rPr>
                <w:sz w:val="20"/>
                <w:szCs w:val="20"/>
              </w:rPr>
              <w:t xml:space="preserve"> - </w:t>
            </w:r>
            <w:r w:rsidRPr="00F842E8">
              <w:rPr>
                <w:noProof/>
                <w:sz w:val="20"/>
                <w:szCs w:val="20"/>
              </w:rPr>
              <w:t>Εξασφάλιση ισορροπίας μεταξύ της αλιευτικής ικανότητας και των διαθέσιμων αλιευτικών δυνατοτήτων</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1.3</w:t>
            </w:r>
            <w:r w:rsidRPr="00F842E8">
              <w:rPr>
                <w:sz w:val="20"/>
                <w:szCs w:val="20"/>
              </w:rPr>
              <w:t xml:space="preserve"> - </w:t>
            </w:r>
            <w:r w:rsidRPr="00F842E8">
              <w:rPr>
                <w:noProof/>
                <w:sz w:val="20"/>
                <w:szCs w:val="20"/>
              </w:rPr>
              <w:t>Μεταβολή των καθαρών κερδών</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 xml:space="preserve">thousand </w:t>
            </w:r>
            <w:r w:rsidRPr="00F842E8">
              <w:rPr>
                <w:noProof/>
                <w:sz w:val="20"/>
                <w:szCs w:val="20"/>
              </w:rPr>
              <w:t>Euros</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1.838,00000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2.437,19000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2.437,19000</w:t>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3</w:t>
            </w:r>
            <w:r w:rsidRPr="00F842E8">
              <w:rPr>
                <w:sz w:val="20"/>
                <w:szCs w:val="20"/>
              </w:rPr>
              <w:t xml:space="preserve"> - </w:t>
            </w:r>
            <w:r w:rsidRPr="00F842E8">
              <w:rPr>
                <w:noProof/>
                <w:sz w:val="20"/>
                <w:szCs w:val="20"/>
              </w:rPr>
              <w:t>Εξασφάλιση ισορροπίας μεταξύ της αλιευτικής ικανότητας και των διαθέσιμων αλιευτικών δυνατοτήτων</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1.6</w:t>
            </w:r>
            <w:r w:rsidRPr="00F842E8">
              <w:rPr>
                <w:sz w:val="20"/>
                <w:szCs w:val="20"/>
              </w:rPr>
              <w:t xml:space="preserve"> - </w:t>
            </w:r>
            <w:r w:rsidRPr="00F842E8">
              <w:rPr>
                <w:noProof/>
                <w:sz w:val="20"/>
                <w:szCs w:val="20"/>
              </w:rPr>
              <w:t>Μεταβολή του % των στόλων στους οποίους παρατηρείται έλλειψη ισορροπίας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-3,17000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-4,20000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-4,20000</w:t>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Αύξηση της ανταγωνιστικότητας και της βιωσιμότητας των αλιευτικών επιχειρήσεων, συμπεριλαμβανομένων των παράκτιων στόλων μικρής κλίμακας, και βελτίωση της ασφάλειας ή των συνθηκών εργασίας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1.1</w:t>
            </w:r>
            <w:r w:rsidRPr="00F842E8">
              <w:rPr>
                <w:sz w:val="20"/>
                <w:szCs w:val="20"/>
              </w:rPr>
              <w:t xml:space="preserve"> - </w:t>
            </w:r>
            <w:r w:rsidRPr="00F842E8">
              <w:rPr>
                <w:noProof/>
                <w:sz w:val="20"/>
                <w:szCs w:val="20"/>
              </w:rPr>
              <w:t>Μεταβολή της αξίας της παραγωγής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thousand Euros</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100,00000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Αύξηση της ανταγωνιστικότητας και της βιωσιμότητας των αλιευτικών επιχειρήσεων, συμπεριλαμβανομένων των παράκτιων στόλων μικρής κλίμακας, και βελτίωση της ασφάλειας ή των συνθηκών εργασίας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1.2</w:t>
            </w:r>
            <w:r w:rsidRPr="00F842E8">
              <w:rPr>
                <w:sz w:val="20"/>
                <w:szCs w:val="20"/>
              </w:rPr>
              <w:t xml:space="preserve"> - </w:t>
            </w:r>
            <w:r w:rsidRPr="00F842E8">
              <w:rPr>
                <w:noProof/>
                <w:sz w:val="20"/>
                <w:szCs w:val="20"/>
              </w:rPr>
              <w:t>Μεταβολή τού όγκου της παραγωγής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tonnes</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Αύξηση της ανταγωνιστικότητας και της βιωσιμότητας των αλιευτικών επιχειρήσεων, συμπεριλαμβανομένων των παράκτιων στόλων μικρής κλίμακας, και βελτίωση της ασφάλειας ή των συνθηκών εργασίας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1.3</w:t>
            </w:r>
            <w:r w:rsidRPr="00F842E8">
              <w:rPr>
                <w:sz w:val="20"/>
                <w:szCs w:val="20"/>
              </w:rPr>
              <w:t xml:space="preserve"> - </w:t>
            </w:r>
            <w:r w:rsidRPr="00F842E8">
              <w:rPr>
                <w:noProof/>
                <w:sz w:val="20"/>
                <w:szCs w:val="20"/>
              </w:rPr>
              <w:t>Μεταβολή των καθαρών κερδών</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thousand Euros</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9,91000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Αύξηση της ανταγωνιστικότητας και της βιωσιμότητας των αλιευτικών επιχειρήσεων, συμπεριλαμβανομένων των παράκτιων στόλων μικρής κλίμακας, και βελτίωση της ασφάλειας ή των συνθηκών εργασίας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1.7</w:t>
            </w:r>
            <w:r w:rsidRPr="00F842E8">
              <w:rPr>
                <w:sz w:val="20"/>
                <w:szCs w:val="20"/>
              </w:rPr>
              <w:t xml:space="preserve"> - </w:t>
            </w:r>
            <w:r w:rsidRPr="00F842E8">
              <w:rPr>
                <w:noProof/>
                <w:sz w:val="20"/>
                <w:szCs w:val="20"/>
              </w:rPr>
              <w:t xml:space="preserve">Απασχόληση που </w:t>
            </w:r>
            <w:r w:rsidRPr="00F842E8">
              <w:rPr>
                <w:noProof/>
                <w:sz w:val="20"/>
                <w:szCs w:val="20"/>
              </w:rPr>
              <w:t>δημιουργείται (ΙΠΑ) στον τομέα της αλιείας ή σε συμπληρωματικές δραστηριότητες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FTE</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50,00000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 xml:space="preserve">Αύξηση της ανταγωνιστικότητας και της βιωσιμότητας των αλιευτικών επιχειρήσεων, συμπεριλαμβανομένων των παράκτιων στόλων μικρής κλίμακας, και </w:t>
            </w:r>
            <w:r w:rsidRPr="00F842E8">
              <w:rPr>
                <w:noProof/>
                <w:sz w:val="20"/>
                <w:szCs w:val="20"/>
              </w:rPr>
              <w:t>βελτίωση της ασφάλειας ή των συνθηκών εργασίας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1.8</w:t>
            </w:r>
            <w:r w:rsidRPr="00F842E8">
              <w:rPr>
                <w:sz w:val="20"/>
                <w:szCs w:val="20"/>
              </w:rPr>
              <w:t xml:space="preserve"> - </w:t>
            </w:r>
            <w:r w:rsidRPr="00F842E8">
              <w:rPr>
                <w:noProof/>
                <w:sz w:val="20"/>
                <w:szCs w:val="20"/>
              </w:rPr>
              <w:t>Απασχόληση που διατηρείται (ΙΠΑ) στον τομέα της αλιείας ή σε συμπληρωματικές δραστηριότητες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FTE</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400,00000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 xml:space="preserve">Αύξηση της ανταγωνιστικότητας και της βιωσιμότητας των αλιευτικών </w:t>
            </w:r>
            <w:r w:rsidRPr="00F842E8">
              <w:rPr>
                <w:noProof/>
                <w:sz w:val="20"/>
                <w:szCs w:val="20"/>
              </w:rPr>
              <w:t>επιχειρήσεων, συμπεριλαμβανομένων των παράκτιων στόλων μικρής κλίμακας, και βελτίωση της ασφάλειας ή των συνθηκών εργασίας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1.9.a</w:t>
            </w:r>
            <w:r w:rsidRPr="00F842E8">
              <w:rPr>
                <w:sz w:val="20"/>
                <w:szCs w:val="20"/>
              </w:rPr>
              <w:t xml:space="preserve"> - </w:t>
            </w:r>
            <w:r w:rsidRPr="00F842E8">
              <w:rPr>
                <w:noProof/>
                <w:sz w:val="20"/>
                <w:szCs w:val="20"/>
              </w:rPr>
              <w:t>Μεταβολή του αριθμού των εργατικών ατυχημάτων και τραυματισμών</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number</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-6,00000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 xml:space="preserve">Αύξηση της </w:t>
            </w:r>
            <w:r w:rsidRPr="00F842E8">
              <w:rPr>
                <w:noProof/>
                <w:sz w:val="20"/>
                <w:szCs w:val="20"/>
              </w:rPr>
              <w:t>ανταγωνιστικότητας και της βιωσιμότητας των αλιευτικών επιχειρήσεων, συμπεριλαμβανομένων των παράκτιων στόλων μικρής κλίμακας, και βελτίωση της ασφάλειας ή των συνθηκών εργασίας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1.9.b</w:t>
            </w:r>
            <w:r w:rsidRPr="00F842E8">
              <w:rPr>
                <w:sz w:val="20"/>
                <w:szCs w:val="20"/>
              </w:rPr>
              <w:t xml:space="preserve"> - </w:t>
            </w:r>
            <w:r w:rsidRPr="00F842E8">
              <w:rPr>
                <w:noProof/>
                <w:sz w:val="20"/>
                <w:szCs w:val="20"/>
              </w:rPr>
              <w:t>Μεταβολή του % των εργατικών ατυχημάτων και τραυματισμών επί του συνόλ</w:t>
            </w:r>
            <w:r w:rsidRPr="00F842E8">
              <w:rPr>
                <w:noProof/>
                <w:sz w:val="20"/>
                <w:szCs w:val="20"/>
              </w:rPr>
              <w:t>ου των αλιέων</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-50,00000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5</w:t>
            </w:r>
            <w:r w:rsidRPr="00F842E8">
              <w:rPr>
                <w:sz w:val="20"/>
                <w:szCs w:val="20"/>
              </w:rPr>
              <w:t xml:space="preserve"> - </w:t>
            </w:r>
            <w:r w:rsidRPr="00F842E8">
              <w:rPr>
                <w:noProof/>
                <w:sz w:val="20"/>
                <w:szCs w:val="20"/>
              </w:rPr>
              <w:t>Παροχή στήριξης για την ενίσχυση της τεχνολογικής ανάπτυξης και καινοτομίας, συμπεριλαμβανομένων της αύξησης της ενεργειακής αποδοτικότητας και της μεταφοράς γνώσης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1.1</w:t>
            </w:r>
            <w:r w:rsidRPr="00F842E8">
              <w:rPr>
                <w:sz w:val="20"/>
                <w:szCs w:val="20"/>
              </w:rPr>
              <w:t xml:space="preserve"> - </w:t>
            </w:r>
            <w:r w:rsidRPr="00F842E8">
              <w:rPr>
                <w:noProof/>
                <w:sz w:val="20"/>
                <w:szCs w:val="20"/>
              </w:rPr>
              <w:t>Μεταβολή της αξίας της παραγωγής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thousand Euros</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5</w:t>
            </w:r>
            <w:r w:rsidRPr="00F842E8">
              <w:rPr>
                <w:sz w:val="20"/>
                <w:szCs w:val="20"/>
              </w:rPr>
              <w:t xml:space="preserve"> - </w:t>
            </w:r>
            <w:r w:rsidRPr="00F842E8">
              <w:rPr>
                <w:noProof/>
                <w:sz w:val="20"/>
                <w:szCs w:val="20"/>
              </w:rPr>
              <w:t>Παροχή στήριξης για την ενίσχυση της τεχνολογικής ανάπτυξης και καινοτομίας, συμπεριλαμβανομένων της αύξησης της ενεργειακής αποδοτικότητας και της μεταφοράς γνώσης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1.2</w:t>
            </w:r>
            <w:r w:rsidRPr="00F842E8">
              <w:rPr>
                <w:sz w:val="20"/>
                <w:szCs w:val="20"/>
              </w:rPr>
              <w:t xml:space="preserve"> - </w:t>
            </w:r>
            <w:r w:rsidRPr="00F842E8">
              <w:rPr>
                <w:noProof/>
                <w:sz w:val="20"/>
                <w:szCs w:val="20"/>
              </w:rPr>
              <w:t>Μεταβολή τού όγκου της παραγωγής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tonnes</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5</w:t>
            </w:r>
            <w:r w:rsidRPr="00F842E8">
              <w:rPr>
                <w:sz w:val="20"/>
                <w:szCs w:val="20"/>
              </w:rPr>
              <w:t xml:space="preserve"> - </w:t>
            </w:r>
            <w:r w:rsidRPr="00F842E8">
              <w:rPr>
                <w:noProof/>
                <w:sz w:val="20"/>
                <w:szCs w:val="20"/>
              </w:rPr>
              <w:t>Παροχή στήριξης για την ενίσχυση της τεχνολογικής ανάπτυξης και καινοτομίας, συμπεριλαμβανομένων της αύξησης της ενεργειακής αποδοτικότητας και της μεταφοράς γνώσης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1.3</w:t>
            </w:r>
            <w:r w:rsidRPr="00F842E8">
              <w:rPr>
                <w:sz w:val="20"/>
                <w:szCs w:val="20"/>
              </w:rPr>
              <w:t xml:space="preserve"> - </w:t>
            </w:r>
            <w:r w:rsidRPr="00F842E8">
              <w:rPr>
                <w:noProof/>
                <w:sz w:val="20"/>
                <w:szCs w:val="20"/>
              </w:rPr>
              <w:t>Μεταβολή των καθαρών κερδών</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thousand Euros</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110,00000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6</w:t>
            </w:r>
            <w:r w:rsidRPr="00F842E8">
              <w:rPr>
                <w:sz w:val="20"/>
                <w:szCs w:val="20"/>
              </w:rPr>
              <w:t xml:space="preserve"> - </w:t>
            </w:r>
            <w:r w:rsidRPr="00F842E8">
              <w:rPr>
                <w:noProof/>
                <w:sz w:val="20"/>
                <w:szCs w:val="20"/>
              </w:rPr>
              <w:t>Ανάπτυξη επαγγελματικής κατάρτισης, νέων επαγγελματικών δεξιοτήτων και δια βίου μάθηση</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1.7</w:t>
            </w:r>
            <w:r w:rsidRPr="00F842E8">
              <w:rPr>
                <w:sz w:val="20"/>
                <w:szCs w:val="20"/>
              </w:rPr>
              <w:t xml:space="preserve"> - </w:t>
            </w:r>
            <w:r w:rsidRPr="00F842E8">
              <w:rPr>
                <w:noProof/>
                <w:sz w:val="20"/>
                <w:szCs w:val="20"/>
              </w:rPr>
              <w:t>Απασχόληση που δημιουργείται (ΙΠΑ) στον τομέα της αλιείας ή σε συμπληρωματικές δραστηριότητες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FTE</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50,00000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6</w:t>
            </w:r>
            <w:r w:rsidRPr="00F842E8">
              <w:rPr>
                <w:sz w:val="20"/>
                <w:szCs w:val="20"/>
              </w:rPr>
              <w:t xml:space="preserve"> - </w:t>
            </w:r>
            <w:r w:rsidRPr="00F842E8">
              <w:rPr>
                <w:noProof/>
                <w:sz w:val="20"/>
                <w:szCs w:val="20"/>
              </w:rPr>
              <w:t xml:space="preserve">Ανάπτυξη </w:t>
            </w:r>
            <w:r w:rsidRPr="00F842E8">
              <w:rPr>
                <w:noProof/>
                <w:sz w:val="20"/>
                <w:szCs w:val="20"/>
              </w:rPr>
              <w:t>επαγγελματικής κατάρτισης, νέων επαγγελματικών δεξιοτήτων και δια βίου μάθηση</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1.8</w:t>
            </w:r>
            <w:r w:rsidRPr="00F842E8">
              <w:rPr>
                <w:sz w:val="20"/>
                <w:szCs w:val="20"/>
              </w:rPr>
              <w:t xml:space="preserve"> - </w:t>
            </w:r>
            <w:r w:rsidRPr="00F842E8">
              <w:rPr>
                <w:noProof/>
                <w:sz w:val="20"/>
                <w:szCs w:val="20"/>
              </w:rPr>
              <w:t>Απασχόληση που διατηρείται (ΙΠΑ) στον τομέα της αλιείας ή σε συμπληρωματικές δραστηριότητες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FTE</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50,00000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bl>
    <w:p w:rsidR="00F20E0F" w:rsidRDefault="00F20E0F" w:rsidP="008C5723">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5"/>
        <w:gridCol w:w="4661"/>
        <w:gridCol w:w="866"/>
        <w:gridCol w:w="866"/>
        <w:gridCol w:w="866"/>
        <w:gridCol w:w="866"/>
      </w:tblGrid>
      <w:tr w:rsidR="00B36A04" w:rsidTr="00B525BA">
        <w:trPr>
          <w:tblHeader/>
        </w:trPr>
        <w:tc>
          <w:tcPr>
            <w:tcW w:w="0" w:type="auto"/>
            <w:shd w:val="clear" w:color="auto" w:fill="auto"/>
          </w:tcPr>
          <w:p w:rsidR="00F20E0F" w:rsidRPr="00F842E8" w:rsidRDefault="00AF5B04" w:rsidP="008C5723">
            <w:pPr>
              <w:pStyle w:val="Text1"/>
              <w:spacing w:before="0" w:after="0"/>
              <w:ind w:left="0"/>
              <w:rPr>
                <w:b/>
                <w:sz w:val="20"/>
                <w:szCs w:val="20"/>
              </w:rPr>
            </w:pPr>
            <w:r w:rsidRPr="00F842E8">
              <w:rPr>
                <w:b/>
                <w:noProof/>
                <w:sz w:val="20"/>
                <w:szCs w:val="20"/>
              </w:rPr>
              <w:t>Ειδικός στόχος</w:t>
            </w:r>
          </w:p>
        </w:tc>
        <w:tc>
          <w:tcPr>
            <w:tcW w:w="0" w:type="auto"/>
            <w:shd w:val="clear" w:color="auto" w:fill="auto"/>
          </w:tcPr>
          <w:p w:rsidR="00F20E0F" w:rsidRPr="00F842E8" w:rsidRDefault="00AF5B04" w:rsidP="008C5723">
            <w:pPr>
              <w:pStyle w:val="Text1"/>
              <w:spacing w:before="0" w:after="0"/>
              <w:ind w:left="0"/>
              <w:rPr>
                <w:b/>
                <w:sz w:val="20"/>
                <w:szCs w:val="20"/>
              </w:rPr>
            </w:pPr>
            <w:r w:rsidRPr="00F842E8">
              <w:rPr>
                <w:b/>
                <w:noProof/>
                <w:sz w:val="20"/>
                <w:szCs w:val="20"/>
              </w:rPr>
              <w:t>Δείκτης αποτελεσμάτων</w:t>
            </w:r>
          </w:p>
        </w:tc>
        <w:tc>
          <w:tcPr>
            <w:tcW w:w="0" w:type="auto"/>
          </w:tcPr>
          <w:p w:rsidR="00F20E0F" w:rsidRPr="00F842E8" w:rsidRDefault="00AF5B04" w:rsidP="008C5723">
            <w:pPr>
              <w:pStyle w:val="Text1"/>
              <w:spacing w:before="0" w:after="0"/>
              <w:ind w:left="0"/>
              <w:jc w:val="center"/>
              <w:rPr>
                <w:b/>
                <w:sz w:val="20"/>
                <w:szCs w:val="20"/>
              </w:rPr>
            </w:pPr>
            <w:r w:rsidRPr="00F842E8">
              <w:rPr>
                <w:b/>
                <w:sz w:val="20"/>
                <w:szCs w:val="20"/>
              </w:rPr>
              <w:t>201</w:t>
            </w:r>
            <w:r>
              <w:rPr>
                <w:b/>
                <w:sz w:val="20"/>
                <w:szCs w:val="20"/>
              </w:rPr>
              <w:t>7</w:t>
            </w:r>
          </w:p>
        </w:tc>
        <w:tc>
          <w:tcPr>
            <w:tcW w:w="0" w:type="auto"/>
          </w:tcPr>
          <w:p w:rsidR="00F20E0F" w:rsidRPr="00F842E8" w:rsidRDefault="00AF5B04" w:rsidP="008C5723">
            <w:pPr>
              <w:pStyle w:val="Text1"/>
              <w:spacing w:before="0" w:after="0"/>
              <w:ind w:left="0"/>
              <w:jc w:val="center"/>
              <w:rPr>
                <w:b/>
                <w:sz w:val="20"/>
                <w:szCs w:val="20"/>
              </w:rPr>
            </w:pPr>
            <w:r w:rsidRPr="00F842E8">
              <w:rPr>
                <w:b/>
                <w:sz w:val="20"/>
                <w:szCs w:val="20"/>
              </w:rPr>
              <w:t>201</w:t>
            </w:r>
            <w:r>
              <w:rPr>
                <w:b/>
                <w:sz w:val="20"/>
                <w:szCs w:val="20"/>
              </w:rPr>
              <w:t>6</w:t>
            </w:r>
          </w:p>
        </w:tc>
        <w:tc>
          <w:tcPr>
            <w:tcW w:w="0" w:type="auto"/>
            <w:shd w:val="clear" w:color="auto" w:fill="auto"/>
          </w:tcPr>
          <w:p w:rsidR="00F20E0F" w:rsidRPr="00F842E8" w:rsidRDefault="00AF5B04" w:rsidP="008C5723">
            <w:pPr>
              <w:pStyle w:val="Text1"/>
              <w:spacing w:before="0" w:after="0"/>
              <w:ind w:left="0"/>
              <w:jc w:val="center"/>
              <w:rPr>
                <w:b/>
                <w:sz w:val="20"/>
                <w:szCs w:val="20"/>
              </w:rPr>
            </w:pPr>
            <w:r w:rsidRPr="00F842E8">
              <w:rPr>
                <w:b/>
                <w:sz w:val="20"/>
                <w:szCs w:val="20"/>
              </w:rPr>
              <w:t>2015</w:t>
            </w:r>
          </w:p>
        </w:tc>
        <w:tc>
          <w:tcPr>
            <w:tcW w:w="0" w:type="auto"/>
            <w:shd w:val="clear" w:color="auto" w:fill="auto"/>
          </w:tcPr>
          <w:p w:rsidR="00F20E0F" w:rsidRPr="00F842E8" w:rsidRDefault="00AF5B04" w:rsidP="008C5723">
            <w:pPr>
              <w:pStyle w:val="Text1"/>
              <w:spacing w:before="0" w:after="0"/>
              <w:ind w:left="0"/>
              <w:jc w:val="center"/>
              <w:rPr>
                <w:b/>
                <w:sz w:val="20"/>
                <w:szCs w:val="20"/>
              </w:rPr>
            </w:pPr>
            <w:r w:rsidRPr="00F842E8">
              <w:rPr>
                <w:b/>
                <w:sz w:val="20"/>
                <w:szCs w:val="20"/>
              </w:rPr>
              <w:t>2014</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Μείωση του αντίκτυπου της αλιείας στο θαλάσσιο περιβάλλον, συμπεριλαμβανομένης της κατά το δυνατόν αποφυγής και μείωσης των ανεπιθύμητων αλιευμάτων</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1.4.a</w:t>
            </w:r>
            <w:r w:rsidRPr="00F842E8">
              <w:rPr>
                <w:sz w:val="20"/>
                <w:szCs w:val="20"/>
              </w:rPr>
              <w:t xml:space="preserve"> - </w:t>
            </w:r>
            <w:r w:rsidRPr="00F842E8">
              <w:rPr>
                <w:noProof/>
                <w:sz w:val="20"/>
                <w:szCs w:val="20"/>
              </w:rPr>
              <w:t>Μεταβολή στα ανεπιθύμητα αλιεύματα (τόνοι)</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Μείωση του αντίκτυπου της αλιείας στο θαλάσσιο περιβάλλον, συμπεριλαμβανομένης της κατά το δυνατόν αποφυγής και μείωσης των ανεπιθύμητων αλιευμάτων</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1.4.b</w:t>
            </w:r>
            <w:r w:rsidRPr="00F842E8">
              <w:rPr>
                <w:sz w:val="20"/>
                <w:szCs w:val="20"/>
              </w:rPr>
              <w:t xml:space="preserve"> - </w:t>
            </w:r>
            <w:r w:rsidRPr="00F842E8">
              <w:rPr>
                <w:noProof/>
                <w:sz w:val="20"/>
                <w:szCs w:val="20"/>
              </w:rPr>
              <w:t>Μεταβολή στα ανεπιθύμητα αλιεύματα (%)</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Μείωση του αντίκτυπου τη</w:t>
            </w:r>
            <w:r w:rsidRPr="00F842E8">
              <w:rPr>
                <w:noProof/>
                <w:sz w:val="20"/>
                <w:szCs w:val="20"/>
              </w:rPr>
              <w:t>ς αλιείας στο θαλάσσιο περιβάλλον, συμπεριλαμβανομένης της κατά το δυνατόν αποφυγής και μείωσης των ανεπιθύμητων αλιευμάτων</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1.5</w:t>
            </w:r>
            <w:r w:rsidRPr="00F842E8">
              <w:rPr>
                <w:sz w:val="20"/>
                <w:szCs w:val="20"/>
              </w:rPr>
              <w:t xml:space="preserve"> - </w:t>
            </w:r>
            <w:r w:rsidRPr="00F842E8">
              <w:rPr>
                <w:noProof/>
                <w:sz w:val="20"/>
                <w:szCs w:val="20"/>
              </w:rPr>
              <w:t>Μεταβολή στην απόδοση καυσίμου κατά την αλίευση ιχθύων</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 xml:space="preserve">Προστασία και αποκατάσταση της </w:t>
            </w:r>
            <w:r w:rsidRPr="00F842E8">
              <w:rPr>
                <w:noProof/>
                <w:sz w:val="20"/>
                <w:szCs w:val="20"/>
              </w:rPr>
              <w:t>θαλάσσιας βιοποικιλότητας και των οικοσυστημάτων</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1.10.a</w:t>
            </w:r>
            <w:r w:rsidRPr="00F842E8">
              <w:rPr>
                <w:sz w:val="20"/>
                <w:szCs w:val="20"/>
              </w:rPr>
              <w:t xml:space="preserve"> - </w:t>
            </w:r>
            <w:r w:rsidRPr="00F842E8">
              <w:rPr>
                <w:noProof/>
                <w:sz w:val="20"/>
                <w:szCs w:val="20"/>
              </w:rPr>
              <w:t>Μεταβολή της κάλυψης περιοχών Natura 2000 που προσδιορίζονται σύμφωνα με τις οδηγίες για τα πτηνά και τα ενδιαιτήματα</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3</w:t>
            </w:r>
            <w:r w:rsidRPr="00F842E8">
              <w:rPr>
                <w:sz w:val="20"/>
                <w:szCs w:val="20"/>
              </w:rPr>
              <w:t xml:space="preserve"> - </w:t>
            </w:r>
            <w:r w:rsidRPr="00F842E8">
              <w:rPr>
                <w:noProof/>
                <w:sz w:val="20"/>
                <w:szCs w:val="20"/>
              </w:rPr>
              <w:t>Εξασφάλιση ισορροπίας μεταξύ της αλιευτικής</w:t>
            </w:r>
            <w:r w:rsidRPr="00F842E8">
              <w:rPr>
                <w:noProof/>
                <w:sz w:val="20"/>
                <w:szCs w:val="20"/>
              </w:rPr>
              <w:t xml:space="preserve"> ικανότητας και των διαθέσιμων αλιευτικών δυνατοτήτων</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1.3</w:t>
            </w:r>
            <w:r w:rsidRPr="00F842E8">
              <w:rPr>
                <w:sz w:val="20"/>
                <w:szCs w:val="20"/>
              </w:rPr>
              <w:t xml:space="preserve"> - </w:t>
            </w:r>
            <w:r w:rsidRPr="00F842E8">
              <w:rPr>
                <w:noProof/>
                <w:sz w:val="20"/>
                <w:szCs w:val="20"/>
              </w:rPr>
              <w:t>Μεταβολή των καθαρών κερδών</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3</w:t>
            </w:r>
            <w:r w:rsidRPr="00F842E8">
              <w:rPr>
                <w:sz w:val="20"/>
                <w:szCs w:val="20"/>
              </w:rPr>
              <w:t xml:space="preserve"> - </w:t>
            </w:r>
            <w:r w:rsidRPr="00F842E8">
              <w:rPr>
                <w:noProof/>
                <w:sz w:val="20"/>
                <w:szCs w:val="20"/>
              </w:rPr>
              <w:t>Εξασφάλιση ισορροπίας μεταξύ της αλιευτικής ικανότητας και των διαθέσιμων αλιευτικών δυνατοτήτων</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1.6</w:t>
            </w:r>
            <w:r w:rsidRPr="00F842E8">
              <w:rPr>
                <w:sz w:val="20"/>
                <w:szCs w:val="20"/>
              </w:rPr>
              <w:t xml:space="preserve"> - </w:t>
            </w:r>
            <w:r w:rsidRPr="00F842E8">
              <w:rPr>
                <w:noProof/>
                <w:sz w:val="20"/>
                <w:szCs w:val="20"/>
              </w:rPr>
              <w:t xml:space="preserve">Μεταβολή του % των στόλων </w:t>
            </w:r>
            <w:r w:rsidRPr="00F842E8">
              <w:rPr>
                <w:noProof/>
                <w:sz w:val="20"/>
                <w:szCs w:val="20"/>
              </w:rPr>
              <w:t>στους οποίους παρατηρείται έλλειψη ισορροπίας</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 xml:space="preserve">Αύξηση της ανταγωνιστικότητας και της βιωσιμότητας των αλιευτικών επιχειρήσεων, συμπεριλαμβανομένων των παράκτιων στόλων μικρής κλίμακας, και βελτίωση της ασφάλειας ή των </w:t>
            </w:r>
            <w:r w:rsidRPr="00F842E8">
              <w:rPr>
                <w:noProof/>
                <w:sz w:val="20"/>
                <w:szCs w:val="20"/>
              </w:rPr>
              <w:t>συνθηκών εργασίας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1.1</w:t>
            </w:r>
            <w:r w:rsidRPr="00F842E8">
              <w:rPr>
                <w:sz w:val="20"/>
                <w:szCs w:val="20"/>
              </w:rPr>
              <w:t xml:space="preserve"> - </w:t>
            </w:r>
            <w:r w:rsidRPr="00F842E8">
              <w:rPr>
                <w:noProof/>
                <w:sz w:val="20"/>
                <w:szCs w:val="20"/>
              </w:rPr>
              <w:t>Μεταβολή της αξίας της παραγωγής</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Αύξηση της ανταγωνιστικότητας και της βιωσιμότητας των αλιευτικών επιχειρήσεων, συμπεριλαμβανομένων των παράκτιων στόλων μικρής κλίμακας, και βελτίωση της ασφάλει</w:t>
            </w:r>
            <w:r w:rsidRPr="00F842E8">
              <w:rPr>
                <w:noProof/>
                <w:sz w:val="20"/>
                <w:szCs w:val="20"/>
              </w:rPr>
              <w:t>ας ή των συνθηκών εργασίας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1.2</w:t>
            </w:r>
            <w:r w:rsidRPr="00F842E8">
              <w:rPr>
                <w:sz w:val="20"/>
                <w:szCs w:val="20"/>
              </w:rPr>
              <w:t xml:space="preserve"> - </w:t>
            </w:r>
            <w:r w:rsidRPr="00F842E8">
              <w:rPr>
                <w:noProof/>
                <w:sz w:val="20"/>
                <w:szCs w:val="20"/>
              </w:rPr>
              <w:t>Μεταβολή τού όγκου της παραγωγής</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 xml:space="preserve">Αύξηση της ανταγωνιστικότητας και της βιωσιμότητας των αλιευτικών επιχειρήσεων, συμπεριλαμβανομένων των παράκτιων στόλων μικρής κλίμακας, και βελτίωση </w:t>
            </w:r>
            <w:r w:rsidRPr="00F842E8">
              <w:rPr>
                <w:noProof/>
                <w:sz w:val="20"/>
                <w:szCs w:val="20"/>
              </w:rPr>
              <w:t>της ασφάλειας ή των συνθηκών εργασίας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1.3</w:t>
            </w:r>
            <w:r w:rsidRPr="00F842E8">
              <w:rPr>
                <w:sz w:val="20"/>
                <w:szCs w:val="20"/>
              </w:rPr>
              <w:t xml:space="preserve"> - </w:t>
            </w:r>
            <w:r w:rsidRPr="00F842E8">
              <w:rPr>
                <w:noProof/>
                <w:sz w:val="20"/>
                <w:szCs w:val="20"/>
              </w:rPr>
              <w:t>Μεταβολή των καθαρών κερδών</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 xml:space="preserve">Αύξηση της ανταγωνιστικότητας και της βιωσιμότητας των αλιευτικών επιχειρήσεων, συμπεριλαμβανομένων των παράκτιων στόλων μικρής κλίμακας, και </w:t>
            </w:r>
            <w:r w:rsidRPr="00F842E8">
              <w:rPr>
                <w:noProof/>
                <w:sz w:val="20"/>
                <w:szCs w:val="20"/>
              </w:rPr>
              <w:t>βελτίωση της ασφάλειας ή των συνθηκών εργασίας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1.7</w:t>
            </w:r>
            <w:r w:rsidRPr="00F842E8">
              <w:rPr>
                <w:sz w:val="20"/>
                <w:szCs w:val="20"/>
              </w:rPr>
              <w:t xml:space="preserve"> - </w:t>
            </w:r>
            <w:r w:rsidRPr="00F842E8">
              <w:rPr>
                <w:noProof/>
                <w:sz w:val="20"/>
                <w:szCs w:val="20"/>
              </w:rPr>
              <w:t>Απασχόληση που δημιουργείται (ΙΠΑ) στον τομέα της αλιείας ή σε συμπληρωματικές δραστηριότητες</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 xml:space="preserve">Αύξηση της ανταγωνιστικότητας και της βιωσιμότητας των αλιευτικών </w:t>
            </w:r>
            <w:r w:rsidRPr="00F842E8">
              <w:rPr>
                <w:noProof/>
                <w:sz w:val="20"/>
                <w:szCs w:val="20"/>
              </w:rPr>
              <w:t>επιχειρήσεων, συμπεριλαμβανομένων των παράκτιων στόλων μικρής κλίμακας, και βελτίωση της ασφάλειας ή των συνθηκών εργασίας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1.8</w:t>
            </w:r>
            <w:r w:rsidRPr="00F842E8">
              <w:rPr>
                <w:sz w:val="20"/>
                <w:szCs w:val="20"/>
              </w:rPr>
              <w:t xml:space="preserve"> - </w:t>
            </w:r>
            <w:r w:rsidRPr="00F842E8">
              <w:rPr>
                <w:noProof/>
                <w:sz w:val="20"/>
                <w:szCs w:val="20"/>
              </w:rPr>
              <w:t>Απασχόληση που διατηρείται (ΙΠΑ) στον τομέα της αλιείας ή σε συμπληρωματικές δραστηριότητες</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4</w:t>
            </w:r>
            <w:r w:rsidRPr="00F842E8">
              <w:rPr>
                <w:sz w:val="20"/>
                <w:szCs w:val="20"/>
              </w:rPr>
              <w:t xml:space="preserve"> </w:t>
            </w:r>
            <w:r w:rsidRPr="00F842E8">
              <w:rPr>
                <w:sz w:val="20"/>
                <w:szCs w:val="20"/>
              </w:rPr>
              <w:t xml:space="preserve">- </w:t>
            </w:r>
            <w:r w:rsidRPr="00F842E8">
              <w:rPr>
                <w:noProof/>
                <w:sz w:val="20"/>
                <w:szCs w:val="20"/>
              </w:rPr>
              <w:t>Αύξηση της ανταγωνιστικότητας και της βιωσιμότητας των αλιευτικών επιχειρήσεων, συμπεριλαμβανομένων των παράκτιων στόλων μικρής κλίμακας, και βελτίωση της ασφάλειας ή των συνθηκών εργασίας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1.9.a</w:t>
            </w:r>
            <w:r w:rsidRPr="00F842E8">
              <w:rPr>
                <w:sz w:val="20"/>
                <w:szCs w:val="20"/>
              </w:rPr>
              <w:t xml:space="preserve"> - </w:t>
            </w:r>
            <w:r w:rsidRPr="00F842E8">
              <w:rPr>
                <w:noProof/>
                <w:sz w:val="20"/>
                <w:szCs w:val="20"/>
              </w:rPr>
              <w:t>Μεταβολή του αριθμού των εργατικών ατυχημάτων και τραυματ</w:t>
            </w:r>
            <w:r w:rsidRPr="00F842E8">
              <w:rPr>
                <w:noProof/>
                <w:sz w:val="20"/>
                <w:szCs w:val="20"/>
              </w:rPr>
              <w:t>ισμών</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Αύξηση της ανταγωνιστικότητας και της βιωσιμότητας των αλιευτικών επιχειρήσεων, συμπεριλαμβανομένων των παράκτιων στόλων μικρής κλίμακας, και βελτίωση της ασφάλειας ή των συνθηκών εργασίας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1.9.b</w:t>
            </w:r>
            <w:r w:rsidRPr="00F842E8">
              <w:rPr>
                <w:sz w:val="20"/>
                <w:szCs w:val="20"/>
              </w:rPr>
              <w:t xml:space="preserve"> - </w:t>
            </w:r>
            <w:r w:rsidRPr="00F842E8">
              <w:rPr>
                <w:noProof/>
                <w:sz w:val="20"/>
                <w:szCs w:val="20"/>
              </w:rPr>
              <w:t xml:space="preserve">Μεταβολή του % </w:t>
            </w:r>
            <w:r w:rsidRPr="00F842E8">
              <w:rPr>
                <w:noProof/>
                <w:sz w:val="20"/>
                <w:szCs w:val="20"/>
              </w:rPr>
              <w:t>των εργατικών ατυχημάτων και τραυματισμών επί του συνόλου των αλιέων</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5</w:t>
            </w:r>
            <w:r w:rsidRPr="00F842E8">
              <w:rPr>
                <w:sz w:val="20"/>
                <w:szCs w:val="20"/>
              </w:rPr>
              <w:t xml:space="preserve"> - </w:t>
            </w:r>
            <w:r w:rsidRPr="00F842E8">
              <w:rPr>
                <w:noProof/>
                <w:sz w:val="20"/>
                <w:szCs w:val="20"/>
              </w:rPr>
              <w:t>Παροχή στήριξης για την ενίσχυση της τεχνολογικής ανάπτυξης και καινοτομίας, συμπεριλαμβανομένων της αύξησης της ενεργειακής αποδοτικότητας και της με</w:t>
            </w:r>
            <w:r w:rsidRPr="00F842E8">
              <w:rPr>
                <w:noProof/>
                <w:sz w:val="20"/>
                <w:szCs w:val="20"/>
              </w:rPr>
              <w:t>ταφοράς γνώσης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1.1</w:t>
            </w:r>
            <w:r w:rsidRPr="00F842E8">
              <w:rPr>
                <w:sz w:val="20"/>
                <w:szCs w:val="20"/>
              </w:rPr>
              <w:t xml:space="preserve"> - </w:t>
            </w:r>
            <w:r w:rsidRPr="00F842E8">
              <w:rPr>
                <w:noProof/>
                <w:sz w:val="20"/>
                <w:szCs w:val="20"/>
              </w:rPr>
              <w:t>Μεταβολή της αξίας της παραγωγής</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5</w:t>
            </w:r>
            <w:r w:rsidRPr="00F842E8">
              <w:rPr>
                <w:sz w:val="20"/>
                <w:szCs w:val="20"/>
              </w:rPr>
              <w:t xml:space="preserve"> - </w:t>
            </w:r>
            <w:r w:rsidRPr="00F842E8">
              <w:rPr>
                <w:noProof/>
                <w:sz w:val="20"/>
                <w:szCs w:val="20"/>
              </w:rPr>
              <w:t>Παροχή στήριξης για την ενίσχυση της τεχνολογικής ανάπτυξης και καινοτομίας, συμπεριλαμβανομένων της αύξησης της ενεργειακής αποδοτικότητας και της μεταφοράς γνώσης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1.2</w:t>
            </w:r>
            <w:r w:rsidRPr="00F842E8">
              <w:rPr>
                <w:sz w:val="20"/>
                <w:szCs w:val="20"/>
              </w:rPr>
              <w:t xml:space="preserve"> - </w:t>
            </w:r>
            <w:r w:rsidRPr="00F842E8">
              <w:rPr>
                <w:noProof/>
                <w:sz w:val="20"/>
                <w:szCs w:val="20"/>
              </w:rPr>
              <w:t>Μεταβολή τού όγκου της παραγωγής</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5</w:t>
            </w:r>
            <w:r w:rsidRPr="00F842E8">
              <w:rPr>
                <w:sz w:val="20"/>
                <w:szCs w:val="20"/>
              </w:rPr>
              <w:t xml:space="preserve"> - </w:t>
            </w:r>
            <w:r w:rsidRPr="00F842E8">
              <w:rPr>
                <w:noProof/>
                <w:sz w:val="20"/>
                <w:szCs w:val="20"/>
              </w:rPr>
              <w:t>Παροχή στήριξης για την ενίσχυση της τεχνολογικής ανάπτυξης και καινοτομίας, συμπεριλαμβανομένων της αύξησης της ενεργειακής αποδοτικότητας και της μεταφοράς γνώσης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1.3</w:t>
            </w:r>
            <w:r w:rsidRPr="00F842E8">
              <w:rPr>
                <w:sz w:val="20"/>
                <w:szCs w:val="20"/>
              </w:rPr>
              <w:t xml:space="preserve"> - </w:t>
            </w:r>
            <w:r w:rsidRPr="00F842E8">
              <w:rPr>
                <w:noProof/>
                <w:sz w:val="20"/>
                <w:szCs w:val="20"/>
              </w:rPr>
              <w:t xml:space="preserve">Μεταβολή </w:t>
            </w:r>
            <w:r w:rsidRPr="00F842E8">
              <w:rPr>
                <w:noProof/>
                <w:sz w:val="20"/>
                <w:szCs w:val="20"/>
              </w:rPr>
              <w:t>των καθαρών κερδών</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6</w:t>
            </w:r>
            <w:r w:rsidRPr="00F842E8">
              <w:rPr>
                <w:sz w:val="20"/>
                <w:szCs w:val="20"/>
              </w:rPr>
              <w:t xml:space="preserve"> - </w:t>
            </w:r>
            <w:r w:rsidRPr="00F842E8">
              <w:rPr>
                <w:noProof/>
                <w:sz w:val="20"/>
                <w:szCs w:val="20"/>
              </w:rPr>
              <w:t>Ανάπτυξη επαγγελματικής κατάρτισης, νέων επαγγελματικών δεξιοτήτων και δια βίου μάθηση</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1.7</w:t>
            </w:r>
            <w:r w:rsidRPr="00F842E8">
              <w:rPr>
                <w:sz w:val="20"/>
                <w:szCs w:val="20"/>
              </w:rPr>
              <w:t xml:space="preserve"> - </w:t>
            </w:r>
            <w:r w:rsidRPr="00F842E8">
              <w:rPr>
                <w:noProof/>
                <w:sz w:val="20"/>
                <w:szCs w:val="20"/>
              </w:rPr>
              <w:t>Απασχόληση που δημιουργείται (ΙΠΑ) στον τομέα της αλιείας ή σε συμπληρωματικές δραστηριότητες</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w:t>
            </w:r>
            <w:r w:rsidRPr="00F842E8">
              <w:rPr>
                <w:noProof/>
                <w:sz w:val="20"/>
                <w:szCs w:val="20"/>
                <w:lang w:val="fr-BE"/>
              </w:rPr>
              <w:t>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6</w:t>
            </w:r>
            <w:r w:rsidRPr="00F842E8">
              <w:rPr>
                <w:sz w:val="20"/>
                <w:szCs w:val="20"/>
              </w:rPr>
              <w:t xml:space="preserve"> - </w:t>
            </w:r>
            <w:r w:rsidRPr="00F842E8">
              <w:rPr>
                <w:noProof/>
                <w:sz w:val="20"/>
                <w:szCs w:val="20"/>
              </w:rPr>
              <w:t>Ανάπτυξη επαγγελματικής κατάρτισης, νέων επαγγελματικών δεξιοτήτων και δια βίου μάθηση</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1.8</w:t>
            </w:r>
            <w:r w:rsidRPr="00F842E8">
              <w:rPr>
                <w:sz w:val="20"/>
                <w:szCs w:val="20"/>
              </w:rPr>
              <w:t xml:space="preserve"> - </w:t>
            </w:r>
            <w:r w:rsidRPr="00F842E8">
              <w:rPr>
                <w:noProof/>
                <w:sz w:val="20"/>
                <w:szCs w:val="20"/>
              </w:rPr>
              <w:t>Απασχόληση που διατηρείται (ΙΠΑ) στον τομέα της αλιείας ή σε συμπληρωματικές δραστηριότητες</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bl>
    <w:p w:rsidR="00F20E0F" w:rsidRDefault="00F20E0F" w:rsidP="008C5723">
      <w:pPr>
        <w:pStyle w:val="Text1"/>
        <w:spacing w:before="0" w:after="0"/>
        <w:ind w:left="0"/>
      </w:pPr>
    </w:p>
    <w:p w:rsidR="00F20E0F" w:rsidRDefault="00AF5B04" w:rsidP="008C5723">
      <w:pPr>
        <w:pStyle w:val="Text1"/>
        <w:spacing w:before="0" w:after="0"/>
        <w:ind w:left="0"/>
      </w:pPr>
      <w: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3511"/>
      </w:tblGrid>
      <w:tr w:rsidR="00B36A04" w:rsidTr="00B525BA">
        <w:tc>
          <w:tcPr>
            <w:tcW w:w="0" w:type="auto"/>
            <w:shd w:val="clear" w:color="auto" w:fill="auto"/>
          </w:tcPr>
          <w:p w:rsidR="00F20E0F" w:rsidRDefault="00AF5B04" w:rsidP="008C5723">
            <w:pPr>
              <w:pStyle w:val="Text1"/>
              <w:spacing w:before="0" w:after="0"/>
              <w:ind w:left="0"/>
            </w:pPr>
            <w:r w:rsidRPr="002C0533">
              <w:rPr>
                <w:b/>
                <w:noProof/>
                <w:sz w:val="20"/>
                <w:szCs w:val="20"/>
              </w:rPr>
              <w:t xml:space="preserve">Ειδικός </w:t>
            </w:r>
            <w:r w:rsidRPr="002C0533">
              <w:rPr>
                <w:b/>
                <w:noProof/>
                <w:sz w:val="20"/>
                <w:szCs w:val="20"/>
              </w:rPr>
              <w:t>στόχος</w:t>
            </w:r>
          </w:p>
        </w:tc>
        <w:tc>
          <w:tcPr>
            <w:tcW w:w="0" w:type="auto"/>
            <w:shd w:val="clear" w:color="auto" w:fill="auto"/>
          </w:tcPr>
          <w:p w:rsidR="00F20E0F" w:rsidRDefault="00AF5B04" w:rsidP="008C5723">
            <w:pPr>
              <w:pStyle w:val="Text1"/>
              <w:spacing w:before="0" w:after="0"/>
              <w:ind w:left="0"/>
            </w:pPr>
            <w:r w:rsidRPr="002C0533">
              <w:rPr>
                <w:noProof/>
                <w:sz w:val="20"/>
                <w:szCs w:val="20"/>
              </w:rPr>
              <w:t>1</w:t>
            </w:r>
            <w:r w:rsidRPr="002C0533">
              <w:rPr>
                <w:sz w:val="20"/>
                <w:szCs w:val="20"/>
              </w:rPr>
              <w:t xml:space="preserve"> - </w:t>
            </w:r>
            <w:r w:rsidRPr="002C0533">
              <w:rPr>
                <w:noProof/>
                <w:sz w:val="20"/>
                <w:szCs w:val="20"/>
              </w:rPr>
              <w:t>Μείωση του αντίκτυπου της αλιείας στο θαλάσσιο περιβάλλον, συμπεριλαμβανομένης της κατά το δυνατόν αποφυγής και μείωσης των ανεπιθύμητων αλιευμάτων</w:t>
            </w:r>
          </w:p>
        </w:tc>
      </w:tr>
    </w:tbl>
    <w:p w:rsidR="00F20E0F" w:rsidRDefault="00F20E0F" w:rsidP="008C5723">
      <w:pPr>
        <w:pStyle w:val="Text1"/>
        <w:spacing w:before="0" w:after="0"/>
        <w:ind w:left="0"/>
      </w:pPr>
    </w:p>
    <w:p w:rsidR="00F20E0F" w:rsidRDefault="00AF5B04" w:rsidP="008C5723">
      <w:pPr>
        <w:pStyle w:val="31"/>
        <w:numPr>
          <w:ilvl w:val="0"/>
          <w:numId w:val="0"/>
        </w:numPr>
        <w:spacing w:before="0" w:after="0"/>
      </w:pPr>
      <w:bookmarkStart w:id="33" w:name="_Toc256000088"/>
      <w:bookmarkStart w:id="34" w:name="_Toc256000096"/>
      <w:bookmarkStart w:id="35" w:name="_Toc256000041"/>
      <w:r>
        <w:rPr>
          <w:noProof/>
        </w:rPr>
        <w:t>Πίνακας 2: Δείκτες επιδόσεων για το ΕΤΘΑ</w:t>
      </w:r>
      <w:r w:rsidR="002900FA">
        <w:t xml:space="preserve"> - </w:t>
      </w:r>
      <w:r w:rsidR="002900FA" w:rsidRPr="002C0533">
        <w:rPr>
          <w:noProof/>
          <w:sz w:val="20"/>
          <w:szCs w:val="20"/>
        </w:rPr>
        <w:t>1</w:t>
      </w:r>
      <w:bookmarkEnd w:id="33"/>
      <w:bookmarkEnd w:id="34"/>
      <w:bookmarkEnd w:id="35"/>
    </w:p>
    <w:p w:rsidR="00F20E0F" w:rsidRDefault="00F20E0F" w:rsidP="008C5723">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733"/>
        <w:gridCol w:w="998"/>
        <w:gridCol w:w="4393"/>
        <w:gridCol w:w="1791"/>
        <w:gridCol w:w="836"/>
        <w:gridCol w:w="1289"/>
        <w:gridCol w:w="434"/>
        <w:gridCol w:w="434"/>
      </w:tblGrid>
      <w:tr w:rsidR="00B36A04" w:rsidTr="00B525BA">
        <w:trPr>
          <w:tblHeader/>
        </w:trPr>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Επιλεγέντα σχετικά μέτρα</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Θεματικός στόχος</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Δείκτης</w:t>
            </w:r>
            <w:r w:rsidRPr="002C0533">
              <w:rPr>
                <w:b/>
                <w:noProof/>
                <w:sz w:val="16"/>
                <w:szCs w:val="16"/>
              </w:rPr>
              <w:t xml:space="preserve"> επιδόσεων</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Περιλαμβάνονται στο πλαίσιο επιδόσεων</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Τιμή-στόχος (2023)</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Συγκεντρωτική τιμή</w:t>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  \* MERGEFORMAT </w:instrText>
            </w:r>
            <w:r w:rsidRPr="002C0533">
              <w:rPr>
                <w:b/>
                <w:sz w:val="16"/>
                <w:szCs w:val="16"/>
              </w:rPr>
              <w:fldChar w:fldCharType="separate"/>
            </w:r>
            <w:r w:rsidRPr="002C0533">
              <w:rPr>
                <w:b/>
                <w:noProof/>
                <w:sz w:val="16"/>
                <w:szCs w:val="16"/>
              </w:rPr>
              <w:t>2018</w:t>
            </w:r>
            <w:r w:rsidRPr="002C0533">
              <w:rPr>
                <w:b/>
                <w:sz w:val="16"/>
                <w:szCs w:val="16"/>
              </w:rPr>
              <w:fldChar w:fldCharType="end"/>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m_version_minus1  \* MERGEFORMAT </w:instrText>
            </w:r>
            <w:r w:rsidRPr="002C0533">
              <w:rPr>
                <w:b/>
                <w:sz w:val="16"/>
                <w:szCs w:val="16"/>
              </w:rPr>
              <w:fldChar w:fldCharType="separate"/>
            </w:r>
            <w:r w:rsidRPr="002C0533">
              <w:rPr>
                <w:b/>
                <w:noProof/>
                <w:sz w:val="16"/>
                <w:szCs w:val="16"/>
              </w:rPr>
              <w:t>2017</w:t>
            </w:r>
            <w:r w:rsidRPr="002C0533">
              <w:rPr>
                <w:b/>
                <w:sz w:val="16"/>
                <w:szCs w:val="16"/>
              </w:rPr>
              <w:fldChar w:fldCharType="end"/>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Άρθρο 37 Υποστήριξη για τον σχεδιασμό και την εφαρμογή των μέτρων διατήρησης</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1.4</w:t>
            </w:r>
            <w:r w:rsidRPr="002C0533">
              <w:rPr>
                <w:sz w:val="16"/>
                <w:szCs w:val="16"/>
              </w:rPr>
              <w:t xml:space="preserve"> - </w:t>
            </w:r>
            <w:r w:rsidRPr="002C0533">
              <w:rPr>
                <w:noProof/>
                <w:sz w:val="16"/>
                <w:szCs w:val="16"/>
              </w:rPr>
              <w:t>Αριθ. έργων για τα μέτρα διατήρησης, τη μείωση των επιπτώσεων της αλιείας στο θαλάσσιο περιβάλλον και την προσαρμογή της αλιείας στην προστασία των ειδών</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1,00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02</w:t>
            </w:r>
            <w:r w:rsidRPr="002C0533">
              <w:rPr>
                <w:sz w:val="16"/>
                <w:szCs w:val="16"/>
              </w:rPr>
              <w:t xml:space="preserve"> - </w:t>
            </w:r>
            <w:r w:rsidRPr="002C0533">
              <w:rPr>
                <w:noProof/>
                <w:sz w:val="16"/>
                <w:szCs w:val="16"/>
              </w:rPr>
              <w:t xml:space="preserve">Άρθρο 38 Μείωση των επιπτώσεων της αλιείας στο θαλάσσιο </w:t>
            </w:r>
            <w:r w:rsidRPr="002C0533">
              <w:rPr>
                <w:noProof/>
                <w:sz w:val="16"/>
                <w:szCs w:val="16"/>
              </w:rPr>
              <w:t>περιβάλλον και προσαρμογή της αλιείας στην προστασία των ειδών [+ άρθρο 44 παράγραφος 1 στοιχείο γ) Αλιεία εσωτερικών υδάτων]</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1.4</w:t>
            </w:r>
            <w:r w:rsidRPr="002C0533">
              <w:rPr>
                <w:sz w:val="16"/>
                <w:szCs w:val="16"/>
              </w:rPr>
              <w:t xml:space="preserve"> - </w:t>
            </w:r>
            <w:r w:rsidRPr="002C0533">
              <w:rPr>
                <w:noProof/>
                <w:sz w:val="16"/>
                <w:szCs w:val="16"/>
              </w:rPr>
              <w:t xml:space="preserve">Αριθ. έργων για τα μέτρα διατήρησης, τη μείωση των επιπτώσεων της αλιείας στο θαλάσσιο περιβάλλον και την προσαρμογή της </w:t>
            </w:r>
            <w:r w:rsidRPr="002C0533">
              <w:rPr>
                <w:noProof/>
                <w:sz w:val="16"/>
                <w:szCs w:val="16"/>
              </w:rPr>
              <w:t>αλιείας στην προστασία των ειδών</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4,00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r w:rsidRPr="002C0533">
              <w:rPr>
                <w:sz w:val="16"/>
                <w:szCs w:val="16"/>
              </w:rPr>
              <w:t xml:space="preserve"> - </w:t>
            </w:r>
            <w:r w:rsidRPr="002C0533">
              <w:rPr>
                <w:noProof/>
                <w:sz w:val="16"/>
                <w:szCs w:val="16"/>
              </w:rPr>
              <w:t>Άρθρο 39 Καινοτομία που συνδέεται με τη διατήρηση των θαλάσσιων βιολογικών πόρων [+ άρθρο 44 παράγραφος 1 στοιχείο γ) Αλιεία εσωτερικών υδάτων]</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1.4</w:t>
            </w:r>
            <w:r w:rsidRPr="002C0533">
              <w:rPr>
                <w:sz w:val="16"/>
                <w:szCs w:val="16"/>
              </w:rPr>
              <w:t xml:space="preserve"> - </w:t>
            </w:r>
            <w:r w:rsidRPr="002C0533">
              <w:rPr>
                <w:noProof/>
                <w:sz w:val="16"/>
                <w:szCs w:val="16"/>
              </w:rPr>
              <w:t xml:space="preserve">Αριθ. έργων για τα μέτρα διατήρησης, τη </w:t>
            </w:r>
            <w:r w:rsidRPr="002C0533">
              <w:rPr>
                <w:noProof/>
                <w:sz w:val="16"/>
                <w:szCs w:val="16"/>
              </w:rPr>
              <w:t>μείωση των επιπτώσεων της αλιείας στο θαλάσσιο περιβάλλον και την προσαρμογή της αλιείας στην προστασία των ειδών</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5,00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05</w:t>
            </w:r>
            <w:r w:rsidRPr="002C0533">
              <w:rPr>
                <w:sz w:val="16"/>
                <w:szCs w:val="16"/>
              </w:rPr>
              <w:t xml:space="preserve"> - </w:t>
            </w:r>
            <w:r w:rsidRPr="002C0533">
              <w:rPr>
                <w:noProof/>
                <w:sz w:val="16"/>
                <w:szCs w:val="16"/>
              </w:rPr>
              <w:t xml:space="preserve">Άρθρο 43 παράγραφος 2 Αλιευτικοί λιμένες, τόποι εκφόρτωσης, ιχθυόσκαλες και καταφύγια – επενδύσεις για τη </w:t>
            </w:r>
            <w:r w:rsidRPr="002C0533">
              <w:rPr>
                <w:noProof/>
                <w:sz w:val="16"/>
                <w:szCs w:val="16"/>
              </w:rPr>
              <w:t>διευκόλυνση της συμμόρφωσης με την υποχρέωση εκφόρτωσης όλων των αλιευμάτων</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1.3</w:t>
            </w:r>
            <w:r w:rsidRPr="002C0533">
              <w:rPr>
                <w:sz w:val="16"/>
                <w:szCs w:val="16"/>
              </w:rPr>
              <w:t xml:space="preserve"> - </w:t>
            </w:r>
            <w:r w:rsidRPr="002C0533">
              <w:rPr>
                <w:noProof/>
                <w:sz w:val="16"/>
                <w:szCs w:val="16"/>
              </w:rPr>
              <w:t xml:space="preserve">Αριθ. έργων για την προστιθέμενη αξία, την ποιότητα, τη χρήση ανεπιθύμητων αλιευμάτων και τους αλιευτικούς λιμένες, τους τόπους εκφόρτωσης, τις ιχθυόσκαλες και τα </w:t>
            </w:r>
            <w:r w:rsidRPr="002C0533">
              <w:rPr>
                <w:noProof/>
                <w:sz w:val="16"/>
                <w:szCs w:val="16"/>
              </w:rPr>
              <w:t>καταφύγια</w:t>
            </w:r>
          </w:p>
        </w:tc>
        <w:tc>
          <w:tcPr>
            <w:tcW w:w="0" w:type="auto"/>
            <w:shd w:val="clear" w:color="auto" w:fill="auto"/>
          </w:tcPr>
          <w:p w:rsidR="00F20E0F" w:rsidRPr="002C0533" w:rsidRDefault="00AF5B04" w:rsidP="008C5723">
            <w:pPr>
              <w:autoSpaceDE w:val="0"/>
              <w:autoSpaceDN w:val="0"/>
              <w:adjustRightInd w:val="0"/>
              <w:spacing w:before="0" w:after="0"/>
              <w:jc w:val="center"/>
              <w:rPr>
                <w:sz w:val="16"/>
                <w:szCs w:val="16"/>
                <w:lang w:eastAsia="en-GB"/>
              </w:rPr>
            </w:pPr>
            <w:r w:rsidRPr="002C0533">
              <w:rPr>
                <w:rFonts w:ascii="Wingdings" w:hAnsi="Wingdings"/>
                <w:sz w:val="16"/>
                <w:szCs w:val="16"/>
                <w:lang w:eastAsia="en-GB"/>
              </w:rPr>
              <w:sym w:font="Wingdings" w:char="F0FC"/>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10,00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bl>
    <w:p w:rsidR="00F20E0F" w:rsidRDefault="00F20E0F" w:rsidP="008C5723">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516"/>
        <w:gridCol w:w="1072"/>
        <w:gridCol w:w="6018"/>
        <w:gridCol w:w="434"/>
        <w:gridCol w:w="434"/>
        <w:gridCol w:w="434"/>
      </w:tblGrid>
      <w:tr w:rsidR="00B36A04" w:rsidTr="00B525BA">
        <w:trPr>
          <w:tblHeader/>
        </w:trPr>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Επιλεγέντα σχετικά μέτρα</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Θεματικός στόχος</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Δείκτης επιδόσεων</w:t>
            </w:r>
          </w:p>
        </w:tc>
        <w:tc>
          <w:tcPr>
            <w:tcW w:w="0" w:type="auto"/>
          </w:tcPr>
          <w:p w:rsidR="00F20E0F" w:rsidRPr="002C0533" w:rsidRDefault="00AF5B04" w:rsidP="008C5723">
            <w:pPr>
              <w:pStyle w:val="Text1"/>
              <w:spacing w:before="0" w:after="0"/>
              <w:ind w:left="0"/>
              <w:jc w:val="center"/>
              <w:rPr>
                <w:b/>
                <w:sz w:val="16"/>
                <w:szCs w:val="16"/>
              </w:rPr>
            </w:pPr>
            <w:r w:rsidRPr="002C0533">
              <w:rPr>
                <w:b/>
                <w:sz w:val="16"/>
                <w:szCs w:val="16"/>
              </w:rPr>
              <w:t>201</w:t>
            </w:r>
            <w:r>
              <w:rPr>
                <w:b/>
                <w:sz w:val="16"/>
                <w:szCs w:val="16"/>
              </w:rPr>
              <w:t>6</w:t>
            </w:r>
          </w:p>
        </w:tc>
        <w:tc>
          <w:tcPr>
            <w:tcW w:w="0" w:type="auto"/>
          </w:tcPr>
          <w:p w:rsidR="00F20E0F" w:rsidRPr="002C0533" w:rsidRDefault="00AF5B04" w:rsidP="008C5723">
            <w:pPr>
              <w:pStyle w:val="Text1"/>
              <w:spacing w:before="0" w:after="0"/>
              <w:ind w:left="0"/>
              <w:jc w:val="center"/>
              <w:rPr>
                <w:b/>
                <w:sz w:val="16"/>
                <w:szCs w:val="16"/>
              </w:rPr>
            </w:pPr>
            <w:r w:rsidRPr="002C0533">
              <w:rPr>
                <w:b/>
                <w:sz w:val="16"/>
                <w:szCs w:val="16"/>
              </w:rPr>
              <w:t>201</w:t>
            </w:r>
            <w:r>
              <w:rPr>
                <w:b/>
                <w:sz w:val="16"/>
                <w:szCs w:val="16"/>
              </w:rPr>
              <w:t>5</w:t>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t>2014</w:t>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Άρθρο 37 Υποστήριξη για τον σχεδιασμό και την εφαρμογή των μέτρων διατήρησης</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1.4</w:t>
            </w:r>
            <w:r w:rsidRPr="002C0533">
              <w:rPr>
                <w:sz w:val="16"/>
                <w:szCs w:val="16"/>
              </w:rPr>
              <w:t xml:space="preserve"> - </w:t>
            </w:r>
            <w:r w:rsidRPr="002C0533">
              <w:rPr>
                <w:noProof/>
                <w:sz w:val="16"/>
                <w:szCs w:val="16"/>
              </w:rPr>
              <w:t xml:space="preserve">Αριθ. έργων για τα μέτρα διατήρησης, τη μείωση των </w:t>
            </w:r>
            <w:r w:rsidRPr="002C0533">
              <w:rPr>
                <w:noProof/>
                <w:sz w:val="16"/>
                <w:szCs w:val="16"/>
              </w:rPr>
              <w:t>επιπτώσεων της αλιείας στο θαλάσσιο περιβάλλον και την προσαρμογή της αλιείας στην προστασία των ειδών</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02</w:t>
            </w:r>
            <w:r w:rsidRPr="002C0533">
              <w:rPr>
                <w:sz w:val="16"/>
                <w:szCs w:val="16"/>
              </w:rPr>
              <w:t xml:space="preserve"> - </w:t>
            </w:r>
            <w:r w:rsidRPr="002C0533">
              <w:rPr>
                <w:noProof/>
                <w:sz w:val="16"/>
                <w:szCs w:val="16"/>
              </w:rPr>
              <w:t xml:space="preserve">Άρθρο 38 Μείωση των επιπτώσεων της αλιείας στο θαλάσσιο περιβάλλον και προσαρμογή της αλιείας στην προστασία των ειδών [+ άρθρο 44 </w:t>
            </w:r>
            <w:r w:rsidRPr="002C0533">
              <w:rPr>
                <w:noProof/>
                <w:sz w:val="16"/>
                <w:szCs w:val="16"/>
              </w:rPr>
              <w:t>παράγραφος 1 στοιχείο γ) Αλιεία εσωτερικών υδάτων]</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1.4</w:t>
            </w:r>
            <w:r w:rsidRPr="002C0533">
              <w:rPr>
                <w:sz w:val="16"/>
                <w:szCs w:val="16"/>
              </w:rPr>
              <w:t xml:space="preserve"> - </w:t>
            </w:r>
            <w:r w:rsidRPr="002C0533">
              <w:rPr>
                <w:noProof/>
                <w:sz w:val="16"/>
                <w:szCs w:val="16"/>
              </w:rPr>
              <w:t>Αριθ. έργων για τα μέτρα διατήρησης, τη μείωση των επιπτώσεων της αλιείας στο θαλάσσιο περιβάλλον και την προσαρμογή της αλιείας στην προστασία των ειδών</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r w:rsidRPr="002C0533">
              <w:rPr>
                <w:sz w:val="16"/>
                <w:szCs w:val="16"/>
              </w:rPr>
              <w:t xml:space="preserve"> - </w:t>
            </w:r>
            <w:r w:rsidRPr="002C0533">
              <w:rPr>
                <w:noProof/>
                <w:sz w:val="16"/>
                <w:szCs w:val="16"/>
              </w:rPr>
              <w:t xml:space="preserve">Άρθρο 39 Καινοτομία </w:t>
            </w:r>
            <w:r w:rsidRPr="002C0533">
              <w:rPr>
                <w:noProof/>
                <w:sz w:val="16"/>
                <w:szCs w:val="16"/>
              </w:rPr>
              <w:t>που συνδέεται με τη διατήρηση των θαλάσσιων βιολογικών πόρων [+ άρθρο 44 παράγραφος 1 στοιχείο γ) Αλιεία εσωτερικών υδάτων]</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1.4</w:t>
            </w:r>
            <w:r w:rsidRPr="002C0533">
              <w:rPr>
                <w:sz w:val="16"/>
                <w:szCs w:val="16"/>
              </w:rPr>
              <w:t xml:space="preserve"> - </w:t>
            </w:r>
            <w:r w:rsidRPr="002C0533">
              <w:rPr>
                <w:noProof/>
                <w:sz w:val="16"/>
                <w:szCs w:val="16"/>
              </w:rPr>
              <w:t>Αριθ. έργων για τα μέτρα διατήρησης, τη μείωση των επιπτώσεων της αλιείας στο θαλάσσιο περιβάλλον και την προσαρμογή της αλ</w:t>
            </w:r>
            <w:r w:rsidRPr="002C0533">
              <w:rPr>
                <w:noProof/>
                <w:sz w:val="16"/>
                <w:szCs w:val="16"/>
              </w:rPr>
              <w:t>ιείας στην προστασία των ειδών</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05</w:t>
            </w:r>
            <w:r w:rsidRPr="002C0533">
              <w:rPr>
                <w:sz w:val="16"/>
                <w:szCs w:val="16"/>
              </w:rPr>
              <w:t xml:space="preserve"> - </w:t>
            </w:r>
            <w:r w:rsidRPr="002C0533">
              <w:rPr>
                <w:noProof/>
                <w:sz w:val="16"/>
                <w:szCs w:val="16"/>
              </w:rPr>
              <w:t>Άρθρο 43 παράγραφος 2 Αλιευτικοί λιμένες, τόποι εκφόρτωσης, ιχθυόσκαλες και καταφύγια – επενδύσεις για τη διευκόλυνση της συμμόρφωσης με την υποχρέωση εκφόρτωσης όλων των αλιευμάτων</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1.3</w:t>
            </w:r>
            <w:r w:rsidRPr="002C0533">
              <w:rPr>
                <w:sz w:val="16"/>
                <w:szCs w:val="16"/>
              </w:rPr>
              <w:t xml:space="preserve"> - </w:t>
            </w:r>
            <w:r w:rsidRPr="002C0533">
              <w:rPr>
                <w:noProof/>
                <w:sz w:val="16"/>
                <w:szCs w:val="16"/>
              </w:rPr>
              <w:t xml:space="preserve">Αριθ. έργων </w:t>
            </w:r>
            <w:r w:rsidRPr="002C0533">
              <w:rPr>
                <w:noProof/>
                <w:sz w:val="16"/>
                <w:szCs w:val="16"/>
              </w:rPr>
              <w:t>για την προστιθέμενη αξία, την ποιότητα, τη χρήση ανεπιθύμητων αλιευμάτων και τους αλιευτικούς λιμένες, τους τόπους εκφόρτωσης, τις ιχθυόσκαλες και τα καταφύγια</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r>
    </w:tbl>
    <w:p w:rsidR="00F20E0F" w:rsidRDefault="00F20E0F" w:rsidP="008C5723">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12537"/>
      </w:tblGrid>
      <w:tr w:rsidR="00B36A04" w:rsidTr="00B525BA">
        <w:tc>
          <w:tcPr>
            <w:tcW w:w="0" w:type="auto"/>
            <w:shd w:val="clear" w:color="auto" w:fill="auto"/>
          </w:tcPr>
          <w:p w:rsidR="00F20E0F" w:rsidRDefault="00AF5B04" w:rsidP="008C5723">
            <w:pPr>
              <w:pStyle w:val="Text1"/>
              <w:spacing w:before="0" w:after="0"/>
              <w:ind w:left="0"/>
            </w:pPr>
            <w:r w:rsidRPr="002C0533">
              <w:rPr>
                <w:b/>
                <w:noProof/>
                <w:sz w:val="20"/>
                <w:szCs w:val="20"/>
              </w:rPr>
              <w:t>Ειδικός στόχος</w:t>
            </w:r>
          </w:p>
        </w:tc>
        <w:tc>
          <w:tcPr>
            <w:tcW w:w="0" w:type="auto"/>
            <w:shd w:val="clear" w:color="auto" w:fill="auto"/>
          </w:tcPr>
          <w:p w:rsidR="00F20E0F" w:rsidRDefault="00AF5B04" w:rsidP="008C5723">
            <w:pPr>
              <w:pStyle w:val="Text1"/>
              <w:spacing w:before="0" w:after="0"/>
              <w:ind w:left="0"/>
            </w:pPr>
            <w:r w:rsidRPr="002C0533">
              <w:rPr>
                <w:noProof/>
                <w:sz w:val="20"/>
                <w:szCs w:val="20"/>
              </w:rPr>
              <w:t>2</w:t>
            </w:r>
            <w:r w:rsidRPr="002C0533">
              <w:rPr>
                <w:sz w:val="20"/>
                <w:szCs w:val="20"/>
              </w:rPr>
              <w:t xml:space="preserve"> - </w:t>
            </w:r>
            <w:r w:rsidRPr="002C0533">
              <w:rPr>
                <w:noProof/>
                <w:sz w:val="20"/>
                <w:szCs w:val="20"/>
              </w:rPr>
              <w:t xml:space="preserve">Προστασία και αποκατάσταση της θαλάσσιας βιοποικιλότητας </w:t>
            </w:r>
            <w:r w:rsidRPr="002C0533">
              <w:rPr>
                <w:noProof/>
                <w:sz w:val="20"/>
                <w:szCs w:val="20"/>
              </w:rPr>
              <w:t>και των οικοσυστημάτων</w:t>
            </w:r>
          </w:p>
        </w:tc>
      </w:tr>
    </w:tbl>
    <w:p w:rsidR="00F20E0F" w:rsidRDefault="00F20E0F" w:rsidP="008C5723">
      <w:pPr>
        <w:pStyle w:val="Text1"/>
        <w:spacing w:before="0" w:after="0"/>
        <w:ind w:left="0"/>
      </w:pPr>
    </w:p>
    <w:p w:rsidR="00F20E0F" w:rsidRDefault="00AF5B04" w:rsidP="008C5723">
      <w:pPr>
        <w:pStyle w:val="31"/>
        <w:numPr>
          <w:ilvl w:val="0"/>
          <w:numId w:val="0"/>
        </w:numPr>
        <w:spacing w:before="0" w:after="0"/>
      </w:pPr>
      <w:bookmarkStart w:id="36" w:name="_Toc256000144"/>
      <w:bookmarkStart w:id="37" w:name="_Toc256000097"/>
      <w:bookmarkStart w:id="38" w:name="_Toc256000042"/>
      <w:r>
        <w:rPr>
          <w:noProof/>
        </w:rPr>
        <w:t>Πίνακας 2: Δείκτες επιδόσεων για το ΕΤΘΑ</w:t>
      </w:r>
      <w:r w:rsidR="002900FA">
        <w:t xml:space="preserve"> - </w:t>
      </w:r>
      <w:r w:rsidR="002900FA" w:rsidRPr="002C0533">
        <w:rPr>
          <w:noProof/>
          <w:sz w:val="20"/>
          <w:szCs w:val="20"/>
        </w:rPr>
        <w:t>2</w:t>
      </w:r>
      <w:bookmarkEnd w:id="36"/>
      <w:bookmarkEnd w:id="37"/>
      <w:bookmarkEnd w:id="38"/>
    </w:p>
    <w:p w:rsidR="00F20E0F" w:rsidRDefault="00F20E0F" w:rsidP="008C5723">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153"/>
        <w:gridCol w:w="940"/>
        <w:gridCol w:w="2359"/>
        <w:gridCol w:w="1604"/>
        <w:gridCol w:w="735"/>
        <w:gridCol w:w="1249"/>
        <w:gridCol w:w="434"/>
        <w:gridCol w:w="434"/>
      </w:tblGrid>
      <w:tr w:rsidR="00B36A04" w:rsidTr="00B525BA">
        <w:trPr>
          <w:tblHeader/>
        </w:trPr>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Επιλεγέντα σχετικά μέτρα</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Θεματικός στόχος</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Δείκτης επιδόσεων</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Περιλαμβάνονται στο πλαίσιο επιδόσεων</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Τιμή-στόχος (2023)</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Συγκεντρωτική τιμή</w:t>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  \* MERGEFORMAT </w:instrText>
            </w:r>
            <w:r w:rsidRPr="002C0533">
              <w:rPr>
                <w:b/>
                <w:sz w:val="16"/>
                <w:szCs w:val="16"/>
              </w:rPr>
              <w:fldChar w:fldCharType="separate"/>
            </w:r>
            <w:r w:rsidRPr="002C0533">
              <w:rPr>
                <w:b/>
                <w:noProof/>
                <w:sz w:val="16"/>
                <w:szCs w:val="16"/>
              </w:rPr>
              <w:t>2018</w:t>
            </w:r>
            <w:r w:rsidRPr="002C0533">
              <w:rPr>
                <w:b/>
                <w:sz w:val="16"/>
                <w:szCs w:val="16"/>
              </w:rPr>
              <w:fldChar w:fldCharType="end"/>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m_version_minus1  \* MERGEFORMAT </w:instrText>
            </w:r>
            <w:r w:rsidRPr="002C0533">
              <w:rPr>
                <w:b/>
                <w:sz w:val="16"/>
                <w:szCs w:val="16"/>
              </w:rPr>
              <w:fldChar w:fldCharType="separate"/>
            </w:r>
            <w:r w:rsidRPr="002C0533">
              <w:rPr>
                <w:b/>
                <w:noProof/>
                <w:sz w:val="16"/>
                <w:szCs w:val="16"/>
              </w:rPr>
              <w:t>2017</w:t>
            </w:r>
            <w:r w:rsidRPr="002C0533">
              <w:rPr>
                <w:b/>
                <w:sz w:val="16"/>
                <w:szCs w:val="16"/>
              </w:rPr>
              <w:fldChar w:fldCharType="end"/>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Άρθρο 40 παράγραφος 1 στοιχεία β)-ζ) και θ) Προστασία και αποκατάσταση της θαλάσσιας βιοποικιλότητας – Συμβολή στην καλύτερη διαχείριση ή διατήρηση, κατασκευή, τοποθέτηση ή εκσυγχρονισμός στατικών ή κινη</w:t>
            </w:r>
            <w:r w:rsidRPr="002C0533">
              <w:rPr>
                <w:noProof/>
                <w:sz w:val="16"/>
                <w:szCs w:val="16"/>
              </w:rPr>
              <w:t>τών εγκαταστάσεων, προετοιμασία σχεδίων προστασίας και διαχείρισης σχετικά με τις περιοχές NATURA 2000 και τις περιοχές προστασίας του χώρου, διαχείριση, αποκατάσταση και παρακολούθηση των θαλάσσιων προστατευόμενων περιοχών, συμπεριλαμβανομένων των περιοχώ</w:t>
            </w:r>
            <w:r w:rsidRPr="002C0533">
              <w:rPr>
                <w:noProof/>
                <w:sz w:val="16"/>
                <w:szCs w:val="16"/>
              </w:rPr>
              <w:t>ν NATURA 2000, περιβαλλοντική ευαισθητοποίηση, συμμετοχή σε άλλες δράσεις που αποσκοπούν στη διατήρηση και τη βελτίωση της βιοποικιλότητας και των υπηρεσιών οικοσυστήματος (+ άρθρο 44 παράγραφος 6 Αλιεία εσωτερικών υδάτων)</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1.6</w:t>
            </w:r>
            <w:r w:rsidRPr="002C0533">
              <w:rPr>
                <w:sz w:val="16"/>
                <w:szCs w:val="16"/>
              </w:rPr>
              <w:t xml:space="preserve"> - </w:t>
            </w:r>
            <w:r w:rsidRPr="002C0533">
              <w:rPr>
                <w:noProof/>
                <w:sz w:val="16"/>
                <w:szCs w:val="16"/>
              </w:rPr>
              <w:t>Aριθ. έργων για την προσ</w:t>
            </w:r>
            <w:r w:rsidRPr="002C0533">
              <w:rPr>
                <w:noProof/>
                <w:sz w:val="16"/>
                <w:szCs w:val="16"/>
              </w:rPr>
              <w:t>τασία και αποκατάσταση της θαλάσσιας βιοποικιλότητας και των οικοσυστημάτων</w:t>
            </w:r>
          </w:p>
        </w:tc>
        <w:tc>
          <w:tcPr>
            <w:tcW w:w="0" w:type="auto"/>
            <w:shd w:val="clear" w:color="auto" w:fill="auto"/>
          </w:tcPr>
          <w:p w:rsidR="00F20E0F" w:rsidRPr="002C0533" w:rsidRDefault="00AF5B04" w:rsidP="008C5723">
            <w:pPr>
              <w:autoSpaceDE w:val="0"/>
              <w:autoSpaceDN w:val="0"/>
              <w:adjustRightInd w:val="0"/>
              <w:spacing w:before="0" w:after="0"/>
              <w:jc w:val="center"/>
              <w:rPr>
                <w:sz w:val="16"/>
                <w:szCs w:val="16"/>
                <w:lang w:eastAsia="en-GB"/>
              </w:rPr>
            </w:pPr>
            <w:r w:rsidRPr="002C0533">
              <w:rPr>
                <w:rFonts w:ascii="Wingdings" w:hAnsi="Wingdings"/>
                <w:sz w:val="16"/>
                <w:szCs w:val="16"/>
                <w:lang w:eastAsia="en-GB"/>
              </w:rPr>
              <w:sym w:font="Wingdings" w:char="F0FC"/>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14,00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2,00</w:t>
            </w:r>
          </w:p>
        </w:tc>
        <w:tc>
          <w:tcPr>
            <w:tcW w:w="0" w:type="auto"/>
            <w:shd w:val="clear" w:color="auto" w:fill="auto"/>
          </w:tcPr>
          <w:p w:rsidR="00F20E0F" w:rsidRPr="002C0533" w:rsidRDefault="00AF5B04"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lang w:val="fr-BE"/>
              </w:rPr>
              <w:t>2,00</w:t>
            </w:r>
          </w:p>
          <w:p w:rsidR="00F20E0F" w:rsidRPr="002C0533" w:rsidRDefault="00F20E0F" w:rsidP="008C5723">
            <w:pPr>
              <w:pStyle w:val="Text1"/>
              <w:spacing w:before="0" w:after="0"/>
              <w:ind w:left="0"/>
              <w:jc w:val="right"/>
              <w:rPr>
                <w:sz w:val="16"/>
                <w:szCs w:val="16"/>
              </w:rPr>
            </w:pPr>
          </w:p>
        </w:tc>
      </w:tr>
    </w:tbl>
    <w:p w:rsidR="00F20E0F" w:rsidRDefault="00F20E0F" w:rsidP="008C5723">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30"/>
        <w:gridCol w:w="983"/>
        <w:gridCol w:w="2893"/>
        <w:gridCol w:w="434"/>
        <w:gridCol w:w="434"/>
        <w:gridCol w:w="434"/>
      </w:tblGrid>
      <w:tr w:rsidR="00B36A04" w:rsidTr="00B525BA">
        <w:trPr>
          <w:tblHeader/>
        </w:trPr>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Επιλεγέντα σχετικά μέτρα</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Θεματικός στόχος</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Δείκτης επιδόσεων</w:t>
            </w:r>
          </w:p>
        </w:tc>
        <w:tc>
          <w:tcPr>
            <w:tcW w:w="0" w:type="auto"/>
          </w:tcPr>
          <w:p w:rsidR="00F20E0F" w:rsidRPr="002C0533" w:rsidRDefault="00AF5B04" w:rsidP="008C5723">
            <w:pPr>
              <w:pStyle w:val="Text1"/>
              <w:spacing w:before="0" w:after="0"/>
              <w:ind w:left="0"/>
              <w:jc w:val="center"/>
              <w:rPr>
                <w:b/>
                <w:sz w:val="16"/>
                <w:szCs w:val="16"/>
              </w:rPr>
            </w:pPr>
            <w:r w:rsidRPr="002C0533">
              <w:rPr>
                <w:b/>
                <w:sz w:val="16"/>
                <w:szCs w:val="16"/>
              </w:rPr>
              <w:t>201</w:t>
            </w:r>
            <w:r>
              <w:rPr>
                <w:b/>
                <w:sz w:val="16"/>
                <w:szCs w:val="16"/>
              </w:rPr>
              <w:t>6</w:t>
            </w:r>
          </w:p>
        </w:tc>
        <w:tc>
          <w:tcPr>
            <w:tcW w:w="0" w:type="auto"/>
          </w:tcPr>
          <w:p w:rsidR="00F20E0F" w:rsidRPr="002C0533" w:rsidRDefault="00AF5B04" w:rsidP="008C5723">
            <w:pPr>
              <w:pStyle w:val="Text1"/>
              <w:spacing w:before="0" w:after="0"/>
              <w:ind w:left="0"/>
              <w:jc w:val="center"/>
              <w:rPr>
                <w:b/>
                <w:sz w:val="16"/>
                <w:szCs w:val="16"/>
              </w:rPr>
            </w:pPr>
            <w:r w:rsidRPr="002C0533">
              <w:rPr>
                <w:b/>
                <w:sz w:val="16"/>
                <w:szCs w:val="16"/>
              </w:rPr>
              <w:t>201</w:t>
            </w:r>
            <w:r>
              <w:rPr>
                <w:b/>
                <w:sz w:val="16"/>
                <w:szCs w:val="16"/>
              </w:rPr>
              <w:t>5</w:t>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t>2014</w:t>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 xml:space="preserve">Άρθρο 40 παράγραφος 1 στοιχεία β)-ζ) και θ) Προστασία και αποκατάσταση </w:t>
            </w:r>
            <w:r w:rsidRPr="002C0533">
              <w:rPr>
                <w:noProof/>
                <w:sz w:val="16"/>
                <w:szCs w:val="16"/>
              </w:rPr>
              <w:t>της θαλάσσιας βιοποικιλότητας – Συμβολή στην καλύτερη διαχείριση ή διατήρηση, κατασκευή, τοποθέτηση ή εκσυγχρονισμός στατικών ή κινητών εγκαταστάσεων, προετοιμασία σχεδίων προστασίας και διαχείρισης σχετικά με τις περιοχές NATURA 2000 και τις περιοχές προσ</w:t>
            </w:r>
            <w:r w:rsidRPr="002C0533">
              <w:rPr>
                <w:noProof/>
                <w:sz w:val="16"/>
                <w:szCs w:val="16"/>
              </w:rPr>
              <w:t>τασίας του χώρου, διαχείριση, αποκατάσταση και παρακολούθηση των θαλάσσιων προστατευόμενων περιοχών, συμπεριλαμβανομένων των περιοχών NATURA 2000, περιβαλλοντική ευαισθητοποίηση, συμμετοχή σε άλλες δράσεις που αποσκοπούν στη διατήρηση και τη βελτίωση της β</w:t>
            </w:r>
            <w:r w:rsidRPr="002C0533">
              <w:rPr>
                <w:noProof/>
                <w:sz w:val="16"/>
                <w:szCs w:val="16"/>
              </w:rPr>
              <w:t>ιοποικιλότητας και των υπηρεσιών οικοσυστήματος (+ άρθρο 44 παράγραφος 6 Αλιεία εσωτερικών υδάτων)</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1.6</w:t>
            </w:r>
            <w:r w:rsidRPr="002C0533">
              <w:rPr>
                <w:sz w:val="16"/>
                <w:szCs w:val="16"/>
              </w:rPr>
              <w:t xml:space="preserve"> - </w:t>
            </w:r>
            <w:r w:rsidRPr="002C0533">
              <w:rPr>
                <w:noProof/>
                <w:sz w:val="16"/>
                <w:szCs w:val="16"/>
              </w:rPr>
              <w:t>Aριθ. έργων για την προστασία και αποκατάσταση της θαλάσσιας βιοποικιλότητας και των οικοσυστημάτων</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r>
    </w:tbl>
    <w:p w:rsidR="00F20E0F" w:rsidRDefault="00F20E0F" w:rsidP="008C5723">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12847"/>
      </w:tblGrid>
      <w:tr w:rsidR="00B36A04" w:rsidTr="00B525BA">
        <w:tc>
          <w:tcPr>
            <w:tcW w:w="0" w:type="auto"/>
            <w:shd w:val="clear" w:color="auto" w:fill="auto"/>
          </w:tcPr>
          <w:p w:rsidR="00F20E0F" w:rsidRDefault="00AF5B04" w:rsidP="008C5723">
            <w:pPr>
              <w:pStyle w:val="Text1"/>
              <w:spacing w:before="0" w:after="0"/>
              <w:ind w:left="0"/>
            </w:pPr>
            <w:r w:rsidRPr="002C0533">
              <w:rPr>
                <w:b/>
                <w:noProof/>
                <w:sz w:val="20"/>
                <w:szCs w:val="20"/>
              </w:rPr>
              <w:t>Ειδικός στόχος</w:t>
            </w:r>
          </w:p>
        </w:tc>
        <w:tc>
          <w:tcPr>
            <w:tcW w:w="0" w:type="auto"/>
            <w:shd w:val="clear" w:color="auto" w:fill="auto"/>
          </w:tcPr>
          <w:p w:rsidR="00F20E0F" w:rsidRDefault="00AF5B04" w:rsidP="008C5723">
            <w:pPr>
              <w:pStyle w:val="Text1"/>
              <w:spacing w:before="0" w:after="0"/>
              <w:ind w:left="0"/>
            </w:pPr>
            <w:r w:rsidRPr="002C0533">
              <w:rPr>
                <w:noProof/>
                <w:sz w:val="20"/>
                <w:szCs w:val="20"/>
              </w:rPr>
              <w:t>3</w:t>
            </w:r>
            <w:r w:rsidRPr="002C0533">
              <w:rPr>
                <w:sz w:val="20"/>
                <w:szCs w:val="20"/>
              </w:rPr>
              <w:t xml:space="preserve"> - </w:t>
            </w:r>
            <w:r w:rsidRPr="002C0533">
              <w:rPr>
                <w:noProof/>
                <w:sz w:val="20"/>
                <w:szCs w:val="20"/>
              </w:rPr>
              <w:t xml:space="preserve">Εξασφάλιση </w:t>
            </w:r>
            <w:r w:rsidRPr="002C0533">
              <w:rPr>
                <w:noProof/>
                <w:sz w:val="20"/>
                <w:szCs w:val="20"/>
              </w:rPr>
              <w:t>ισορροπίας μεταξύ της αλιευτικής ικανότητας και των διαθέσιμων αλιευτικών δυνατοτήτων</w:t>
            </w:r>
          </w:p>
        </w:tc>
      </w:tr>
    </w:tbl>
    <w:p w:rsidR="00F20E0F" w:rsidRDefault="00F20E0F" w:rsidP="008C5723">
      <w:pPr>
        <w:pStyle w:val="Text1"/>
        <w:spacing w:before="0" w:after="0"/>
        <w:ind w:left="0"/>
      </w:pPr>
    </w:p>
    <w:p w:rsidR="00F20E0F" w:rsidRDefault="00AF5B04" w:rsidP="008C5723">
      <w:pPr>
        <w:pStyle w:val="31"/>
        <w:numPr>
          <w:ilvl w:val="0"/>
          <w:numId w:val="0"/>
        </w:numPr>
        <w:spacing w:before="0" w:after="0"/>
      </w:pPr>
      <w:bookmarkStart w:id="39" w:name="_Toc256000145"/>
      <w:bookmarkStart w:id="40" w:name="_Toc256000098"/>
      <w:bookmarkStart w:id="41" w:name="_Toc256000043"/>
      <w:r>
        <w:rPr>
          <w:noProof/>
        </w:rPr>
        <w:t>Πίνακας 2: Δείκτες επιδόσεων για το ΕΤΘΑ</w:t>
      </w:r>
      <w:r w:rsidR="002900FA">
        <w:t xml:space="preserve"> - </w:t>
      </w:r>
      <w:r w:rsidR="002900FA" w:rsidRPr="002C0533">
        <w:rPr>
          <w:noProof/>
          <w:sz w:val="20"/>
          <w:szCs w:val="20"/>
        </w:rPr>
        <w:t>3</w:t>
      </w:r>
      <w:bookmarkEnd w:id="39"/>
      <w:bookmarkEnd w:id="40"/>
      <w:bookmarkEnd w:id="41"/>
    </w:p>
    <w:p w:rsidR="00F20E0F" w:rsidRDefault="00F20E0F" w:rsidP="008C5723">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139"/>
        <w:gridCol w:w="1327"/>
        <w:gridCol w:w="2706"/>
        <w:gridCol w:w="2836"/>
        <w:gridCol w:w="1397"/>
        <w:gridCol w:w="1515"/>
        <w:gridCol w:w="434"/>
        <w:gridCol w:w="554"/>
      </w:tblGrid>
      <w:tr w:rsidR="00B36A04" w:rsidTr="00B525BA">
        <w:trPr>
          <w:tblHeader/>
        </w:trPr>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Επιλεγέντα σχετικά μέτρα</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Θεματικός στόχος</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Δείκτης επιδόσεων</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Περιλαμβάνονται στο πλαίσιο επιδόσεων</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Τιμή-στόχος (2023)</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Συγκεντρωτική τιμή</w:t>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  \* MERGEFORMAT </w:instrText>
            </w:r>
            <w:r w:rsidRPr="002C0533">
              <w:rPr>
                <w:b/>
                <w:sz w:val="16"/>
                <w:szCs w:val="16"/>
              </w:rPr>
              <w:fldChar w:fldCharType="separate"/>
            </w:r>
            <w:r w:rsidRPr="002C0533">
              <w:rPr>
                <w:b/>
                <w:noProof/>
                <w:sz w:val="16"/>
                <w:szCs w:val="16"/>
              </w:rPr>
              <w:t>2018</w:t>
            </w:r>
            <w:r w:rsidRPr="002C0533">
              <w:rPr>
                <w:b/>
                <w:sz w:val="16"/>
                <w:szCs w:val="16"/>
              </w:rPr>
              <w:fldChar w:fldCharType="end"/>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m_version_minus1  \* MERGEFORMAT </w:instrText>
            </w:r>
            <w:r w:rsidRPr="002C0533">
              <w:rPr>
                <w:b/>
                <w:sz w:val="16"/>
                <w:szCs w:val="16"/>
              </w:rPr>
              <w:fldChar w:fldCharType="separate"/>
            </w:r>
            <w:r w:rsidRPr="002C0533">
              <w:rPr>
                <w:b/>
                <w:noProof/>
                <w:sz w:val="16"/>
                <w:szCs w:val="16"/>
              </w:rPr>
              <w:t>2017</w:t>
            </w:r>
            <w:r w:rsidRPr="002C0533">
              <w:rPr>
                <w:b/>
                <w:sz w:val="16"/>
                <w:szCs w:val="16"/>
              </w:rPr>
              <w:fldChar w:fldCharType="end"/>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Άρθρο 34 Οριστική παύση των αλιευτικών δραστηριοτήτων</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1.5</w:t>
            </w:r>
            <w:r w:rsidRPr="002C0533">
              <w:rPr>
                <w:sz w:val="16"/>
                <w:szCs w:val="16"/>
              </w:rPr>
              <w:t xml:space="preserve"> - </w:t>
            </w:r>
            <w:r w:rsidRPr="002C0533">
              <w:rPr>
                <w:noProof/>
                <w:sz w:val="16"/>
                <w:szCs w:val="16"/>
              </w:rPr>
              <w:t>Aριθ. έργων για την οριστική παύση</w:t>
            </w:r>
          </w:p>
        </w:tc>
        <w:tc>
          <w:tcPr>
            <w:tcW w:w="0" w:type="auto"/>
            <w:shd w:val="clear" w:color="auto" w:fill="auto"/>
          </w:tcPr>
          <w:p w:rsidR="00F20E0F" w:rsidRPr="002C0533" w:rsidRDefault="00AF5B04" w:rsidP="008C5723">
            <w:pPr>
              <w:autoSpaceDE w:val="0"/>
              <w:autoSpaceDN w:val="0"/>
              <w:adjustRightInd w:val="0"/>
              <w:spacing w:before="0" w:after="0"/>
              <w:jc w:val="center"/>
              <w:rPr>
                <w:sz w:val="16"/>
                <w:szCs w:val="16"/>
                <w:lang w:eastAsia="en-GB"/>
              </w:rPr>
            </w:pPr>
            <w:r w:rsidRPr="002C0533">
              <w:rPr>
                <w:rFonts w:ascii="Wingdings" w:hAnsi="Wingdings"/>
                <w:sz w:val="16"/>
                <w:szCs w:val="16"/>
                <w:lang w:eastAsia="en-GB"/>
              </w:rPr>
              <w:sym w:font="Wingdings" w:char="F0FC"/>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500,00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766,00</w:t>
            </w:r>
          </w:p>
        </w:tc>
        <w:tc>
          <w:tcPr>
            <w:tcW w:w="0" w:type="auto"/>
            <w:shd w:val="clear" w:color="auto" w:fill="auto"/>
          </w:tcPr>
          <w:p w:rsidR="00F20E0F" w:rsidRPr="002C0533" w:rsidRDefault="00AF5B04"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lang w:val="fr-BE"/>
              </w:rPr>
              <w:t>766,00</w:t>
            </w:r>
          </w:p>
          <w:p w:rsidR="00F20E0F" w:rsidRPr="002C0533" w:rsidRDefault="00F20E0F" w:rsidP="008C5723">
            <w:pPr>
              <w:pStyle w:val="Text1"/>
              <w:spacing w:before="0" w:after="0"/>
              <w:ind w:left="0"/>
              <w:jc w:val="right"/>
              <w:rPr>
                <w:sz w:val="16"/>
                <w:szCs w:val="16"/>
              </w:rPr>
            </w:pPr>
          </w:p>
        </w:tc>
      </w:tr>
    </w:tbl>
    <w:p w:rsidR="00F20E0F" w:rsidRDefault="00F20E0F" w:rsidP="008C5723">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558"/>
        <w:gridCol w:w="2070"/>
        <w:gridCol w:w="4282"/>
        <w:gridCol w:w="666"/>
        <w:gridCol w:w="666"/>
        <w:gridCol w:w="666"/>
      </w:tblGrid>
      <w:tr w:rsidR="00B36A04" w:rsidTr="00B525BA">
        <w:trPr>
          <w:tblHeader/>
        </w:trPr>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 xml:space="preserve">Επιλεγέντα </w:t>
            </w:r>
            <w:r w:rsidRPr="002C0533">
              <w:rPr>
                <w:b/>
                <w:noProof/>
                <w:sz w:val="16"/>
                <w:szCs w:val="16"/>
              </w:rPr>
              <w:t>σχετικά μέτρα</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Θεματικός στόχος</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Δείκτης επιδόσεων</w:t>
            </w:r>
          </w:p>
        </w:tc>
        <w:tc>
          <w:tcPr>
            <w:tcW w:w="0" w:type="auto"/>
          </w:tcPr>
          <w:p w:rsidR="00F20E0F" w:rsidRPr="002C0533" w:rsidRDefault="00AF5B04" w:rsidP="008C5723">
            <w:pPr>
              <w:pStyle w:val="Text1"/>
              <w:spacing w:before="0" w:after="0"/>
              <w:ind w:left="0"/>
              <w:jc w:val="center"/>
              <w:rPr>
                <w:b/>
                <w:sz w:val="16"/>
                <w:szCs w:val="16"/>
              </w:rPr>
            </w:pPr>
            <w:r w:rsidRPr="002C0533">
              <w:rPr>
                <w:b/>
                <w:sz w:val="16"/>
                <w:szCs w:val="16"/>
              </w:rPr>
              <w:t>201</w:t>
            </w:r>
            <w:r>
              <w:rPr>
                <w:b/>
                <w:sz w:val="16"/>
                <w:szCs w:val="16"/>
              </w:rPr>
              <w:t>6</w:t>
            </w:r>
          </w:p>
        </w:tc>
        <w:tc>
          <w:tcPr>
            <w:tcW w:w="0" w:type="auto"/>
          </w:tcPr>
          <w:p w:rsidR="00F20E0F" w:rsidRPr="002C0533" w:rsidRDefault="00AF5B04" w:rsidP="008C5723">
            <w:pPr>
              <w:pStyle w:val="Text1"/>
              <w:spacing w:before="0" w:after="0"/>
              <w:ind w:left="0"/>
              <w:jc w:val="center"/>
              <w:rPr>
                <w:b/>
                <w:sz w:val="16"/>
                <w:szCs w:val="16"/>
              </w:rPr>
            </w:pPr>
            <w:r w:rsidRPr="002C0533">
              <w:rPr>
                <w:b/>
                <w:sz w:val="16"/>
                <w:szCs w:val="16"/>
              </w:rPr>
              <w:t>201</w:t>
            </w:r>
            <w:r>
              <w:rPr>
                <w:b/>
                <w:sz w:val="16"/>
                <w:szCs w:val="16"/>
              </w:rPr>
              <w:t>5</w:t>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t>2014</w:t>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Άρθρο 34 Οριστική παύση των αλιευτικών δραστηριοτήτων</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1.5</w:t>
            </w:r>
            <w:r w:rsidRPr="002C0533">
              <w:rPr>
                <w:sz w:val="16"/>
                <w:szCs w:val="16"/>
              </w:rPr>
              <w:t xml:space="preserve"> - </w:t>
            </w:r>
            <w:r w:rsidRPr="002C0533">
              <w:rPr>
                <w:noProof/>
                <w:sz w:val="16"/>
                <w:szCs w:val="16"/>
              </w:rPr>
              <w:t>Aριθ. έργων για την οριστική παύση</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r>
    </w:tbl>
    <w:p w:rsidR="00F20E0F" w:rsidRDefault="00F20E0F" w:rsidP="008C5723">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13655"/>
      </w:tblGrid>
      <w:tr w:rsidR="00B36A04" w:rsidTr="00B525BA">
        <w:tc>
          <w:tcPr>
            <w:tcW w:w="0" w:type="auto"/>
            <w:shd w:val="clear" w:color="auto" w:fill="auto"/>
          </w:tcPr>
          <w:p w:rsidR="00F20E0F" w:rsidRDefault="00AF5B04" w:rsidP="008C5723">
            <w:pPr>
              <w:pStyle w:val="Text1"/>
              <w:spacing w:before="0" w:after="0"/>
              <w:ind w:left="0"/>
            </w:pPr>
            <w:r w:rsidRPr="002C0533">
              <w:rPr>
                <w:b/>
                <w:noProof/>
                <w:sz w:val="20"/>
                <w:szCs w:val="20"/>
              </w:rPr>
              <w:t>Ειδικός στόχος</w:t>
            </w:r>
          </w:p>
        </w:tc>
        <w:tc>
          <w:tcPr>
            <w:tcW w:w="0" w:type="auto"/>
            <w:shd w:val="clear" w:color="auto" w:fill="auto"/>
          </w:tcPr>
          <w:p w:rsidR="00F20E0F" w:rsidRDefault="00AF5B04" w:rsidP="008C5723">
            <w:pPr>
              <w:pStyle w:val="Text1"/>
              <w:spacing w:before="0" w:after="0"/>
              <w:ind w:left="0"/>
            </w:pPr>
            <w:r w:rsidRPr="002C0533">
              <w:rPr>
                <w:noProof/>
                <w:sz w:val="20"/>
                <w:szCs w:val="20"/>
              </w:rPr>
              <w:t>4</w:t>
            </w:r>
            <w:r w:rsidRPr="002C0533">
              <w:rPr>
                <w:sz w:val="20"/>
                <w:szCs w:val="20"/>
              </w:rPr>
              <w:t xml:space="preserve"> - </w:t>
            </w:r>
            <w:r w:rsidRPr="002C0533">
              <w:rPr>
                <w:noProof/>
                <w:sz w:val="20"/>
                <w:szCs w:val="20"/>
              </w:rPr>
              <w:t xml:space="preserve">Αύξηση της ανταγωνιστικότητας και της βιωσιμότητας </w:t>
            </w:r>
            <w:r w:rsidRPr="002C0533">
              <w:rPr>
                <w:noProof/>
                <w:sz w:val="20"/>
                <w:szCs w:val="20"/>
              </w:rPr>
              <w:t>των αλιευτικών επιχειρήσεων, συμπεριλαμβανομένων των παράκτιων στόλων μικρής κλίμακας, και βελτίωση της ασφάλειας ή των συνθηκών εργασίας</w:t>
            </w:r>
          </w:p>
        </w:tc>
      </w:tr>
    </w:tbl>
    <w:p w:rsidR="00F20E0F" w:rsidRDefault="00F20E0F" w:rsidP="008C5723">
      <w:pPr>
        <w:pStyle w:val="Text1"/>
        <w:spacing w:before="0" w:after="0"/>
        <w:ind w:left="0"/>
      </w:pPr>
    </w:p>
    <w:p w:rsidR="00F20E0F" w:rsidRDefault="00AF5B04" w:rsidP="008C5723">
      <w:pPr>
        <w:pStyle w:val="31"/>
        <w:numPr>
          <w:ilvl w:val="0"/>
          <w:numId w:val="0"/>
        </w:numPr>
        <w:spacing w:before="0" w:after="0"/>
      </w:pPr>
      <w:bookmarkStart w:id="42" w:name="_Toc256000146"/>
      <w:bookmarkStart w:id="43" w:name="_Toc256000099"/>
      <w:bookmarkStart w:id="44" w:name="_Toc256000044"/>
      <w:r>
        <w:rPr>
          <w:noProof/>
        </w:rPr>
        <w:t>Πίνακας 2: Δείκτες επιδόσεων για το ΕΤΘΑ</w:t>
      </w:r>
      <w:r w:rsidR="002900FA">
        <w:t xml:space="preserve"> - </w:t>
      </w:r>
      <w:r w:rsidR="002900FA" w:rsidRPr="002C0533">
        <w:rPr>
          <w:noProof/>
          <w:sz w:val="20"/>
          <w:szCs w:val="20"/>
        </w:rPr>
        <w:t>4</w:t>
      </w:r>
      <w:bookmarkEnd w:id="42"/>
      <w:bookmarkEnd w:id="43"/>
      <w:bookmarkEnd w:id="44"/>
    </w:p>
    <w:p w:rsidR="00F20E0F" w:rsidRDefault="00F20E0F" w:rsidP="008C5723">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710"/>
        <w:gridCol w:w="943"/>
        <w:gridCol w:w="3782"/>
        <w:gridCol w:w="1614"/>
        <w:gridCol w:w="740"/>
        <w:gridCol w:w="1251"/>
        <w:gridCol w:w="434"/>
        <w:gridCol w:w="434"/>
      </w:tblGrid>
      <w:tr w:rsidR="00B36A04" w:rsidTr="00B525BA">
        <w:trPr>
          <w:tblHeader/>
        </w:trPr>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Επιλεγέντα σχετικά μέτρα</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Θεματικός στόχος</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Δείκτης επιδόσεων</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Περιλαμβάνονται στο πλαίσιο επιδόσεων</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Τιμή-στόχος (2023)</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Συγκεντρωτική τιμή</w:t>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  \* MERGEFORMAT </w:instrText>
            </w:r>
            <w:r w:rsidRPr="002C0533">
              <w:rPr>
                <w:b/>
                <w:sz w:val="16"/>
                <w:szCs w:val="16"/>
              </w:rPr>
              <w:fldChar w:fldCharType="separate"/>
            </w:r>
            <w:r w:rsidRPr="002C0533">
              <w:rPr>
                <w:b/>
                <w:noProof/>
                <w:sz w:val="16"/>
                <w:szCs w:val="16"/>
              </w:rPr>
              <w:t>2018</w:t>
            </w:r>
            <w:r w:rsidRPr="002C0533">
              <w:rPr>
                <w:b/>
                <w:sz w:val="16"/>
                <w:szCs w:val="16"/>
              </w:rPr>
              <w:fldChar w:fldCharType="end"/>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m_version_minus1  \* MERGEFORMAT </w:instrText>
            </w:r>
            <w:r w:rsidRPr="002C0533">
              <w:rPr>
                <w:b/>
                <w:sz w:val="16"/>
                <w:szCs w:val="16"/>
              </w:rPr>
              <w:fldChar w:fldCharType="separate"/>
            </w:r>
            <w:r w:rsidRPr="002C0533">
              <w:rPr>
                <w:b/>
                <w:noProof/>
                <w:sz w:val="16"/>
                <w:szCs w:val="16"/>
              </w:rPr>
              <w:t>2017</w:t>
            </w:r>
            <w:r w:rsidRPr="002C0533">
              <w:rPr>
                <w:b/>
                <w:sz w:val="16"/>
                <w:szCs w:val="16"/>
              </w:rPr>
              <w:fldChar w:fldCharType="end"/>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Άρθρο 27 Συμβουλευτικές υπηρεσίες (+ άρθρο 44 παράγραφος 3 Αλιεία εσωτερικών υδάτων)</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1.1</w:t>
            </w:r>
            <w:r w:rsidRPr="002C0533">
              <w:rPr>
                <w:sz w:val="16"/>
                <w:szCs w:val="16"/>
              </w:rPr>
              <w:t xml:space="preserve"> - </w:t>
            </w:r>
            <w:r w:rsidRPr="002C0533">
              <w:rPr>
                <w:noProof/>
                <w:sz w:val="16"/>
                <w:szCs w:val="16"/>
              </w:rPr>
              <w:t>Aριθ. έργων για την καινοτομία, τις συμβουλευτικές υπηρεσίες και τις εταιρικές σχέσεις με επιστήμονες</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20,00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02</w:t>
            </w:r>
            <w:r w:rsidRPr="002C0533">
              <w:rPr>
                <w:sz w:val="16"/>
                <w:szCs w:val="16"/>
              </w:rPr>
              <w:t xml:space="preserve"> - </w:t>
            </w:r>
            <w:r w:rsidRPr="002C0533">
              <w:rPr>
                <w:noProof/>
                <w:sz w:val="16"/>
                <w:szCs w:val="16"/>
              </w:rPr>
              <w:t>Άρθρο 30 Διαφοροποίηση και νέες μορφές εισοδήματος (+ άρθρο 44 παράγραφος 4 Αλιεία εσωτερικών υδάτων)</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1.9</w:t>
            </w:r>
            <w:r w:rsidRPr="002C0533">
              <w:rPr>
                <w:sz w:val="16"/>
                <w:szCs w:val="16"/>
              </w:rPr>
              <w:t xml:space="preserve"> - </w:t>
            </w:r>
            <w:r w:rsidRPr="002C0533">
              <w:rPr>
                <w:noProof/>
                <w:sz w:val="16"/>
                <w:szCs w:val="16"/>
              </w:rPr>
              <w:t xml:space="preserve">Aριθ. </w:t>
            </w:r>
            <w:r w:rsidRPr="002C0533">
              <w:rPr>
                <w:noProof/>
                <w:sz w:val="16"/>
                <w:szCs w:val="16"/>
              </w:rPr>
              <w:t>έργων για την προώθηση του ανθρώπινου κεφαλαίου και του κοινωνικού διαλόγου, τη διαφοροποίηση και τις νέες μορφές εισοδήματος, την εκκίνηση επιχειρηματικής δραστηριότητας για αλιείς και την υγεία/ασφάλεια</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100,00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r w:rsidRPr="002C0533">
              <w:rPr>
                <w:sz w:val="16"/>
                <w:szCs w:val="16"/>
              </w:rPr>
              <w:t xml:space="preserve"> - </w:t>
            </w:r>
            <w:r w:rsidRPr="002C0533">
              <w:rPr>
                <w:noProof/>
                <w:sz w:val="16"/>
                <w:szCs w:val="16"/>
              </w:rPr>
              <w:t xml:space="preserve">Άρθρο 31 Στήριξη για </w:t>
            </w:r>
            <w:r w:rsidRPr="002C0533">
              <w:rPr>
                <w:noProof/>
                <w:sz w:val="16"/>
                <w:szCs w:val="16"/>
              </w:rPr>
              <w:t>την εκκίνηση επιχειρηματικής δραστηριότητας σε νέους αλιείς (+ άρθρο 44 παράγραφος 2 Αλιεία εσωτερικών υδάτων)</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1.9</w:t>
            </w:r>
            <w:r w:rsidRPr="002C0533">
              <w:rPr>
                <w:sz w:val="16"/>
                <w:szCs w:val="16"/>
              </w:rPr>
              <w:t xml:space="preserve"> - </w:t>
            </w:r>
            <w:r w:rsidRPr="002C0533">
              <w:rPr>
                <w:noProof/>
                <w:sz w:val="16"/>
                <w:szCs w:val="16"/>
              </w:rPr>
              <w:t>Aριθ. έργων για την προώθηση του ανθρώπινου κεφαλαίου και του κοινωνικού διαλόγου, τη διαφοροποίηση και τις νέες μορφές εισοδήματος, την</w:t>
            </w:r>
            <w:r w:rsidRPr="002C0533">
              <w:rPr>
                <w:noProof/>
                <w:sz w:val="16"/>
                <w:szCs w:val="16"/>
              </w:rPr>
              <w:t xml:space="preserve"> εκκίνηση επιχειρηματικής δραστηριότητας για αλιείς και την υγεία/ασφάλεια</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50,00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04</w:t>
            </w:r>
            <w:r w:rsidRPr="002C0533">
              <w:rPr>
                <w:sz w:val="16"/>
                <w:szCs w:val="16"/>
              </w:rPr>
              <w:t xml:space="preserve"> - </w:t>
            </w:r>
            <w:r w:rsidRPr="002C0533">
              <w:rPr>
                <w:noProof/>
                <w:sz w:val="16"/>
                <w:szCs w:val="16"/>
              </w:rPr>
              <w:t>Άρθρο 32 Υγεία και ασφάλεια [+ άρθρο 44 παράγραφος 1 στοιχείο β) Αλιεία εσωτερικών υδάτων]</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1.9</w:t>
            </w:r>
            <w:r w:rsidRPr="002C0533">
              <w:rPr>
                <w:sz w:val="16"/>
                <w:szCs w:val="16"/>
              </w:rPr>
              <w:t xml:space="preserve"> - </w:t>
            </w:r>
            <w:r w:rsidRPr="002C0533">
              <w:rPr>
                <w:noProof/>
                <w:sz w:val="16"/>
                <w:szCs w:val="16"/>
              </w:rPr>
              <w:t xml:space="preserve">Aριθ. έργων για την προώθηση του ανθρώπινου </w:t>
            </w:r>
            <w:r w:rsidRPr="002C0533">
              <w:rPr>
                <w:noProof/>
                <w:sz w:val="16"/>
                <w:szCs w:val="16"/>
              </w:rPr>
              <w:t>κεφαλαίου και του κοινωνικού διαλόγου, τη διαφοροποίηση και τις νέες μορφές εισοδήματος, την εκκίνηση επιχειρηματικής δραστηριότητας για αλιείς και την υγεία/ασφάλεια</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200,00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05</w:t>
            </w:r>
            <w:r w:rsidRPr="002C0533">
              <w:rPr>
                <w:sz w:val="16"/>
                <w:szCs w:val="16"/>
              </w:rPr>
              <w:t xml:space="preserve"> - </w:t>
            </w:r>
            <w:r w:rsidRPr="002C0533">
              <w:rPr>
                <w:noProof/>
                <w:sz w:val="16"/>
                <w:szCs w:val="16"/>
              </w:rPr>
              <w:t>Άρθρο 33 Προσωρινή παύση των αλιευτικών δραστηριοτήτων</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1.10</w:t>
            </w:r>
            <w:r w:rsidRPr="002C0533">
              <w:rPr>
                <w:sz w:val="16"/>
                <w:szCs w:val="16"/>
              </w:rPr>
              <w:t xml:space="preserve"> - </w:t>
            </w:r>
            <w:r w:rsidRPr="002C0533">
              <w:rPr>
                <w:noProof/>
                <w:sz w:val="16"/>
                <w:szCs w:val="16"/>
              </w:rPr>
              <w:t>Aριθ. έργων για την προσωρινή παύση</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1,00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06</w:t>
            </w:r>
            <w:r w:rsidRPr="002C0533">
              <w:rPr>
                <w:sz w:val="16"/>
                <w:szCs w:val="16"/>
              </w:rPr>
              <w:t xml:space="preserve"> - </w:t>
            </w:r>
            <w:r w:rsidRPr="002C0533">
              <w:rPr>
                <w:noProof/>
                <w:sz w:val="16"/>
                <w:szCs w:val="16"/>
              </w:rPr>
              <w:t>Άρθρο 35 Ταμεία αλληλοβοήθειας για δυσμενή καιρικά φαινόμενα και περιβαλλοντικά συμβάντα</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1.11</w:t>
            </w:r>
            <w:r w:rsidRPr="002C0533">
              <w:rPr>
                <w:sz w:val="16"/>
                <w:szCs w:val="16"/>
              </w:rPr>
              <w:t xml:space="preserve"> - </w:t>
            </w:r>
            <w:r w:rsidRPr="002C0533">
              <w:rPr>
                <w:noProof/>
                <w:sz w:val="16"/>
                <w:szCs w:val="16"/>
              </w:rPr>
              <w:t>Aριθ. έργων για τα ταμεία αλληλοβοήθειας</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1,00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08</w:t>
            </w:r>
            <w:r w:rsidRPr="002C0533">
              <w:rPr>
                <w:sz w:val="16"/>
                <w:szCs w:val="16"/>
              </w:rPr>
              <w:t xml:space="preserve"> - </w:t>
            </w:r>
            <w:r w:rsidRPr="002C0533">
              <w:rPr>
                <w:noProof/>
                <w:sz w:val="16"/>
                <w:szCs w:val="16"/>
              </w:rPr>
              <w:t xml:space="preserve">Άρθρο 42 </w:t>
            </w:r>
            <w:r w:rsidRPr="002C0533">
              <w:rPr>
                <w:noProof/>
                <w:sz w:val="16"/>
                <w:szCs w:val="16"/>
              </w:rPr>
              <w:t>Προστιθέμενη αξία, ποιότητα των προϊόντων και χρήση των ανεπιθύμητων αλιευμάτων [+ άρθρο 44 παράγραφος 1 στοιχείο ε) Αλιεία εσωτερικών υδάτων]</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1.3</w:t>
            </w:r>
            <w:r w:rsidRPr="002C0533">
              <w:rPr>
                <w:sz w:val="16"/>
                <w:szCs w:val="16"/>
              </w:rPr>
              <w:t xml:space="preserve"> - </w:t>
            </w:r>
            <w:r w:rsidRPr="002C0533">
              <w:rPr>
                <w:noProof/>
                <w:sz w:val="16"/>
                <w:szCs w:val="16"/>
              </w:rPr>
              <w:t>Αριθ. έργων για την προστιθέμενη αξία, την ποιότητα, τη χρήση ανεπιθύμητων αλιευμάτων και τους αλιευτικο</w:t>
            </w:r>
            <w:r w:rsidRPr="002C0533">
              <w:rPr>
                <w:noProof/>
                <w:sz w:val="16"/>
                <w:szCs w:val="16"/>
              </w:rPr>
              <w:t>ύς λιμένες, τους τόπους εκφόρτωσης, τις ιχθυόσκαλες και τα καταφύγια</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100,00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09</w:t>
            </w:r>
            <w:r w:rsidRPr="002C0533">
              <w:rPr>
                <w:sz w:val="16"/>
                <w:szCs w:val="16"/>
              </w:rPr>
              <w:t xml:space="preserve"> - </w:t>
            </w:r>
            <w:r w:rsidRPr="002C0533">
              <w:rPr>
                <w:noProof/>
                <w:sz w:val="16"/>
                <w:szCs w:val="16"/>
              </w:rPr>
              <w:t xml:space="preserve">Άρθρο 43 παράγραφοι 1 και 3 Αλιευτικοί λιμένες, τόποι εκφόρτωσης, ιχθυόσκαλες και καταφύγια – Επενδύσεις για τη βελτίωση των υποδομών στους αλιευτικούς </w:t>
            </w:r>
            <w:r w:rsidRPr="002C0533">
              <w:rPr>
                <w:noProof/>
                <w:sz w:val="16"/>
                <w:szCs w:val="16"/>
              </w:rPr>
              <w:t>λιμένες, στις ιχθυόσκαλες, στους τόπους εκφόρτωσης και στα καταφύγια· κατασκευή καταφυγίων προκειμένου να βελτιωθεί η ασφάλεια των αλιέων [+ άρθρο 44 παράγραφος 1 στοιχείο στ) Αλιεία εσωτερικών υδάτων]</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1.3</w:t>
            </w:r>
            <w:r w:rsidRPr="002C0533">
              <w:rPr>
                <w:sz w:val="16"/>
                <w:szCs w:val="16"/>
              </w:rPr>
              <w:t xml:space="preserve"> - </w:t>
            </w:r>
            <w:r w:rsidRPr="002C0533">
              <w:rPr>
                <w:noProof/>
                <w:sz w:val="16"/>
                <w:szCs w:val="16"/>
              </w:rPr>
              <w:t xml:space="preserve">Αριθ. έργων για την προστιθέμενη αξία, την </w:t>
            </w:r>
            <w:r w:rsidRPr="002C0533">
              <w:rPr>
                <w:noProof/>
                <w:sz w:val="16"/>
                <w:szCs w:val="16"/>
              </w:rPr>
              <w:t>ποιότητα, τη χρήση ανεπιθύμητων αλιευμάτων και τους αλιευτικούς λιμένες, τους τόπους εκφόρτωσης, τις ιχθυόσκαλες και τα καταφύγια</w:t>
            </w:r>
          </w:p>
        </w:tc>
        <w:tc>
          <w:tcPr>
            <w:tcW w:w="0" w:type="auto"/>
            <w:shd w:val="clear" w:color="auto" w:fill="auto"/>
          </w:tcPr>
          <w:p w:rsidR="00F20E0F" w:rsidRPr="002C0533" w:rsidRDefault="00AF5B04" w:rsidP="008C5723">
            <w:pPr>
              <w:autoSpaceDE w:val="0"/>
              <w:autoSpaceDN w:val="0"/>
              <w:adjustRightInd w:val="0"/>
              <w:spacing w:before="0" w:after="0"/>
              <w:jc w:val="center"/>
              <w:rPr>
                <w:sz w:val="16"/>
                <w:szCs w:val="16"/>
                <w:lang w:eastAsia="en-GB"/>
              </w:rPr>
            </w:pPr>
            <w:r w:rsidRPr="002C0533">
              <w:rPr>
                <w:rFonts w:ascii="Wingdings" w:hAnsi="Wingdings"/>
                <w:sz w:val="16"/>
                <w:szCs w:val="16"/>
                <w:lang w:eastAsia="en-GB"/>
              </w:rPr>
              <w:sym w:font="Wingdings" w:char="F0FC"/>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25,00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10,00</w:t>
            </w:r>
          </w:p>
        </w:tc>
        <w:tc>
          <w:tcPr>
            <w:tcW w:w="0" w:type="auto"/>
            <w:shd w:val="clear" w:color="auto" w:fill="auto"/>
          </w:tcPr>
          <w:p w:rsidR="00F20E0F" w:rsidRPr="002C0533" w:rsidRDefault="00AF5B04" w:rsidP="008C5723">
            <w:pPr>
              <w:spacing w:before="0" w:after="0"/>
              <w:jc w:val="right"/>
              <w:rPr>
                <w:sz w:val="16"/>
                <w:szCs w:val="16"/>
                <w:lang w:val="fr-BE"/>
              </w:rPr>
            </w:pPr>
            <w:r w:rsidRPr="002C0533">
              <w:rPr>
                <w:noProof/>
                <w:sz w:val="16"/>
                <w:szCs w:val="16"/>
                <w:lang w:val="fr-BE"/>
              </w:rPr>
              <w:t>5,00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lang w:val="fr-BE"/>
              </w:rPr>
              <w:t>4,00</w:t>
            </w:r>
          </w:p>
          <w:p w:rsidR="00F20E0F" w:rsidRPr="002C0533" w:rsidRDefault="00F20E0F" w:rsidP="008C5723">
            <w:pPr>
              <w:pStyle w:val="Text1"/>
              <w:spacing w:before="0" w:after="0"/>
              <w:ind w:left="0"/>
              <w:jc w:val="right"/>
              <w:rPr>
                <w:sz w:val="16"/>
                <w:szCs w:val="16"/>
              </w:rPr>
            </w:pPr>
          </w:p>
        </w:tc>
      </w:tr>
    </w:tbl>
    <w:p w:rsidR="00F20E0F" w:rsidRDefault="00F20E0F" w:rsidP="008C5723">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696"/>
        <w:gridCol w:w="985"/>
        <w:gridCol w:w="4925"/>
        <w:gridCol w:w="434"/>
        <w:gridCol w:w="434"/>
        <w:gridCol w:w="434"/>
      </w:tblGrid>
      <w:tr w:rsidR="00B36A04" w:rsidTr="00B525BA">
        <w:trPr>
          <w:tblHeader/>
        </w:trPr>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Επιλεγέντα σχετικά μέτρα</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Θεματικός στόχος</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Δείκτης επιδόσεων</w:t>
            </w:r>
          </w:p>
        </w:tc>
        <w:tc>
          <w:tcPr>
            <w:tcW w:w="0" w:type="auto"/>
          </w:tcPr>
          <w:p w:rsidR="00F20E0F" w:rsidRPr="002C0533" w:rsidRDefault="00AF5B04" w:rsidP="008C5723">
            <w:pPr>
              <w:pStyle w:val="Text1"/>
              <w:spacing w:before="0" w:after="0"/>
              <w:ind w:left="0"/>
              <w:jc w:val="center"/>
              <w:rPr>
                <w:b/>
                <w:sz w:val="16"/>
                <w:szCs w:val="16"/>
              </w:rPr>
            </w:pPr>
            <w:r w:rsidRPr="002C0533">
              <w:rPr>
                <w:b/>
                <w:sz w:val="16"/>
                <w:szCs w:val="16"/>
              </w:rPr>
              <w:t>201</w:t>
            </w:r>
            <w:r>
              <w:rPr>
                <w:b/>
                <w:sz w:val="16"/>
                <w:szCs w:val="16"/>
              </w:rPr>
              <w:t>6</w:t>
            </w:r>
          </w:p>
        </w:tc>
        <w:tc>
          <w:tcPr>
            <w:tcW w:w="0" w:type="auto"/>
          </w:tcPr>
          <w:p w:rsidR="00F20E0F" w:rsidRPr="002C0533" w:rsidRDefault="00AF5B04" w:rsidP="008C5723">
            <w:pPr>
              <w:pStyle w:val="Text1"/>
              <w:spacing w:before="0" w:after="0"/>
              <w:ind w:left="0"/>
              <w:jc w:val="center"/>
              <w:rPr>
                <w:b/>
                <w:sz w:val="16"/>
                <w:szCs w:val="16"/>
              </w:rPr>
            </w:pPr>
            <w:r w:rsidRPr="002C0533">
              <w:rPr>
                <w:b/>
                <w:sz w:val="16"/>
                <w:szCs w:val="16"/>
              </w:rPr>
              <w:t>201</w:t>
            </w:r>
            <w:r>
              <w:rPr>
                <w:b/>
                <w:sz w:val="16"/>
                <w:szCs w:val="16"/>
              </w:rPr>
              <w:t>5</w:t>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t>2014</w:t>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 xml:space="preserve">Άρθρο 27 </w:t>
            </w:r>
            <w:r w:rsidRPr="002C0533">
              <w:rPr>
                <w:noProof/>
                <w:sz w:val="16"/>
                <w:szCs w:val="16"/>
              </w:rPr>
              <w:t>Συμβουλευτικές υπηρεσίες (+ άρθρο 44 παράγραφος 3 Αλιεία εσωτερικών υδάτων)</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1.1</w:t>
            </w:r>
            <w:r w:rsidRPr="002C0533">
              <w:rPr>
                <w:sz w:val="16"/>
                <w:szCs w:val="16"/>
              </w:rPr>
              <w:t xml:space="preserve"> - </w:t>
            </w:r>
            <w:r w:rsidRPr="002C0533">
              <w:rPr>
                <w:noProof/>
                <w:sz w:val="16"/>
                <w:szCs w:val="16"/>
              </w:rPr>
              <w:t>Aριθ. έργων για την καινοτομία, τις συμβουλευτικές υπηρεσίες και τις εταιρικές σχέσεις με επιστήμονες</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02</w:t>
            </w:r>
            <w:r w:rsidRPr="002C0533">
              <w:rPr>
                <w:sz w:val="16"/>
                <w:szCs w:val="16"/>
              </w:rPr>
              <w:t xml:space="preserve"> - </w:t>
            </w:r>
            <w:r w:rsidRPr="002C0533">
              <w:rPr>
                <w:noProof/>
                <w:sz w:val="16"/>
                <w:szCs w:val="16"/>
              </w:rPr>
              <w:t xml:space="preserve">Άρθρο 30 Διαφοροποίηση και νέες μορφές </w:t>
            </w:r>
            <w:r w:rsidRPr="002C0533">
              <w:rPr>
                <w:noProof/>
                <w:sz w:val="16"/>
                <w:szCs w:val="16"/>
              </w:rPr>
              <w:t>εισοδήματος (+ άρθρο 44 παράγραφος 4 Αλιεία εσωτερικών υδάτων)</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1.9</w:t>
            </w:r>
            <w:r w:rsidRPr="002C0533">
              <w:rPr>
                <w:sz w:val="16"/>
                <w:szCs w:val="16"/>
              </w:rPr>
              <w:t xml:space="preserve"> - </w:t>
            </w:r>
            <w:r w:rsidRPr="002C0533">
              <w:rPr>
                <w:noProof/>
                <w:sz w:val="16"/>
                <w:szCs w:val="16"/>
              </w:rPr>
              <w:t>Aριθ. έργων για την προώθηση του ανθρώπινου κεφαλαίου και του κοινωνικού διαλόγου, τη διαφοροποίηση και τις νέες μορφές εισοδήματος, την εκκίνηση επιχειρηματικής δραστηριότητας για αλι</w:t>
            </w:r>
            <w:r w:rsidRPr="002C0533">
              <w:rPr>
                <w:noProof/>
                <w:sz w:val="16"/>
                <w:szCs w:val="16"/>
              </w:rPr>
              <w:t>είς και την υγεία/ασφάλεια</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r w:rsidRPr="002C0533">
              <w:rPr>
                <w:sz w:val="16"/>
                <w:szCs w:val="16"/>
              </w:rPr>
              <w:t xml:space="preserve"> - </w:t>
            </w:r>
            <w:r w:rsidRPr="002C0533">
              <w:rPr>
                <w:noProof/>
                <w:sz w:val="16"/>
                <w:szCs w:val="16"/>
              </w:rPr>
              <w:t>Άρθρο 31 Στήριξη για την εκκίνηση επιχειρηματικής δραστηριότητας σε νέους αλιείς (+ άρθρο 44 παράγραφος 2 Αλιεία εσωτερικών υδάτων)</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1.9</w:t>
            </w:r>
            <w:r w:rsidRPr="002C0533">
              <w:rPr>
                <w:sz w:val="16"/>
                <w:szCs w:val="16"/>
              </w:rPr>
              <w:t xml:space="preserve"> - </w:t>
            </w:r>
            <w:r w:rsidRPr="002C0533">
              <w:rPr>
                <w:noProof/>
                <w:sz w:val="16"/>
                <w:szCs w:val="16"/>
              </w:rPr>
              <w:t>Aριθ. έργων για την προώθηση του ανθρώπινου κεφαλαίου και του κοινω</w:t>
            </w:r>
            <w:r w:rsidRPr="002C0533">
              <w:rPr>
                <w:noProof/>
                <w:sz w:val="16"/>
                <w:szCs w:val="16"/>
              </w:rPr>
              <w:t>νικού διαλόγου, τη διαφοροποίηση και τις νέες μορφές εισοδήματος, την εκκίνηση επιχειρηματικής δραστηριότητας για αλιείς και την υγεία/ασφάλεια</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04</w:t>
            </w:r>
            <w:r w:rsidRPr="002C0533">
              <w:rPr>
                <w:sz w:val="16"/>
                <w:szCs w:val="16"/>
              </w:rPr>
              <w:t xml:space="preserve"> - </w:t>
            </w:r>
            <w:r w:rsidRPr="002C0533">
              <w:rPr>
                <w:noProof/>
                <w:sz w:val="16"/>
                <w:szCs w:val="16"/>
              </w:rPr>
              <w:t>Άρθρο 32 Υγεία και ασφάλεια [+ άρθρο 44 παράγραφος 1 στοιχείο β) Αλιεία εσωτερικών υδάτων]</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1.9</w:t>
            </w:r>
            <w:r w:rsidRPr="002C0533">
              <w:rPr>
                <w:sz w:val="16"/>
                <w:szCs w:val="16"/>
              </w:rPr>
              <w:t xml:space="preserve"> - </w:t>
            </w:r>
            <w:r w:rsidRPr="002C0533">
              <w:rPr>
                <w:noProof/>
                <w:sz w:val="16"/>
                <w:szCs w:val="16"/>
              </w:rPr>
              <w:t>Aριθ. έργων για την προώθηση του ανθρώπινου κεφαλαίου και του κοινωνικού διαλόγου, τη διαφοροποίηση και τις νέες μορφές εισοδήματος, την εκκίνηση επιχειρηματικής δραστηριότητας για αλιείς και την υγεία/ασφάλεια</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05</w:t>
            </w:r>
            <w:r w:rsidRPr="002C0533">
              <w:rPr>
                <w:sz w:val="16"/>
                <w:szCs w:val="16"/>
              </w:rPr>
              <w:t xml:space="preserve"> - </w:t>
            </w:r>
            <w:r w:rsidRPr="002C0533">
              <w:rPr>
                <w:noProof/>
                <w:sz w:val="16"/>
                <w:szCs w:val="16"/>
              </w:rPr>
              <w:t xml:space="preserve">Άρθρο 33 </w:t>
            </w:r>
            <w:r w:rsidRPr="002C0533">
              <w:rPr>
                <w:noProof/>
                <w:sz w:val="16"/>
                <w:szCs w:val="16"/>
              </w:rPr>
              <w:t>Προσωρινή παύση των αλιευτικών δραστηριοτήτων</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1.10</w:t>
            </w:r>
            <w:r w:rsidRPr="002C0533">
              <w:rPr>
                <w:sz w:val="16"/>
                <w:szCs w:val="16"/>
              </w:rPr>
              <w:t xml:space="preserve"> - </w:t>
            </w:r>
            <w:r w:rsidRPr="002C0533">
              <w:rPr>
                <w:noProof/>
                <w:sz w:val="16"/>
                <w:szCs w:val="16"/>
              </w:rPr>
              <w:t>Aριθ. έργων για την προσωρινή παύση</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06</w:t>
            </w:r>
            <w:r w:rsidRPr="002C0533">
              <w:rPr>
                <w:sz w:val="16"/>
                <w:szCs w:val="16"/>
              </w:rPr>
              <w:t xml:space="preserve"> - </w:t>
            </w:r>
            <w:r w:rsidRPr="002C0533">
              <w:rPr>
                <w:noProof/>
                <w:sz w:val="16"/>
                <w:szCs w:val="16"/>
              </w:rPr>
              <w:t>Άρθρο 35 Ταμεία αλληλοβοήθειας για δυσμενή καιρικά φαινόμενα και περιβαλλοντικά συμβάντα</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1.11</w:t>
            </w:r>
            <w:r w:rsidRPr="002C0533">
              <w:rPr>
                <w:sz w:val="16"/>
                <w:szCs w:val="16"/>
              </w:rPr>
              <w:t xml:space="preserve"> - </w:t>
            </w:r>
            <w:r w:rsidRPr="002C0533">
              <w:rPr>
                <w:noProof/>
                <w:sz w:val="16"/>
                <w:szCs w:val="16"/>
              </w:rPr>
              <w:t>Aριθ. έργων για τα ταμεία αλληλοβοήθειας</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08</w:t>
            </w:r>
            <w:r w:rsidRPr="002C0533">
              <w:rPr>
                <w:sz w:val="16"/>
                <w:szCs w:val="16"/>
              </w:rPr>
              <w:t xml:space="preserve"> - </w:t>
            </w:r>
            <w:r w:rsidRPr="002C0533">
              <w:rPr>
                <w:noProof/>
                <w:sz w:val="16"/>
                <w:szCs w:val="16"/>
              </w:rPr>
              <w:t>Άρθρο 42 Προστιθέμενη αξία, ποιότητα των προϊόντων και χρήση των ανεπιθύμητων αλιευμάτων [+ άρθρο 44 παράγραφος 1 στοιχείο ε) Αλιεία εσωτερικών υδάτων]</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1.3</w:t>
            </w:r>
            <w:r w:rsidRPr="002C0533">
              <w:rPr>
                <w:sz w:val="16"/>
                <w:szCs w:val="16"/>
              </w:rPr>
              <w:t xml:space="preserve"> - </w:t>
            </w:r>
            <w:r w:rsidRPr="002C0533">
              <w:rPr>
                <w:noProof/>
                <w:sz w:val="16"/>
                <w:szCs w:val="16"/>
              </w:rPr>
              <w:t>Αριθ. έργων για την προστιθέμενη αξία, την ποιότητα, τη χρήση ανεπιθύμητων</w:t>
            </w:r>
            <w:r w:rsidRPr="002C0533">
              <w:rPr>
                <w:noProof/>
                <w:sz w:val="16"/>
                <w:szCs w:val="16"/>
              </w:rPr>
              <w:t xml:space="preserve"> αλιευμάτων και τους αλιευτικούς λιμένες, τους τόπους εκφόρτωσης, τις ιχθυόσκαλες και τα καταφύγια</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09</w:t>
            </w:r>
            <w:r w:rsidRPr="002C0533">
              <w:rPr>
                <w:sz w:val="16"/>
                <w:szCs w:val="16"/>
              </w:rPr>
              <w:t xml:space="preserve"> - </w:t>
            </w:r>
            <w:r w:rsidRPr="002C0533">
              <w:rPr>
                <w:noProof/>
                <w:sz w:val="16"/>
                <w:szCs w:val="16"/>
              </w:rPr>
              <w:t>Άρθρο 43 παράγραφοι 1 και 3 Αλιευτικοί λιμένες, τόποι εκφόρτωσης, ιχθυόσκαλες και καταφύγια – Επενδύσεις για τη βελτίωση των υποδομών στ</w:t>
            </w:r>
            <w:r w:rsidRPr="002C0533">
              <w:rPr>
                <w:noProof/>
                <w:sz w:val="16"/>
                <w:szCs w:val="16"/>
              </w:rPr>
              <w:t>ους αλιευτικούς λιμένες, στις ιχθυόσκαλες, στους τόπους εκφόρτωσης και στα καταφύγια· κατασκευή καταφυγίων προκειμένου να βελτιωθεί η ασφάλεια των αλιέων [+ άρθρο 44 παράγραφος 1 στοιχείο στ) Αλιεία εσωτερικών υδάτων]</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1.3</w:t>
            </w:r>
            <w:r w:rsidRPr="002C0533">
              <w:rPr>
                <w:sz w:val="16"/>
                <w:szCs w:val="16"/>
              </w:rPr>
              <w:t xml:space="preserve"> - </w:t>
            </w:r>
            <w:r w:rsidRPr="002C0533">
              <w:rPr>
                <w:noProof/>
                <w:sz w:val="16"/>
                <w:szCs w:val="16"/>
              </w:rPr>
              <w:t xml:space="preserve">Αριθ. έργων για την </w:t>
            </w:r>
            <w:r w:rsidRPr="002C0533">
              <w:rPr>
                <w:noProof/>
                <w:sz w:val="16"/>
                <w:szCs w:val="16"/>
              </w:rPr>
              <w:t>προστιθέμενη αξία, την ποιότητα, τη χρήση ανεπιθύμητων αλιευμάτων και τους αλιευτικούς λιμένες, τους τόπους εκφόρτωσης, τις ιχθυόσκαλες και τα καταφύγια</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1,00</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r>
    </w:tbl>
    <w:p w:rsidR="00F20E0F" w:rsidRDefault="00F20E0F" w:rsidP="008C5723">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3572"/>
      </w:tblGrid>
      <w:tr w:rsidR="00B36A04" w:rsidTr="00B525BA">
        <w:tc>
          <w:tcPr>
            <w:tcW w:w="0" w:type="auto"/>
            <w:shd w:val="clear" w:color="auto" w:fill="auto"/>
          </w:tcPr>
          <w:p w:rsidR="00F20E0F" w:rsidRDefault="00AF5B04" w:rsidP="008C5723">
            <w:pPr>
              <w:pStyle w:val="Text1"/>
              <w:spacing w:before="0" w:after="0"/>
              <w:ind w:left="0"/>
            </w:pPr>
            <w:r w:rsidRPr="002C0533">
              <w:rPr>
                <w:b/>
                <w:noProof/>
                <w:sz w:val="20"/>
                <w:szCs w:val="20"/>
              </w:rPr>
              <w:t>Ειδικός στόχος</w:t>
            </w:r>
          </w:p>
        </w:tc>
        <w:tc>
          <w:tcPr>
            <w:tcW w:w="0" w:type="auto"/>
            <w:shd w:val="clear" w:color="auto" w:fill="auto"/>
          </w:tcPr>
          <w:p w:rsidR="00F20E0F" w:rsidRDefault="00AF5B04" w:rsidP="008C5723">
            <w:pPr>
              <w:pStyle w:val="Text1"/>
              <w:spacing w:before="0" w:after="0"/>
              <w:ind w:left="0"/>
            </w:pPr>
            <w:r w:rsidRPr="002C0533">
              <w:rPr>
                <w:noProof/>
                <w:sz w:val="20"/>
                <w:szCs w:val="20"/>
              </w:rPr>
              <w:t>5</w:t>
            </w:r>
            <w:r w:rsidRPr="002C0533">
              <w:rPr>
                <w:sz w:val="20"/>
                <w:szCs w:val="20"/>
              </w:rPr>
              <w:t xml:space="preserve"> - </w:t>
            </w:r>
            <w:r w:rsidRPr="002C0533">
              <w:rPr>
                <w:noProof/>
                <w:sz w:val="20"/>
                <w:szCs w:val="20"/>
              </w:rPr>
              <w:t>Παροχή στήριξης για την ενίσχυση της τεχνολογικής ανάπτυξης και και</w:t>
            </w:r>
            <w:r w:rsidRPr="002C0533">
              <w:rPr>
                <w:noProof/>
                <w:sz w:val="20"/>
                <w:szCs w:val="20"/>
              </w:rPr>
              <w:t>νοτομίας, συμπεριλαμβανομένων της αύξησης της ενεργειακής αποδοτικότητας και της μεταφοράς γνώσης</w:t>
            </w:r>
          </w:p>
        </w:tc>
      </w:tr>
    </w:tbl>
    <w:p w:rsidR="00F20E0F" w:rsidRDefault="00F20E0F" w:rsidP="008C5723">
      <w:pPr>
        <w:pStyle w:val="Text1"/>
        <w:spacing w:before="0" w:after="0"/>
        <w:ind w:left="0"/>
      </w:pPr>
    </w:p>
    <w:p w:rsidR="00F20E0F" w:rsidRDefault="00AF5B04" w:rsidP="008C5723">
      <w:pPr>
        <w:pStyle w:val="31"/>
        <w:numPr>
          <w:ilvl w:val="0"/>
          <w:numId w:val="0"/>
        </w:numPr>
        <w:spacing w:before="0" w:after="0"/>
      </w:pPr>
      <w:bookmarkStart w:id="45" w:name="_Toc256000147"/>
      <w:bookmarkStart w:id="46" w:name="_Toc256000100"/>
      <w:bookmarkStart w:id="47" w:name="_Toc256000045"/>
      <w:r>
        <w:rPr>
          <w:noProof/>
        </w:rPr>
        <w:t>Πίνακας 2: Δείκτες επιδόσεων για το ΕΤΘΑ</w:t>
      </w:r>
      <w:r w:rsidR="002900FA">
        <w:t xml:space="preserve"> - </w:t>
      </w:r>
      <w:r w:rsidR="002900FA" w:rsidRPr="002C0533">
        <w:rPr>
          <w:noProof/>
          <w:sz w:val="20"/>
          <w:szCs w:val="20"/>
        </w:rPr>
        <w:t>5</w:t>
      </w:r>
      <w:bookmarkEnd w:id="45"/>
      <w:bookmarkEnd w:id="46"/>
      <w:bookmarkEnd w:id="47"/>
    </w:p>
    <w:p w:rsidR="00F20E0F" w:rsidRDefault="00F20E0F" w:rsidP="008C5723">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663"/>
        <w:gridCol w:w="971"/>
        <w:gridCol w:w="2639"/>
        <w:gridCol w:w="1706"/>
        <w:gridCol w:w="790"/>
        <w:gridCol w:w="1271"/>
        <w:gridCol w:w="434"/>
        <w:gridCol w:w="434"/>
      </w:tblGrid>
      <w:tr w:rsidR="00B36A04" w:rsidTr="00B525BA">
        <w:trPr>
          <w:tblHeader/>
        </w:trPr>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Επιλεγέντα σχετικά μέτρα</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Θεματικός στόχος</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Δείκτης επιδόσεων</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Περιλαμβάνονται στο πλαίσιο επιδόσεων</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 xml:space="preserve">Τιμή-στόχος </w:t>
            </w:r>
            <w:r w:rsidRPr="002C0533">
              <w:rPr>
                <w:b/>
                <w:noProof/>
                <w:sz w:val="16"/>
                <w:szCs w:val="16"/>
              </w:rPr>
              <w:t>(2023)</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Συγκεντρωτική τιμή</w:t>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  \* MERGEFORMAT </w:instrText>
            </w:r>
            <w:r w:rsidRPr="002C0533">
              <w:rPr>
                <w:b/>
                <w:sz w:val="16"/>
                <w:szCs w:val="16"/>
              </w:rPr>
              <w:fldChar w:fldCharType="separate"/>
            </w:r>
            <w:r w:rsidRPr="002C0533">
              <w:rPr>
                <w:b/>
                <w:noProof/>
                <w:sz w:val="16"/>
                <w:szCs w:val="16"/>
              </w:rPr>
              <w:t>2018</w:t>
            </w:r>
            <w:r w:rsidRPr="002C0533">
              <w:rPr>
                <w:b/>
                <w:sz w:val="16"/>
                <w:szCs w:val="16"/>
              </w:rPr>
              <w:fldChar w:fldCharType="end"/>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m_version_minus1  \* MERGEFORMAT </w:instrText>
            </w:r>
            <w:r w:rsidRPr="002C0533">
              <w:rPr>
                <w:b/>
                <w:sz w:val="16"/>
                <w:szCs w:val="16"/>
              </w:rPr>
              <w:fldChar w:fldCharType="separate"/>
            </w:r>
            <w:r w:rsidRPr="002C0533">
              <w:rPr>
                <w:b/>
                <w:noProof/>
                <w:sz w:val="16"/>
                <w:szCs w:val="16"/>
              </w:rPr>
              <w:t>2017</w:t>
            </w:r>
            <w:r w:rsidRPr="002C0533">
              <w:rPr>
                <w:b/>
                <w:sz w:val="16"/>
                <w:szCs w:val="16"/>
              </w:rPr>
              <w:fldChar w:fldCharType="end"/>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Άρθρο 26 Καινοτομία (+ άρθρο 44 παράγραφος 3 Αλιεία εσωτερικών υδάτων)</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1.1</w:t>
            </w:r>
            <w:r w:rsidRPr="002C0533">
              <w:rPr>
                <w:sz w:val="16"/>
                <w:szCs w:val="16"/>
              </w:rPr>
              <w:t xml:space="preserve"> - </w:t>
            </w:r>
            <w:r w:rsidRPr="002C0533">
              <w:rPr>
                <w:noProof/>
                <w:sz w:val="16"/>
                <w:szCs w:val="16"/>
              </w:rPr>
              <w:t xml:space="preserve">Aριθ. έργων για την καινοτομία, τις συμβουλευτικές </w:t>
            </w:r>
            <w:r w:rsidRPr="002C0533">
              <w:rPr>
                <w:noProof/>
                <w:sz w:val="16"/>
                <w:szCs w:val="16"/>
              </w:rPr>
              <w:t>υπηρεσίες και τις εταιρικές σχέσεις με επιστήμονες</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10,00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8,00</w:t>
            </w:r>
          </w:p>
        </w:tc>
        <w:tc>
          <w:tcPr>
            <w:tcW w:w="0" w:type="auto"/>
            <w:shd w:val="clear" w:color="auto" w:fill="auto"/>
          </w:tcPr>
          <w:p w:rsidR="00F20E0F" w:rsidRPr="002C0533" w:rsidRDefault="00AF5B04" w:rsidP="008C5723">
            <w:pPr>
              <w:spacing w:before="0" w:after="0"/>
              <w:jc w:val="right"/>
              <w:rPr>
                <w:sz w:val="16"/>
                <w:szCs w:val="16"/>
                <w:lang w:val="fr-BE"/>
              </w:rPr>
            </w:pPr>
            <w:r w:rsidRPr="002C0533">
              <w:rPr>
                <w:noProof/>
                <w:sz w:val="16"/>
                <w:szCs w:val="16"/>
                <w:lang w:val="fr-BE"/>
              </w:rPr>
              <w:t>8,00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02</w:t>
            </w:r>
            <w:r w:rsidRPr="002C0533">
              <w:rPr>
                <w:sz w:val="16"/>
                <w:szCs w:val="16"/>
              </w:rPr>
              <w:t xml:space="preserve"> - </w:t>
            </w:r>
            <w:r w:rsidRPr="002C0533">
              <w:rPr>
                <w:noProof/>
                <w:sz w:val="16"/>
                <w:szCs w:val="16"/>
              </w:rPr>
              <w:t>Άρθρο 28 Συμπράξεις μεταξύ επιστημόνων και αλιέων (+ άρθρο 44 παράγραφος 3 Αλιεία εσωτερικών υδάτων)</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1.1</w:t>
            </w:r>
            <w:r w:rsidRPr="002C0533">
              <w:rPr>
                <w:sz w:val="16"/>
                <w:szCs w:val="16"/>
              </w:rPr>
              <w:t xml:space="preserve"> - </w:t>
            </w:r>
            <w:r w:rsidRPr="002C0533">
              <w:rPr>
                <w:noProof/>
                <w:sz w:val="16"/>
                <w:szCs w:val="16"/>
              </w:rPr>
              <w:t xml:space="preserve">Aριθ. έργων για την καινοτομία, τις συμβουλευτικές υπηρεσίες και </w:t>
            </w:r>
            <w:r w:rsidRPr="002C0533">
              <w:rPr>
                <w:noProof/>
                <w:sz w:val="16"/>
                <w:szCs w:val="16"/>
              </w:rPr>
              <w:t>τις εταιρικές σχέσεις με επιστήμονες</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20,00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r w:rsidRPr="002C0533">
              <w:rPr>
                <w:sz w:val="16"/>
                <w:szCs w:val="16"/>
              </w:rPr>
              <w:t xml:space="preserve"> - </w:t>
            </w:r>
            <w:r w:rsidRPr="002C0533">
              <w:rPr>
                <w:noProof/>
                <w:sz w:val="16"/>
                <w:szCs w:val="16"/>
              </w:rPr>
              <w:t>Άρθρο 41 παράγραφος 1 στοιχεία α), β) και γ) Ενεργειακή απόδοση και μετριασμός της κλιματικής αλλαγής – Επενδύσεις επί του σκάφους· έλεγχοι και συστήματα ενεργειακής απόδοσης· διερεύνηση της</w:t>
            </w:r>
            <w:r w:rsidRPr="002C0533">
              <w:rPr>
                <w:noProof/>
                <w:sz w:val="16"/>
                <w:szCs w:val="16"/>
              </w:rPr>
              <w:t xml:space="preserve"> συμβολής των εναλλακτικών συστημάτων πρόωσης και του σχεδιασμού του κύτους [+ άρθρο 44 παράγραφος 1 στοιχείο δ) Αλιεία εσωτερικών υδάτων]</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04</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1.7</w:t>
            </w:r>
            <w:r w:rsidRPr="002C0533">
              <w:rPr>
                <w:sz w:val="16"/>
                <w:szCs w:val="16"/>
              </w:rPr>
              <w:t xml:space="preserve"> - </w:t>
            </w:r>
            <w:r w:rsidRPr="002C0533">
              <w:rPr>
                <w:noProof/>
                <w:sz w:val="16"/>
                <w:szCs w:val="16"/>
              </w:rPr>
              <w:t>Αριθ. έργων ενεργειακής απόδοσης, μετριασμού της αλλαγής του κλίματος</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150,00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04</w:t>
            </w:r>
            <w:r w:rsidRPr="002C0533">
              <w:rPr>
                <w:sz w:val="16"/>
                <w:szCs w:val="16"/>
              </w:rPr>
              <w:t xml:space="preserve"> - </w:t>
            </w:r>
            <w:r w:rsidRPr="002C0533">
              <w:rPr>
                <w:noProof/>
                <w:sz w:val="16"/>
                <w:szCs w:val="16"/>
              </w:rPr>
              <w:t>Άρθρο 41</w:t>
            </w:r>
            <w:r w:rsidRPr="002C0533">
              <w:rPr>
                <w:noProof/>
                <w:sz w:val="16"/>
                <w:szCs w:val="16"/>
              </w:rPr>
              <w:t xml:space="preserve"> παράγραφος 2 Ενεργειακή απόδοση και μετριασμός της κλιματικής αλλαγής – Αντικατάσταση ή εκσυγχρονισμός των κύριων ή βοηθητικών κινητήρων [+ άρθρο 44 παράγραφος 1 στοιχείο δ) Αλιεία εσωτερικών υδάτων]</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04</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1.8</w:t>
            </w:r>
            <w:r w:rsidRPr="002C0533">
              <w:rPr>
                <w:sz w:val="16"/>
                <w:szCs w:val="16"/>
              </w:rPr>
              <w:t xml:space="preserve"> - </w:t>
            </w:r>
            <w:r w:rsidRPr="002C0533">
              <w:rPr>
                <w:noProof/>
                <w:sz w:val="16"/>
                <w:szCs w:val="16"/>
              </w:rPr>
              <w:t xml:space="preserve">Aριθ. έργων για την αντικατάσταση ή τον </w:t>
            </w:r>
            <w:r w:rsidRPr="002C0533">
              <w:rPr>
                <w:noProof/>
                <w:sz w:val="16"/>
                <w:szCs w:val="16"/>
              </w:rPr>
              <w:t>εκσυγχρονισμό των κινητήρων</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200,00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bl>
    <w:p w:rsidR="00F20E0F" w:rsidRDefault="00F20E0F" w:rsidP="008C5723">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240"/>
        <w:gridCol w:w="1030"/>
        <w:gridCol w:w="3336"/>
        <w:gridCol w:w="434"/>
        <w:gridCol w:w="434"/>
        <w:gridCol w:w="434"/>
      </w:tblGrid>
      <w:tr w:rsidR="00B36A04" w:rsidTr="00B525BA">
        <w:trPr>
          <w:tblHeader/>
        </w:trPr>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Επιλεγέντα σχετικά μέτρα</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Θεματικός στόχος</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Δείκτης επιδόσεων</w:t>
            </w:r>
          </w:p>
        </w:tc>
        <w:tc>
          <w:tcPr>
            <w:tcW w:w="0" w:type="auto"/>
          </w:tcPr>
          <w:p w:rsidR="00F20E0F" w:rsidRPr="002C0533" w:rsidRDefault="00AF5B04" w:rsidP="008C5723">
            <w:pPr>
              <w:pStyle w:val="Text1"/>
              <w:spacing w:before="0" w:after="0"/>
              <w:ind w:left="0"/>
              <w:jc w:val="center"/>
              <w:rPr>
                <w:b/>
                <w:sz w:val="16"/>
                <w:szCs w:val="16"/>
              </w:rPr>
            </w:pPr>
            <w:r w:rsidRPr="002C0533">
              <w:rPr>
                <w:b/>
                <w:sz w:val="16"/>
                <w:szCs w:val="16"/>
              </w:rPr>
              <w:t>201</w:t>
            </w:r>
            <w:r>
              <w:rPr>
                <w:b/>
                <w:sz w:val="16"/>
                <w:szCs w:val="16"/>
              </w:rPr>
              <w:t>6</w:t>
            </w:r>
          </w:p>
        </w:tc>
        <w:tc>
          <w:tcPr>
            <w:tcW w:w="0" w:type="auto"/>
          </w:tcPr>
          <w:p w:rsidR="00F20E0F" w:rsidRPr="002C0533" w:rsidRDefault="00AF5B04" w:rsidP="008C5723">
            <w:pPr>
              <w:pStyle w:val="Text1"/>
              <w:spacing w:before="0" w:after="0"/>
              <w:ind w:left="0"/>
              <w:jc w:val="center"/>
              <w:rPr>
                <w:b/>
                <w:sz w:val="16"/>
                <w:szCs w:val="16"/>
              </w:rPr>
            </w:pPr>
            <w:r w:rsidRPr="002C0533">
              <w:rPr>
                <w:b/>
                <w:sz w:val="16"/>
                <w:szCs w:val="16"/>
              </w:rPr>
              <w:t>201</w:t>
            </w:r>
            <w:r>
              <w:rPr>
                <w:b/>
                <w:sz w:val="16"/>
                <w:szCs w:val="16"/>
              </w:rPr>
              <w:t>5</w:t>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t>2014</w:t>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Άρθρο 26 Καινοτομία (+ άρθρο 44 παράγραφος 3 Αλιεία εσωτερικών υδάτων)</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1.1</w:t>
            </w:r>
            <w:r w:rsidRPr="002C0533">
              <w:rPr>
                <w:sz w:val="16"/>
                <w:szCs w:val="16"/>
              </w:rPr>
              <w:t xml:space="preserve"> - </w:t>
            </w:r>
            <w:r w:rsidRPr="002C0533">
              <w:rPr>
                <w:noProof/>
                <w:sz w:val="16"/>
                <w:szCs w:val="16"/>
              </w:rPr>
              <w:t xml:space="preserve">Aριθ. έργων για την καινοτομία, τις </w:t>
            </w:r>
            <w:r w:rsidRPr="002C0533">
              <w:rPr>
                <w:noProof/>
                <w:sz w:val="16"/>
                <w:szCs w:val="16"/>
              </w:rPr>
              <w:t>συμβουλευτικές υπηρεσίες και τις εταιρικές σχέσεις με επιστήμονες</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02</w:t>
            </w:r>
            <w:r w:rsidRPr="002C0533">
              <w:rPr>
                <w:sz w:val="16"/>
                <w:szCs w:val="16"/>
              </w:rPr>
              <w:t xml:space="preserve"> - </w:t>
            </w:r>
            <w:r w:rsidRPr="002C0533">
              <w:rPr>
                <w:noProof/>
                <w:sz w:val="16"/>
                <w:szCs w:val="16"/>
              </w:rPr>
              <w:t>Άρθρο 28 Συμπράξεις μεταξύ επιστημόνων και αλιέων (+ άρθρο 44 παράγραφος 3 Αλιεία εσωτερικών υδάτων)</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1.1</w:t>
            </w:r>
            <w:r w:rsidRPr="002C0533">
              <w:rPr>
                <w:sz w:val="16"/>
                <w:szCs w:val="16"/>
              </w:rPr>
              <w:t xml:space="preserve"> - </w:t>
            </w:r>
            <w:r w:rsidRPr="002C0533">
              <w:rPr>
                <w:noProof/>
                <w:sz w:val="16"/>
                <w:szCs w:val="16"/>
              </w:rPr>
              <w:t xml:space="preserve">Aριθ. έργων για την καινοτομία, τις συμβουλευτικές </w:t>
            </w:r>
            <w:r w:rsidRPr="002C0533">
              <w:rPr>
                <w:noProof/>
                <w:sz w:val="16"/>
                <w:szCs w:val="16"/>
              </w:rPr>
              <w:t>υπηρεσίες και τις εταιρικές σχέσεις με επιστήμονες</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r w:rsidRPr="002C0533">
              <w:rPr>
                <w:sz w:val="16"/>
                <w:szCs w:val="16"/>
              </w:rPr>
              <w:t xml:space="preserve"> - </w:t>
            </w:r>
            <w:r w:rsidRPr="002C0533">
              <w:rPr>
                <w:noProof/>
                <w:sz w:val="16"/>
                <w:szCs w:val="16"/>
              </w:rPr>
              <w:t>Άρθρο 41 παράγραφος 1 στοιχεία α), β) και γ) Ενεργειακή απόδοση και μετριασμός της κλιματικής αλλαγής – Επενδύσεις επί του σκάφους· έλεγχοι και συστήματα ενεργειακής απόδοσης· διερεύνη</w:t>
            </w:r>
            <w:r w:rsidRPr="002C0533">
              <w:rPr>
                <w:noProof/>
                <w:sz w:val="16"/>
                <w:szCs w:val="16"/>
              </w:rPr>
              <w:t>ση της συμβολής των εναλλακτικών συστημάτων πρόωσης και του σχεδιασμού του κύτους [+ άρθρο 44 παράγραφος 1 στοιχείο δ) Αλιεία εσωτερικών υδάτων]</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04</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1.7</w:t>
            </w:r>
            <w:r w:rsidRPr="002C0533">
              <w:rPr>
                <w:sz w:val="16"/>
                <w:szCs w:val="16"/>
              </w:rPr>
              <w:t xml:space="preserve"> - </w:t>
            </w:r>
            <w:r w:rsidRPr="002C0533">
              <w:rPr>
                <w:noProof/>
                <w:sz w:val="16"/>
                <w:szCs w:val="16"/>
              </w:rPr>
              <w:t>Αριθ. έργων ενεργειακής απόδοσης, μετριασμού της αλλαγής του κλίματος</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04</w:t>
            </w:r>
            <w:r w:rsidRPr="002C0533">
              <w:rPr>
                <w:sz w:val="16"/>
                <w:szCs w:val="16"/>
              </w:rPr>
              <w:t xml:space="preserve"> - </w:t>
            </w:r>
            <w:r w:rsidRPr="002C0533">
              <w:rPr>
                <w:noProof/>
                <w:sz w:val="16"/>
                <w:szCs w:val="16"/>
              </w:rPr>
              <w:t xml:space="preserve">Άρθρο 41 </w:t>
            </w:r>
            <w:r w:rsidRPr="002C0533">
              <w:rPr>
                <w:noProof/>
                <w:sz w:val="16"/>
                <w:szCs w:val="16"/>
              </w:rPr>
              <w:t>παράγραφος 2 Ενεργειακή απόδοση και μετριασμός της κλιματικής αλλαγής – Αντικατάσταση ή εκσυγχρονισμός των κύριων ή βοηθητικών κινητήρων [+ άρθρο 44 παράγραφος 1 στοιχείο δ) Αλιεία εσωτερικών υδάτων]</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04</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1.8</w:t>
            </w:r>
            <w:r w:rsidRPr="002C0533">
              <w:rPr>
                <w:sz w:val="16"/>
                <w:szCs w:val="16"/>
              </w:rPr>
              <w:t xml:space="preserve"> - </w:t>
            </w:r>
            <w:r w:rsidRPr="002C0533">
              <w:rPr>
                <w:noProof/>
                <w:sz w:val="16"/>
                <w:szCs w:val="16"/>
              </w:rPr>
              <w:t>Aριθ. έργων για την αντικατάσταση ή τον εκσυγχρ</w:t>
            </w:r>
            <w:r w:rsidRPr="002C0533">
              <w:rPr>
                <w:noProof/>
                <w:sz w:val="16"/>
                <w:szCs w:val="16"/>
              </w:rPr>
              <w:t>ονισμό των κινητήρων</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r>
    </w:tbl>
    <w:p w:rsidR="00F20E0F" w:rsidRDefault="00F20E0F" w:rsidP="008C5723">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12665"/>
      </w:tblGrid>
      <w:tr w:rsidR="00B36A04" w:rsidTr="00B525BA">
        <w:tc>
          <w:tcPr>
            <w:tcW w:w="0" w:type="auto"/>
            <w:shd w:val="clear" w:color="auto" w:fill="auto"/>
          </w:tcPr>
          <w:p w:rsidR="00F20E0F" w:rsidRDefault="00AF5B04" w:rsidP="008C5723">
            <w:pPr>
              <w:pStyle w:val="Text1"/>
              <w:spacing w:before="0" w:after="0"/>
              <w:ind w:left="0"/>
            </w:pPr>
            <w:r w:rsidRPr="002C0533">
              <w:rPr>
                <w:b/>
                <w:noProof/>
                <w:sz w:val="20"/>
                <w:szCs w:val="20"/>
              </w:rPr>
              <w:t>Ειδικός στόχος</w:t>
            </w:r>
          </w:p>
        </w:tc>
        <w:tc>
          <w:tcPr>
            <w:tcW w:w="0" w:type="auto"/>
            <w:shd w:val="clear" w:color="auto" w:fill="auto"/>
          </w:tcPr>
          <w:p w:rsidR="00F20E0F" w:rsidRDefault="00AF5B04" w:rsidP="008C5723">
            <w:pPr>
              <w:pStyle w:val="Text1"/>
              <w:spacing w:before="0" w:after="0"/>
              <w:ind w:left="0"/>
            </w:pPr>
            <w:r w:rsidRPr="002C0533">
              <w:rPr>
                <w:noProof/>
                <w:sz w:val="20"/>
                <w:szCs w:val="20"/>
              </w:rPr>
              <w:t>6</w:t>
            </w:r>
            <w:r w:rsidRPr="002C0533">
              <w:rPr>
                <w:sz w:val="20"/>
                <w:szCs w:val="20"/>
              </w:rPr>
              <w:t xml:space="preserve"> - </w:t>
            </w:r>
            <w:r w:rsidRPr="002C0533">
              <w:rPr>
                <w:noProof/>
                <w:sz w:val="20"/>
                <w:szCs w:val="20"/>
              </w:rPr>
              <w:t>Ανάπτυξη επαγγελματικής κατάρτισης, νέων επαγγελματικών δεξιοτήτων και δια βίου μάθηση</w:t>
            </w:r>
          </w:p>
        </w:tc>
      </w:tr>
    </w:tbl>
    <w:p w:rsidR="00F20E0F" w:rsidRDefault="00F20E0F" w:rsidP="008C5723">
      <w:pPr>
        <w:pStyle w:val="Text1"/>
        <w:spacing w:before="0" w:after="0"/>
        <w:ind w:left="0"/>
      </w:pPr>
    </w:p>
    <w:p w:rsidR="00F20E0F" w:rsidRDefault="00AF5B04" w:rsidP="008C5723">
      <w:pPr>
        <w:pStyle w:val="31"/>
        <w:numPr>
          <w:ilvl w:val="0"/>
          <w:numId w:val="0"/>
        </w:numPr>
        <w:spacing w:before="0" w:after="0"/>
      </w:pPr>
      <w:bookmarkStart w:id="48" w:name="_Toc256000148"/>
      <w:bookmarkStart w:id="49" w:name="_Toc256000101"/>
      <w:bookmarkStart w:id="50" w:name="_Toc256000046"/>
      <w:r>
        <w:rPr>
          <w:noProof/>
        </w:rPr>
        <w:t>Πίνακας 2: Δείκτες επιδόσεων για το ΕΤΘΑ</w:t>
      </w:r>
      <w:r w:rsidR="002900FA">
        <w:t xml:space="preserve"> - </w:t>
      </w:r>
      <w:r w:rsidR="002900FA" w:rsidRPr="002C0533">
        <w:rPr>
          <w:noProof/>
          <w:sz w:val="20"/>
          <w:szCs w:val="20"/>
        </w:rPr>
        <w:t>6</w:t>
      </w:r>
      <w:bookmarkEnd w:id="48"/>
      <w:bookmarkEnd w:id="49"/>
      <w:bookmarkEnd w:id="50"/>
    </w:p>
    <w:p w:rsidR="00F20E0F" w:rsidRDefault="00F20E0F" w:rsidP="008C5723">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304"/>
        <w:gridCol w:w="955"/>
        <w:gridCol w:w="4107"/>
        <w:gridCol w:w="1653"/>
        <w:gridCol w:w="762"/>
        <w:gridCol w:w="1259"/>
        <w:gridCol w:w="434"/>
        <w:gridCol w:w="434"/>
      </w:tblGrid>
      <w:tr w:rsidR="00B36A04" w:rsidTr="00B525BA">
        <w:trPr>
          <w:tblHeader/>
        </w:trPr>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Επιλεγέντα σχετικά μέτρα</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Θεματικός στόχος</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Δείκτης επιδόσεων</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Περιλαμβάνονται στο πλαίσιο επιδόσεων</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Τιμή-στόχος (2023)</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Συγκεντρωτική τιμή</w:t>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  \* MERGEFORMAT </w:instrText>
            </w:r>
            <w:r w:rsidRPr="002C0533">
              <w:rPr>
                <w:b/>
                <w:sz w:val="16"/>
                <w:szCs w:val="16"/>
              </w:rPr>
              <w:fldChar w:fldCharType="separate"/>
            </w:r>
            <w:r w:rsidRPr="002C0533">
              <w:rPr>
                <w:b/>
                <w:noProof/>
                <w:sz w:val="16"/>
                <w:szCs w:val="16"/>
              </w:rPr>
              <w:t>2018</w:t>
            </w:r>
            <w:r w:rsidRPr="002C0533">
              <w:rPr>
                <w:b/>
                <w:sz w:val="16"/>
                <w:szCs w:val="16"/>
              </w:rPr>
              <w:fldChar w:fldCharType="end"/>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m_version_minus1  \* MERGEFORMAT </w:instrText>
            </w:r>
            <w:r w:rsidRPr="002C0533">
              <w:rPr>
                <w:b/>
                <w:sz w:val="16"/>
                <w:szCs w:val="16"/>
              </w:rPr>
              <w:fldChar w:fldCharType="separate"/>
            </w:r>
            <w:r w:rsidRPr="002C0533">
              <w:rPr>
                <w:b/>
                <w:noProof/>
                <w:sz w:val="16"/>
                <w:szCs w:val="16"/>
              </w:rPr>
              <w:t>2017</w:t>
            </w:r>
            <w:r w:rsidRPr="002C0533">
              <w:rPr>
                <w:b/>
                <w:sz w:val="16"/>
                <w:szCs w:val="16"/>
              </w:rPr>
              <w:fldChar w:fldCharType="end"/>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 xml:space="preserve">Άρθρο 29 παράγραφοι 1και 2 Προώθηση του ανθρώπινου κεφαλαίου, της δημιουργίας θέσεων </w:t>
            </w:r>
            <w:r w:rsidRPr="002C0533">
              <w:rPr>
                <w:noProof/>
                <w:sz w:val="16"/>
                <w:szCs w:val="16"/>
              </w:rPr>
              <w:t>απασχόλησης και του κοινωνικού διαλόγου – Κατάρτιση, δικτύωση, κοινωνικός διάλογος· στήριξη στους συζύγους και στους συντρόφους συμβίωσης [+ άρθρο 44 παράγραφος 1 στοιχείο α) Αλιεία εσωτερικών υδάτων]</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08</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1.9</w:t>
            </w:r>
            <w:r w:rsidRPr="002C0533">
              <w:rPr>
                <w:sz w:val="16"/>
                <w:szCs w:val="16"/>
              </w:rPr>
              <w:t xml:space="preserve"> - </w:t>
            </w:r>
            <w:r w:rsidRPr="002C0533">
              <w:rPr>
                <w:noProof/>
                <w:sz w:val="16"/>
                <w:szCs w:val="16"/>
              </w:rPr>
              <w:t>Aριθ. έργων για την προώθηση του ανθρώπινου κε</w:t>
            </w:r>
            <w:r w:rsidRPr="002C0533">
              <w:rPr>
                <w:noProof/>
                <w:sz w:val="16"/>
                <w:szCs w:val="16"/>
              </w:rPr>
              <w:t>φαλαίου και του κοινωνικού διαλόγου, τη διαφοροποίηση και τις νέες μορφές εισοδήματος, την εκκίνηση επιχειρηματικής δραστηριότητας για αλιείς και την υγεία/ασφάλεια</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2,00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02</w:t>
            </w:r>
            <w:r w:rsidRPr="002C0533">
              <w:rPr>
                <w:sz w:val="16"/>
                <w:szCs w:val="16"/>
              </w:rPr>
              <w:t xml:space="preserve"> - </w:t>
            </w:r>
            <w:r w:rsidRPr="002C0533">
              <w:rPr>
                <w:noProof/>
                <w:sz w:val="16"/>
                <w:szCs w:val="16"/>
              </w:rPr>
              <w:t xml:space="preserve">Άρθρο 29 παράγραφος 3 Προώθηση του ανθρώπινου κεφαλαίου, της </w:t>
            </w:r>
            <w:r w:rsidRPr="002C0533">
              <w:rPr>
                <w:noProof/>
                <w:sz w:val="16"/>
                <w:szCs w:val="16"/>
              </w:rPr>
              <w:t>δημιουργίας θέσεων απασχόλησης και του κοινωνικού διαλόγου – Εκπαιδευόμενο σε αλιευτικό σκάφος παράκτιας αλιείας μικρής κλίμακας / κοινωνικός διάλογος [+ άρθρο 44 παράγραφος 1 στοιχείο α) Αλιεία εσωτερικών υδάτων]</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08</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1.9</w:t>
            </w:r>
            <w:r w:rsidRPr="002C0533">
              <w:rPr>
                <w:sz w:val="16"/>
                <w:szCs w:val="16"/>
              </w:rPr>
              <w:t xml:space="preserve"> - </w:t>
            </w:r>
            <w:r w:rsidRPr="002C0533">
              <w:rPr>
                <w:noProof/>
                <w:sz w:val="16"/>
                <w:szCs w:val="16"/>
              </w:rPr>
              <w:t xml:space="preserve">Aριθ. έργων για την προώθηση του </w:t>
            </w:r>
            <w:r w:rsidRPr="002C0533">
              <w:rPr>
                <w:noProof/>
                <w:sz w:val="16"/>
                <w:szCs w:val="16"/>
              </w:rPr>
              <w:t>ανθρώπινου κεφαλαίου και του κοινωνικού διαλόγου, τη διαφοροποίηση και τις νέες μορφές εισοδήματος, την εκκίνηση επιχειρηματικής δραστηριότητας για αλιείς και την υγεία/ασφάλεια</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50,00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bl>
    <w:p w:rsidR="00F20E0F" w:rsidRDefault="00F20E0F" w:rsidP="008C5723">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177"/>
        <w:gridCol w:w="1003"/>
        <w:gridCol w:w="5426"/>
        <w:gridCol w:w="434"/>
        <w:gridCol w:w="434"/>
        <w:gridCol w:w="434"/>
      </w:tblGrid>
      <w:tr w:rsidR="00B36A04" w:rsidTr="00B525BA">
        <w:trPr>
          <w:tblHeader/>
        </w:trPr>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Επιλεγέντα σχετικά μέτρα</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Θεματικός στόχος</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 xml:space="preserve">Δείκτης </w:t>
            </w:r>
            <w:r w:rsidRPr="002C0533">
              <w:rPr>
                <w:b/>
                <w:noProof/>
                <w:sz w:val="16"/>
                <w:szCs w:val="16"/>
              </w:rPr>
              <w:t>επιδόσεων</w:t>
            </w:r>
          </w:p>
        </w:tc>
        <w:tc>
          <w:tcPr>
            <w:tcW w:w="0" w:type="auto"/>
          </w:tcPr>
          <w:p w:rsidR="00F20E0F" w:rsidRPr="002C0533" w:rsidRDefault="00AF5B04" w:rsidP="008C5723">
            <w:pPr>
              <w:pStyle w:val="Text1"/>
              <w:spacing w:before="0" w:after="0"/>
              <w:ind w:left="0"/>
              <w:jc w:val="center"/>
              <w:rPr>
                <w:b/>
                <w:sz w:val="16"/>
                <w:szCs w:val="16"/>
              </w:rPr>
            </w:pPr>
            <w:r w:rsidRPr="002C0533">
              <w:rPr>
                <w:b/>
                <w:sz w:val="16"/>
                <w:szCs w:val="16"/>
              </w:rPr>
              <w:t>201</w:t>
            </w:r>
            <w:r>
              <w:rPr>
                <w:b/>
                <w:sz w:val="16"/>
                <w:szCs w:val="16"/>
              </w:rPr>
              <w:t>6</w:t>
            </w:r>
          </w:p>
        </w:tc>
        <w:tc>
          <w:tcPr>
            <w:tcW w:w="0" w:type="auto"/>
          </w:tcPr>
          <w:p w:rsidR="00F20E0F" w:rsidRPr="002C0533" w:rsidRDefault="00AF5B04" w:rsidP="008C5723">
            <w:pPr>
              <w:pStyle w:val="Text1"/>
              <w:spacing w:before="0" w:after="0"/>
              <w:ind w:left="0"/>
              <w:jc w:val="center"/>
              <w:rPr>
                <w:b/>
                <w:sz w:val="16"/>
                <w:szCs w:val="16"/>
              </w:rPr>
            </w:pPr>
            <w:r w:rsidRPr="002C0533">
              <w:rPr>
                <w:b/>
                <w:sz w:val="16"/>
                <w:szCs w:val="16"/>
              </w:rPr>
              <w:t>201</w:t>
            </w:r>
            <w:r>
              <w:rPr>
                <w:b/>
                <w:sz w:val="16"/>
                <w:szCs w:val="16"/>
              </w:rPr>
              <w:t>5</w:t>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t>2014</w:t>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Άρθρο 29 παράγραφοι 1και 2 Προώθηση του ανθρώπινου κεφαλαίου, της δημιουργίας θέσεων απασχόλησης και του κοινωνικού διαλόγου – Κατάρτιση, δικτύωση, κοινωνικός διάλογος· στήριξη στους συζύγους και στους συντρόφους συμβίωσης [+</w:t>
            </w:r>
            <w:r w:rsidRPr="002C0533">
              <w:rPr>
                <w:noProof/>
                <w:sz w:val="16"/>
                <w:szCs w:val="16"/>
              </w:rPr>
              <w:t xml:space="preserve"> άρθρο 44 παράγραφος 1 στοιχείο α) Αλιεία εσωτερικών υδάτων]</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08</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1.9</w:t>
            </w:r>
            <w:r w:rsidRPr="002C0533">
              <w:rPr>
                <w:sz w:val="16"/>
                <w:szCs w:val="16"/>
              </w:rPr>
              <w:t xml:space="preserve"> - </w:t>
            </w:r>
            <w:r w:rsidRPr="002C0533">
              <w:rPr>
                <w:noProof/>
                <w:sz w:val="16"/>
                <w:szCs w:val="16"/>
              </w:rPr>
              <w:t>Aριθ. έργων για την προώθηση του ανθρώπινου κεφαλαίου και του κοινωνικού διαλόγου, τη διαφοροποίηση και τις νέες μορφές εισοδήματος, την εκκίνηση επιχειρηματικής δραστηριότητας για αλιεί</w:t>
            </w:r>
            <w:r w:rsidRPr="002C0533">
              <w:rPr>
                <w:noProof/>
                <w:sz w:val="16"/>
                <w:szCs w:val="16"/>
              </w:rPr>
              <w:t>ς και την υγεία/ασφάλεια</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02</w:t>
            </w:r>
            <w:r w:rsidRPr="002C0533">
              <w:rPr>
                <w:sz w:val="16"/>
                <w:szCs w:val="16"/>
              </w:rPr>
              <w:t xml:space="preserve"> - </w:t>
            </w:r>
            <w:r w:rsidRPr="002C0533">
              <w:rPr>
                <w:noProof/>
                <w:sz w:val="16"/>
                <w:szCs w:val="16"/>
              </w:rPr>
              <w:t xml:space="preserve">Άρθρο 29 παράγραφος 3 Προώθηση του ανθρώπινου κεφαλαίου, της δημιουργίας θέσεων απασχόλησης και του κοινωνικού διαλόγου – Εκπαιδευόμενο σε αλιευτικό σκάφος παράκτιας αλιείας μικρής κλίμακας / κοινωνικός </w:t>
            </w:r>
            <w:r w:rsidRPr="002C0533">
              <w:rPr>
                <w:noProof/>
                <w:sz w:val="16"/>
                <w:szCs w:val="16"/>
              </w:rPr>
              <w:t>διάλογος [+ άρθρο 44 παράγραφος 1 στοιχείο α) Αλιεία εσωτερικών υδάτων]</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08</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1.9</w:t>
            </w:r>
            <w:r w:rsidRPr="002C0533">
              <w:rPr>
                <w:sz w:val="16"/>
                <w:szCs w:val="16"/>
              </w:rPr>
              <w:t xml:space="preserve"> - </w:t>
            </w:r>
            <w:r w:rsidRPr="002C0533">
              <w:rPr>
                <w:noProof/>
                <w:sz w:val="16"/>
                <w:szCs w:val="16"/>
              </w:rPr>
              <w:t>Aριθ. έργων για την προώθηση του ανθρώπινου κεφαλαίου και του κοινωνικού διαλόγου, τη διαφοροποίηση και τις νέες μορφές εισοδήματος, την εκκίνηση επιχειρηματικής δραστηριότητα</w:t>
            </w:r>
            <w:r w:rsidRPr="002C0533">
              <w:rPr>
                <w:noProof/>
                <w:sz w:val="16"/>
                <w:szCs w:val="16"/>
              </w:rPr>
              <w:t>ς για αλιείς και την υγεία/ασφάλεια</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r>
    </w:tbl>
    <w:p w:rsidR="00F20E0F" w:rsidRDefault="00F20E0F" w:rsidP="008C5723">
      <w:pPr>
        <w:spacing w:before="0" w:after="0"/>
      </w:pPr>
    </w:p>
    <w:p w:rsidR="00F20E0F" w:rsidRPr="00177111" w:rsidRDefault="00F20E0F" w:rsidP="008C5723">
      <w:pPr>
        <w:pStyle w:val="Text1"/>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8"/>
        <w:gridCol w:w="8802"/>
      </w:tblGrid>
      <w:tr w:rsidR="00B36A04" w:rsidTr="00B525BA">
        <w:tc>
          <w:tcPr>
            <w:tcW w:w="0" w:type="auto"/>
            <w:shd w:val="clear" w:color="auto" w:fill="auto"/>
          </w:tcPr>
          <w:p w:rsidR="00F20E0F" w:rsidRDefault="00AF5B04" w:rsidP="008C5723">
            <w:pPr>
              <w:pStyle w:val="Text1"/>
              <w:spacing w:before="0" w:after="0"/>
              <w:ind w:left="0"/>
            </w:pPr>
            <w:r>
              <w:rPr>
                <w:noProof/>
              </w:rPr>
              <w:t>Προτεραιότητα της Ένωσης</w:t>
            </w:r>
          </w:p>
        </w:tc>
        <w:tc>
          <w:tcPr>
            <w:tcW w:w="0" w:type="auto"/>
            <w:shd w:val="clear" w:color="auto" w:fill="auto"/>
          </w:tcPr>
          <w:p w:rsidR="00F20E0F" w:rsidRDefault="00AF5B04" w:rsidP="008C5723">
            <w:pPr>
              <w:pStyle w:val="Text1"/>
              <w:spacing w:before="0" w:after="0"/>
              <w:ind w:left="0"/>
            </w:pPr>
            <w:r>
              <w:rPr>
                <w:noProof/>
              </w:rPr>
              <w:t>3</w:t>
            </w:r>
            <w:r>
              <w:t xml:space="preserve"> - </w:t>
            </w:r>
            <w:r>
              <w:rPr>
                <w:noProof/>
              </w:rPr>
              <w:t>Προαγωγή της εφαρμογής της ΚΑλΠ</w:t>
            </w:r>
          </w:p>
        </w:tc>
      </w:tr>
    </w:tbl>
    <w:p w:rsidR="00F20E0F" w:rsidRDefault="00F20E0F" w:rsidP="008C5723">
      <w:pPr>
        <w:pStyle w:val="Text1"/>
        <w:spacing w:before="0" w:after="0"/>
        <w:ind w:left="0"/>
      </w:pPr>
    </w:p>
    <w:p w:rsidR="00F20E0F" w:rsidRDefault="00AF5B04" w:rsidP="008C5723">
      <w:pPr>
        <w:pStyle w:val="31"/>
        <w:numPr>
          <w:ilvl w:val="0"/>
          <w:numId w:val="0"/>
        </w:numPr>
        <w:spacing w:before="0" w:after="0"/>
      </w:pPr>
      <w:bookmarkStart w:id="51" w:name="_Toc256000149"/>
      <w:bookmarkStart w:id="52" w:name="_Toc256000102"/>
      <w:bookmarkStart w:id="53" w:name="_Toc256000047"/>
      <w:r>
        <w:rPr>
          <w:noProof/>
        </w:rPr>
        <w:t>Πίνακας 1: Δείκτες αποτελεσμάτων για το ΕΤΘΑ</w:t>
      </w:r>
      <w:r w:rsidR="00E93ED0">
        <w:t xml:space="preserve"> - </w:t>
      </w:r>
      <w:r w:rsidR="00E93ED0">
        <w:rPr>
          <w:noProof/>
        </w:rPr>
        <w:t>3</w:t>
      </w:r>
      <w:bookmarkEnd w:id="51"/>
      <w:bookmarkEnd w:id="52"/>
      <w:bookmarkEnd w:id="53"/>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4"/>
        <w:gridCol w:w="3011"/>
        <w:gridCol w:w="1279"/>
        <w:gridCol w:w="1325"/>
        <w:gridCol w:w="1695"/>
        <w:gridCol w:w="866"/>
      </w:tblGrid>
      <w:tr w:rsidR="00B36A04" w:rsidTr="00B525BA">
        <w:trPr>
          <w:tblHeader/>
        </w:trPr>
        <w:tc>
          <w:tcPr>
            <w:tcW w:w="0" w:type="auto"/>
            <w:shd w:val="clear" w:color="auto" w:fill="auto"/>
          </w:tcPr>
          <w:p w:rsidR="00F20E0F" w:rsidRPr="00F842E8" w:rsidRDefault="00AF5B04" w:rsidP="008C5723">
            <w:pPr>
              <w:pStyle w:val="Text1"/>
              <w:spacing w:before="0" w:after="0"/>
              <w:ind w:left="0"/>
              <w:rPr>
                <w:b/>
                <w:sz w:val="20"/>
                <w:szCs w:val="20"/>
              </w:rPr>
            </w:pPr>
            <w:r w:rsidRPr="00F842E8">
              <w:rPr>
                <w:b/>
                <w:noProof/>
                <w:sz w:val="20"/>
                <w:szCs w:val="20"/>
              </w:rPr>
              <w:t>Ειδικός στόχος</w:t>
            </w:r>
          </w:p>
        </w:tc>
        <w:tc>
          <w:tcPr>
            <w:tcW w:w="0" w:type="auto"/>
            <w:shd w:val="clear" w:color="auto" w:fill="auto"/>
          </w:tcPr>
          <w:p w:rsidR="00F20E0F" w:rsidRPr="00F842E8" w:rsidRDefault="00AF5B04" w:rsidP="008C5723">
            <w:pPr>
              <w:pStyle w:val="Text1"/>
              <w:spacing w:before="0" w:after="0"/>
              <w:ind w:left="0"/>
              <w:rPr>
                <w:b/>
                <w:sz w:val="20"/>
                <w:szCs w:val="20"/>
              </w:rPr>
            </w:pPr>
            <w:r w:rsidRPr="00F842E8">
              <w:rPr>
                <w:b/>
                <w:noProof/>
                <w:sz w:val="20"/>
                <w:szCs w:val="20"/>
              </w:rPr>
              <w:t>Δείκτης αποτελεσμάτων</w:t>
            </w:r>
          </w:p>
        </w:tc>
        <w:tc>
          <w:tcPr>
            <w:tcW w:w="0" w:type="auto"/>
            <w:shd w:val="clear" w:color="auto" w:fill="auto"/>
          </w:tcPr>
          <w:p w:rsidR="00F20E0F" w:rsidRPr="00F842E8" w:rsidRDefault="00AF5B04" w:rsidP="008C5723">
            <w:pPr>
              <w:pStyle w:val="Text1"/>
              <w:spacing w:before="0" w:after="0"/>
              <w:ind w:left="0"/>
              <w:rPr>
                <w:b/>
                <w:sz w:val="20"/>
                <w:szCs w:val="20"/>
              </w:rPr>
            </w:pPr>
            <w:r w:rsidRPr="00F842E8">
              <w:rPr>
                <w:b/>
                <w:noProof/>
                <w:sz w:val="20"/>
                <w:szCs w:val="20"/>
              </w:rPr>
              <w:t>Μονάδα μέτρησης</w:t>
            </w:r>
          </w:p>
        </w:tc>
        <w:tc>
          <w:tcPr>
            <w:tcW w:w="0" w:type="auto"/>
            <w:shd w:val="clear" w:color="auto" w:fill="auto"/>
          </w:tcPr>
          <w:p w:rsidR="00F20E0F" w:rsidRPr="00F842E8" w:rsidRDefault="00AF5B04" w:rsidP="008C5723">
            <w:pPr>
              <w:pStyle w:val="Text1"/>
              <w:spacing w:before="0" w:after="0"/>
              <w:ind w:left="0"/>
              <w:jc w:val="center"/>
              <w:rPr>
                <w:b/>
                <w:sz w:val="20"/>
                <w:szCs w:val="20"/>
              </w:rPr>
            </w:pPr>
            <w:r w:rsidRPr="00F842E8">
              <w:rPr>
                <w:b/>
                <w:noProof/>
                <w:sz w:val="20"/>
                <w:szCs w:val="20"/>
              </w:rPr>
              <w:t>Τιμή-στόχος (2023)</w:t>
            </w:r>
          </w:p>
        </w:tc>
        <w:tc>
          <w:tcPr>
            <w:tcW w:w="0" w:type="auto"/>
            <w:shd w:val="clear" w:color="auto" w:fill="auto"/>
          </w:tcPr>
          <w:p w:rsidR="00F20E0F" w:rsidRPr="00F842E8" w:rsidRDefault="00AF5B04" w:rsidP="008C5723">
            <w:pPr>
              <w:pStyle w:val="Text1"/>
              <w:spacing w:before="0" w:after="0"/>
              <w:ind w:left="0"/>
              <w:jc w:val="center"/>
              <w:rPr>
                <w:b/>
                <w:sz w:val="20"/>
                <w:szCs w:val="20"/>
              </w:rPr>
            </w:pPr>
            <w:r w:rsidRPr="00F842E8">
              <w:rPr>
                <w:b/>
                <w:noProof/>
                <w:sz w:val="20"/>
                <w:szCs w:val="20"/>
              </w:rPr>
              <w:t>Συγκεντρωτική τιμή</w:t>
            </w:r>
          </w:p>
        </w:tc>
        <w:tc>
          <w:tcPr>
            <w:tcW w:w="0" w:type="auto"/>
            <w:shd w:val="clear" w:color="auto" w:fill="auto"/>
          </w:tcPr>
          <w:p w:rsidR="00F20E0F" w:rsidRPr="00F842E8" w:rsidRDefault="00AF5B04" w:rsidP="008C5723">
            <w:pPr>
              <w:pStyle w:val="Text1"/>
              <w:spacing w:before="0" w:after="0"/>
              <w:ind w:left="0"/>
              <w:jc w:val="center"/>
              <w:rPr>
                <w:b/>
                <w:sz w:val="20"/>
                <w:szCs w:val="20"/>
              </w:rPr>
            </w:pPr>
            <w:r>
              <w:rPr>
                <w:b/>
                <w:sz w:val="20"/>
                <w:szCs w:val="20"/>
              </w:rPr>
              <w:fldChar w:fldCharType="begin"/>
            </w:r>
            <w:r>
              <w:rPr>
                <w:b/>
                <w:sz w:val="20"/>
                <w:szCs w:val="20"/>
              </w:rPr>
              <w:instrText xml:space="preserve"> REF  m_version  \* MERGEFORMAT </w:instrText>
            </w:r>
            <w:r>
              <w:rPr>
                <w:b/>
                <w:sz w:val="20"/>
                <w:szCs w:val="20"/>
              </w:rPr>
              <w:fldChar w:fldCharType="separate"/>
            </w:r>
            <w:r w:rsidRPr="00534C95">
              <w:rPr>
                <w:b/>
                <w:noProof/>
                <w:sz w:val="20"/>
                <w:szCs w:val="20"/>
              </w:rPr>
              <w:t>2018</w:t>
            </w:r>
            <w:r>
              <w:rPr>
                <w:b/>
                <w:sz w:val="20"/>
                <w:szCs w:val="20"/>
              </w:rPr>
              <w:fldChar w:fldCharType="end"/>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Βελτίωση και παροχή επιστημονικής γνώσης και συλλογή και διαχείριση δεδομένων</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3.B.1</w:t>
            </w:r>
            <w:r w:rsidRPr="00F842E8">
              <w:rPr>
                <w:sz w:val="20"/>
                <w:szCs w:val="20"/>
              </w:rPr>
              <w:t xml:space="preserve"> - </w:t>
            </w:r>
            <w:r w:rsidRPr="00F842E8">
              <w:rPr>
                <w:noProof/>
                <w:sz w:val="20"/>
                <w:szCs w:val="20"/>
              </w:rPr>
              <w:t>Αύξηση του ποσοστού τήρησης αιτημάτων υποβολής δεδομένων</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100,00000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 xml:space="preserve">Παροχή στήριξης για την </w:t>
            </w:r>
            <w:r w:rsidRPr="00F842E8">
              <w:rPr>
                <w:noProof/>
                <w:sz w:val="20"/>
                <w:szCs w:val="20"/>
              </w:rPr>
              <w:t>παρακολούθηση, τον έλεγχο και την επιβολή, με ενίσχυση των θεσμικών ικανοτήτων και της αποτελεσματικότητας της δημόσιας διοίκησης, χωρίς αύξηση του διοικητικού φόρτου</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3.A.1</w:t>
            </w:r>
            <w:r w:rsidRPr="00F842E8">
              <w:rPr>
                <w:sz w:val="20"/>
                <w:szCs w:val="20"/>
              </w:rPr>
              <w:t xml:space="preserve"> - </w:t>
            </w:r>
            <w:r w:rsidRPr="00F842E8">
              <w:rPr>
                <w:noProof/>
                <w:sz w:val="20"/>
                <w:szCs w:val="20"/>
              </w:rPr>
              <w:t>Αριθμός σοβαρών παραβάσεων που διαπιστώθηκαν</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number</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Παροχή στήριξης για την παρακολούθηση, τον έλεγχο και την επιβολή, με ενίσχυση των θεσμικών ικανοτήτων και της αποτελεσματικότητας της δημόσιας διοίκησης, χωρίς αύξηση του διοικητικού φόρτου</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3.A.2</w:t>
            </w:r>
            <w:r w:rsidRPr="00F842E8">
              <w:rPr>
                <w:sz w:val="20"/>
                <w:szCs w:val="20"/>
              </w:rPr>
              <w:t xml:space="preserve"> - </w:t>
            </w:r>
            <w:r w:rsidRPr="00F842E8">
              <w:rPr>
                <w:noProof/>
                <w:sz w:val="20"/>
                <w:szCs w:val="20"/>
              </w:rPr>
              <w:t>Εκφορτώσεις που έχουν υποβληθεί σε φυσικό έλεγχο</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10,000</w:t>
            </w:r>
            <w:r>
              <w:rPr>
                <w:noProof/>
                <w:sz w:val="20"/>
                <w:szCs w:val="20"/>
              </w:rPr>
              <w:t>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bl>
    <w:p w:rsidR="00F20E0F" w:rsidRDefault="00F20E0F" w:rsidP="008C5723">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4"/>
        <w:gridCol w:w="3402"/>
        <w:gridCol w:w="866"/>
        <w:gridCol w:w="866"/>
        <w:gridCol w:w="866"/>
        <w:gridCol w:w="866"/>
      </w:tblGrid>
      <w:tr w:rsidR="00B36A04" w:rsidTr="00B525BA">
        <w:trPr>
          <w:tblHeader/>
        </w:trPr>
        <w:tc>
          <w:tcPr>
            <w:tcW w:w="0" w:type="auto"/>
            <w:shd w:val="clear" w:color="auto" w:fill="auto"/>
          </w:tcPr>
          <w:p w:rsidR="00F20E0F" w:rsidRPr="00F842E8" w:rsidRDefault="00AF5B04" w:rsidP="008C5723">
            <w:pPr>
              <w:pStyle w:val="Text1"/>
              <w:spacing w:before="0" w:after="0"/>
              <w:ind w:left="0"/>
              <w:rPr>
                <w:b/>
                <w:sz w:val="20"/>
                <w:szCs w:val="20"/>
              </w:rPr>
            </w:pPr>
            <w:r w:rsidRPr="00F842E8">
              <w:rPr>
                <w:b/>
                <w:noProof/>
                <w:sz w:val="20"/>
                <w:szCs w:val="20"/>
              </w:rPr>
              <w:t>Ειδικός στόχος</w:t>
            </w:r>
          </w:p>
        </w:tc>
        <w:tc>
          <w:tcPr>
            <w:tcW w:w="0" w:type="auto"/>
            <w:shd w:val="clear" w:color="auto" w:fill="auto"/>
          </w:tcPr>
          <w:p w:rsidR="00F20E0F" w:rsidRPr="00F842E8" w:rsidRDefault="00AF5B04" w:rsidP="008C5723">
            <w:pPr>
              <w:pStyle w:val="Text1"/>
              <w:spacing w:before="0" w:after="0"/>
              <w:ind w:left="0"/>
              <w:rPr>
                <w:b/>
                <w:sz w:val="20"/>
                <w:szCs w:val="20"/>
              </w:rPr>
            </w:pPr>
            <w:r w:rsidRPr="00F842E8">
              <w:rPr>
                <w:b/>
                <w:noProof/>
                <w:sz w:val="20"/>
                <w:szCs w:val="20"/>
              </w:rPr>
              <w:t>Δείκτης αποτελεσμάτων</w:t>
            </w:r>
          </w:p>
        </w:tc>
        <w:tc>
          <w:tcPr>
            <w:tcW w:w="0" w:type="auto"/>
          </w:tcPr>
          <w:p w:rsidR="00F20E0F" w:rsidRPr="00F842E8" w:rsidRDefault="00AF5B04" w:rsidP="008C5723">
            <w:pPr>
              <w:pStyle w:val="Text1"/>
              <w:spacing w:before="0" w:after="0"/>
              <w:ind w:left="0"/>
              <w:jc w:val="center"/>
              <w:rPr>
                <w:b/>
                <w:sz w:val="20"/>
                <w:szCs w:val="20"/>
              </w:rPr>
            </w:pPr>
            <w:r w:rsidRPr="00F842E8">
              <w:rPr>
                <w:b/>
                <w:sz w:val="20"/>
                <w:szCs w:val="20"/>
              </w:rPr>
              <w:t>201</w:t>
            </w:r>
            <w:r>
              <w:rPr>
                <w:b/>
                <w:sz w:val="20"/>
                <w:szCs w:val="20"/>
              </w:rPr>
              <w:t>7</w:t>
            </w:r>
          </w:p>
        </w:tc>
        <w:tc>
          <w:tcPr>
            <w:tcW w:w="0" w:type="auto"/>
          </w:tcPr>
          <w:p w:rsidR="00F20E0F" w:rsidRPr="00F842E8" w:rsidRDefault="00AF5B04" w:rsidP="008C5723">
            <w:pPr>
              <w:pStyle w:val="Text1"/>
              <w:spacing w:before="0" w:after="0"/>
              <w:ind w:left="0"/>
              <w:jc w:val="center"/>
              <w:rPr>
                <w:b/>
                <w:sz w:val="20"/>
                <w:szCs w:val="20"/>
              </w:rPr>
            </w:pPr>
            <w:r w:rsidRPr="00F842E8">
              <w:rPr>
                <w:b/>
                <w:sz w:val="20"/>
                <w:szCs w:val="20"/>
              </w:rPr>
              <w:t>201</w:t>
            </w:r>
            <w:r>
              <w:rPr>
                <w:b/>
                <w:sz w:val="20"/>
                <w:szCs w:val="20"/>
              </w:rPr>
              <w:t>6</w:t>
            </w:r>
          </w:p>
        </w:tc>
        <w:tc>
          <w:tcPr>
            <w:tcW w:w="0" w:type="auto"/>
            <w:shd w:val="clear" w:color="auto" w:fill="auto"/>
          </w:tcPr>
          <w:p w:rsidR="00F20E0F" w:rsidRPr="00F842E8" w:rsidRDefault="00AF5B04" w:rsidP="008C5723">
            <w:pPr>
              <w:pStyle w:val="Text1"/>
              <w:spacing w:before="0" w:after="0"/>
              <w:ind w:left="0"/>
              <w:jc w:val="center"/>
              <w:rPr>
                <w:b/>
                <w:sz w:val="20"/>
                <w:szCs w:val="20"/>
              </w:rPr>
            </w:pPr>
            <w:r w:rsidRPr="00F842E8">
              <w:rPr>
                <w:b/>
                <w:sz w:val="20"/>
                <w:szCs w:val="20"/>
              </w:rPr>
              <w:t>2015</w:t>
            </w:r>
          </w:p>
        </w:tc>
        <w:tc>
          <w:tcPr>
            <w:tcW w:w="0" w:type="auto"/>
            <w:shd w:val="clear" w:color="auto" w:fill="auto"/>
          </w:tcPr>
          <w:p w:rsidR="00F20E0F" w:rsidRPr="00F842E8" w:rsidRDefault="00AF5B04" w:rsidP="008C5723">
            <w:pPr>
              <w:pStyle w:val="Text1"/>
              <w:spacing w:before="0" w:after="0"/>
              <w:ind w:left="0"/>
              <w:jc w:val="center"/>
              <w:rPr>
                <w:b/>
                <w:sz w:val="20"/>
                <w:szCs w:val="20"/>
              </w:rPr>
            </w:pPr>
            <w:r w:rsidRPr="00F842E8">
              <w:rPr>
                <w:b/>
                <w:sz w:val="20"/>
                <w:szCs w:val="20"/>
              </w:rPr>
              <w:t>2014</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Βελτίωση και παροχή επιστημονικής γνώσης και συλλογή και διαχείριση δεδομένων</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3.B.1</w:t>
            </w:r>
            <w:r w:rsidRPr="00F842E8">
              <w:rPr>
                <w:sz w:val="20"/>
                <w:szCs w:val="20"/>
              </w:rPr>
              <w:t xml:space="preserve"> - </w:t>
            </w:r>
            <w:r w:rsidRPr="00F842E8">
              <w:rPr>
                <w:noProof/>
                <w:sz w:val="20"/>
                <w:szCs w:val="20"/>
              </w:rPr>
              <w:t>Αύξηση του ποσοστού τήρησης αιτημάτων υποβολής δεδομένων</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Παροχή στήριξης για την παρακολούθηση, τον έλεγχο και την επιβολή, με ενίσχυση των θεσμικών ικανοτήτων και της αποτελεσματικότητας της δημόσιας διοίκησης, χωρίς αύξηση του διοικητικού φόρτου</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3.A.1</w:t>
            </w:r>
            <w:r w:rsidRPr="00F842E8">
              <w:rPr>
                <w:sz w:val="20"/>
                <w:szCs w:val="20"/>
              </w:rPr>
              <w:t xml:space="preserve"> - </w:t>
            </w:r>
            <w:r w:rsidRPr="00F842E8">
              <w:rPr>
                <w:noProof/>
                <w:sz w:val="20"/>
                <w:szCs w:val="20"/>
              </w:rPr>
              <w:t>Αριθμός σοβαρών παραβάσεων που διαπιστώθηκαν</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Παροχή στήριξης για την παρακολούθηση, τον έλεγχο και την επιβολή, με ενίσχυση των θεσμικών ικανοτήτων και της αποτελεσματικότητας της δημόσιας διοίκησης, χωρίς αύξηση του διοικητικού φόρτου</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3.A.2</w:t>
            </w:r>
            <w:r w:rsidRPr="00F842E8">
              <w:rPr>
                <w:sz w:val="20"/>
                <w:szCs w:val="20"/>
              </w:rPr>
              <w:t xml:space="preserve"> - </w:t>
            </w:r>
            <w:r w:rsidRPr="00F842E8">
              <w:rPr>
                <w:noProof/>
                <w:sz w:val="20"/>
                <w:szCs w:val="20"/>
              </w:rPr>
              <w:t>Εκφορτώσεις που έχο</w:t>
            </w:r>
            <w:r w:rsidRPr="00F842E8">
              <w:rPr>
                <w:noProof/>
                <w:sz w:val="20"/>
                <w:szCs w:val="20"/>
              </w:rPr>
              <w:t>υν υποβληθεί σε φυσικό έλεγχο</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bl>
    <w:p w:rsidR="00F20E0F" w:rsidRDefault="00F20E0F" w:rsidP="008C5723">
      <w:pPr>
        <w:pStyle w:val="Text1"/>
        <w:spacing w:before="0" w:after="0"/>
        <w:ind w:left="0"/>
      </w:pPr>
    </w:p>
    <w:p w:rsidR="00F20E0F" w:rsidRDefault="00AF5B04" w:rsidP="008C5723">
      <w:pPr>
        <w:pStyle w:val="Text1"/>
        <w:spacing w:before="0" w:after="0"/>
        <w:ind w:left="0"/>
      </w:pPr>
      <w: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12447"/>
      </w:tblGrid>
      <w:tr w:rsidR="00B36A04" w:rsidTr="00B525BA">
        <w:tc>
          <w:tcPr>
            <w:tcW w:w="0" w:type="auto"/>
            <w:shd w:val="clear" w:color="auto" w:fill="auto"/>
          </w:tcPr>
          <w:p w:rsidR="00F20E0F" w:rsidRDefault="00AF5B04" w:rsidP="008C5723">
            <w:pPr>
              <w:pStyle w:val="Text1"/>
              <w:spacing w:before="0" w:after="0"/>
              <w:ind w:left="0"/>
            </w:pPr>
            <w:r w:rsidRPr="002C0533">
              <w:rPr>
                <w:b/>
                <w:noProof/>
                <w:sz w:val="20"/>
                <w:szCs w:val="20"/>
              </w:rPr>
              <w:t>Ειδικός στόχος</w:t>
            </w:r>
          </w:p>
        </w:tc>
        <w:tc>
          <w:tcPr>
            <w:tcW w:w="0" w:type="auto"/>
            <w:shd w:val="clear" w:color="auto" w:fill="auto"/>
          </w:tcPr>
          <w:p w:rsidR="00F20E0F" w:rsidRDefault="00AF5B04" w:rsidP="008C5723">
            <w:pPr>
              <w:pStyle w:val="Text1"/>
              <w:spacing w:before="0" w:after="0"/>
              <w:ind w:left="0"/>
            </w:pPr>
            <w:r w:rsidRPr="002C0533">
              <w:rPr>
                <w:noProof/>
                <w:sz w:val="20"/>
                <w:szCs w:val="20"/>
              </w:rPr>
              <w:t>1</w:t>
            </w:r>
            <w:r w:rsidRPr="002C0533">
              <w:rPr>
                <w:sz w:val="20"/>
                <w:szCs w:val="20"/>
              </w:rPr>
              <w:t xml:space="preserve"> - </w:t>
            </w:r>
            <w:r w:rsidRPr="002C0533">
              <w:rPr>
                <w:noProof/>
                <w:sz w:val="20"/>
                <w:szCs w:val="20"/>
              </w:rPr>
              <w:t>Βελτίωση και παροχή επιστημονικής γνώσης και συλλογή και διαχείριση δεδομένων</w:t>
            </w:r>
          </w:p>
        </w:tc>
      </w:tr>
    </w:tbl>
    <w:p w:rsidR="00F20E0F" w:rsidRDefault="00F20E0F" w:rsidP="008C5723">
      <w:pPr>
        <w:pStyle w:val="Text1"/>
        <w:spacing w:before="0" w:after="0"/>
        <w:ind w:left="0"/>
      </w:pPr>
    </w:p>
    <w:p w:rsidR="00F20E0F" w:rsidRDefault="00AF5B04" w:rsidP="008C5723">
      <w:pPr>
        <w:pStyle w:val="31"/>
        <w:numPr>
          <w:ilvl w:val="0"/>
          <w:numId w:val="0"/>
        </w:numPr>
        <w:spacing w:before="0" w:after="0"/>
      </w:pPr>
      <w:bookmarkStart w:id="54" w:name="_Toc256000150"/>
      <w:bookmarkStart w:id="55" w:name="_Toc256000103"/>
      <w:bookmarkStart w:id="56" w:name="_Toc256000048"/>
      <w:r>
        <w:rPr>
          <w:noProof/>
        </w:rPr>
        <w:t>Πίνακας 2: Δείκτες επιδόσεων για το ΕΤΘΑ</w:t>
      </w:r>
      <w:r w:rsidR="002900FA">
        <w:t xml:space="preserve"> - </w:t>
      </w:r>
      <w:r w:rsidR="002900FA" w:rsidRPr="002C0533">
        <w:rPr>
          <w:noProof/>
          <w:sz w:val="20"/>
          <w:szCs w:val="20"/>
        </w:rPr>
        <w:t>1</w:t>
      </w:r>
      <w:bookmarkEnd w:id="54"/>
      <w:bookmarkEnd w:id="55"/>
      <w:bookmarkEnd w:id="56"/>
    </w:p>
    <w:p w:rsidR="00F20E0F" w:rsidRDefault="00F20E0F" w:rsidP="008C5723">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53"/>
        <w:gridCol w:w="1273"/>
        <w:gridCol w:w="5170"/>
        <w:gridCol w:w="2662"/>
        <w:gridCol w:w="1304"/>
        <w:gridCol w:w="1478"/>
        <w:gridCol w:w="434"/>
        <w:gridCol w:w="434"/>
      </w:tblGrid>
      <w:tr w:rsidR="00B36A04" w:rsidTr="00B525BA">
        <w:trPr>
          <w:tblHeader/>
        </w:trPr>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Επιλεγέντα σχετικά μέτρα</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Θεματικός στόχος</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Δείκτης επιδόσεων</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Περιλαμβάνονται στο πλαίσιο επιδόσεων</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Τιμή-στόχος (2023)</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Συγκεντρωτική τιμή</w:t>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  \* MERGEFORMAT </w:instrText>
            </w:r>
            <w:r w:rsidRPr="002C0533">
              <w:rPr>
                <w:b/>
                <w:sz w:val="16"/>
                <w:szCs w:val="16"/>
              </w:rPr>
              <w:fldChar w:fldCharType="separate"/>
            </w:r>
            <w:r w:rsidRPr="002C0533">
              <w:rPr>
                <w:b/>
                <w:noProof/>
                <w:sz w:val="16"/>
                <w:szCs w:val="16"/>
              </w:rPr>
              <w:t>2018</w:t>
            </w:r>
            <w:r w:rsidRPr="002C0533">
              <w:rPr>
                <w:b/>
                <w:sz w:val="16"/>
                <w:szCs w:val="16"/>
              </w:rPr>
              <w:fldChar w:fldCharType="end"/>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m_version_minus1  \* MERGEFORMAT </w:instrText>
            </w:r>
            <w:r w:rsidRPr="002C0533">
              <w:rPr>
                <w:b/>
                <w:sz w:val="16"/>
                <w:szCs w:val="16"/>
              </w:rPr>
              <w:fldChar w:fldCharType="separate"/>
            </w:r>
            <w:r w:rsidRPr="002C0533">
              <w:rPr>
                <w:b/>
                <w:noProof/>
                <w:sz w:val="16"/>
                <w:szCs w:val="16"/>
              </w:rPr>
              <w:t>2017</w:t>
            </w:r>
            <w:r w:rsidRPr="002C0533">
              <w:rPr>
                <w:b/>
                <w:sz w:val="16"/>
                <w:szCs w:val="16"/>
              </w:rPr>
              <w:fldChar w:fldCharType="end"/>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Άρθρο 77 Συλλογή δεδομένων</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3.2</w:t>
            </w:r>
            <w:r w:rsidRPr="002C0533">
              <w:rPr>
                <w:sz w:val="16"/>
                <w:szCs w:val="16"/>
              </w:rPr>
              <w:t xml:space="preserve"> - </w:t>
            </w:r>
            <w:r w:rsidRPr="002C0533">
              <w:rPr>
                <w:noProof/>
                <w:sz w:val="16"/>
                <w:szCs w:val="16"/>
              </w:rPr>
              <w:t xml:space="preserve">Aριθ. έργων για τη στήριξη της </w:t>
            </w:r>
            <w:r w:rsidRPr="002C0533">
              <w:rPr>
                <w:noProof/>
                <w:sz w:val="16"/>
                <w:szCs w:val="16"/>
              </w:rPr>
              <w:t>συλλογής, της διαχείρισης και της χρήσης δεδομένων</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1,00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1,00</w:t>
            </w:r>
          </w:p>
        </w:tc>
        <w:tc>
          <w:tcPr>
            <w:tcW w:w="0" w:type="auto"/>
            <w:shd w:val="clear" w:color="auto" w:fill="auto"/>
          </w:tcPr>
          <w:p w:rsidR="00F20E0F" w:rsidRPr="002C0533" w:rsidRDefault="00AF5B04"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bl>
    <w:p w:rsidR="00F20E0F" w:rsidRDefault="00F20E0F" w:rsidP="008C5723">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36"/>
        <w:gridCol w:w="1832"/>
        <w:gridCol w:w="8073"/>
        <w:gridCol w:w="589"/>
        <w:gridCol w:w="589"/>
        <w:gridCol w:w="589"/>
      </w:tblGrid>
      <w:tr w:rsidR="00B36A04" w:rsidTr="00B525BA">
        <w:trPr>
          <w:tblHeader/>
        </w:trPr>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Επιλεγέντα σχετικά μέτρα</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Θεματικός στόχος</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Δείκτης επιδόσεων</w:t>
            </w:r>
          </w:p>
        </w:tc>
        <w:tc>
          <w:tcPr>
            <w:tcW w:w="0" w:type="auto"/>
          </w:tcPr>
          <w:p w:rsidR="00F20E0F" w:rsidRPr="002C0533" w:rsidRDefault="00AF5B04" w:rsidP="008C5723">
            <w:pPr>
              <w:pStyle w:val="Text1"/>
              <w:spacing w:before="0" w:after="0"/>
              <w:ind w:left="0"/>
              <w:jc w:val="center"/>
              <w:rPr>
                <w:b/>
                <w:sz w:val="16"/>
                <w:szCs w:val="16"/>
              </w:rPr>
            </w:pPr>
            <w:r w:rsidRPr="002C0533">
              <w:rPr>
                <w:b/>
                <w:sz w:val="16"/>
                <w:szCs w:val="16"/>
              </w:rPr>
              <w:t>201</w:t>
            </w:r>
            <w:r>
              <w:rPr>
                <w:b/>
                <w:sz w:val="16"/>
                <w:szCs w:val="16"/>
              </w:rPr>
              <w:t>6</w:t>
            </w:r>
          </w:p>
        </w:tc>
        <w:tc>
          <w:tcPr>
            <w:tcW w:w="0" w:type="auto"/>
          </w:tcPr>
          <w:p w:rsidR="00F20E0F" w:rsidRPr="002C0533" w:rsidRDefault="00AF5B04" w:rsidP="008C5723">
            <w:pPr>
              <w:pStyle w:val="Text1"/>
              <w:spacing w:before="0" w:after="0"/>
              <w:ind w:left="0"/>
              <w:jc w:val="center"/>
              <w:rPr>
                <w:b/>
                <w:sz w:val="16"/>
                <w:szCs w:val="16"/>
              </w:rPr>
            </w:pPr>
            <w:r w:rsidRPr="002C0533">
              <w:rPr>
                <w:b/>
                <w:sz w:val="16"/>
                <w:szCs w:val="16"/>
              </w:rPr>
              <w:t>201</w:t>
            </w:r>
            <w:r>
              <w:rPr>
                <w:b/>
                <w:sz w:val="16"/>
                <w:szCs w:val="16"/>
              </w:rPr>
              <w:t>5</w:t>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t>2014</w:t>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Άρθρο 77 Συλλογή δεδομένων</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3.2</w:t>
            </w:r>
            <w:r w:rsidRPr="002C0533">
              <w:rPr>
                <w:sz w:val="16"/>
                <w:szCs w:val="16"/>
              </w:rPr>
              <w:t xml:space="preserve"> - </w:t>
            </w:r>
            <w:r w:rsidRPr="002C0533">
              <w:rPr>
                <w:noProof/>
                <w:sz w:val="16"/>
                <w:szCs w:val="16"/>
              </w:rPr>
              <w:t>Aριθ. έργων για τη στήριξη της συλλογής, της διαχείρισης και της</w:t>
            </w:r>
            <w:r w:rsidRPr="002C0533">
              <w:rPr>
                <w:noProof/>
                <w:sz w:val="16"/>
                <w:szCs w:val="16"/>
              </w:rPr>
              <w:t xml:space="preserve"> χρήσης δεδομένων</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1,00</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r>
    </w:tbl>
    <w:p w:rsidR="00F20E0F" w:rsidRDefault="00F20E0F" w:rsidP="008C5723">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3649"/>
      </w:tblGrid>
      <w:tr w:rsidR="00B36A04" w:rsidTr="00B525BA">
        <w:tc>
          <w:tcPr>
            <w:tcW w:w="0" w:type="auto"/>
            <w:shd w:val="clear" w:color="auto" w:fill="auto"/>
          </w:tcPr>
          <w:p w:rsidR="00F20E0F" w:rsidRDefault="00AF5B04" w:rsidP="008C5723">
            <w:pPr>
              <w:pStyle w:val="Text1"/>
              <w:spacing w:before="0" w:after="0"/>
              <w:ind w:left="0"/>
            </w:pPr>
            <w:r w:rsidRPr="002C0533">
              <w:rPr>
                <w:b/>
                <w:noProof/>
                <w:sz w:val="20"/>
                <w:szCs w:val="20"/>
              </w:rPr>
              <w:t>Ειδικός στόχος</w:t>
            </w:r>
          </w:p>
        </w:tc>
        <w:tc>
          <w:tcPr>
            <w:tcW w:w="0" w:type="auto"/>
            <w:shd w:val="clear" w:color="auto" w:fill="auto"/>
          </w:tcPr>
          <w:p w:rsidR="00F20E0F" w:rsidRDefault="00AF5B04" w:rsidP="008C5723">
            <w:pPr>
              <w:pStyle w:val="Text1"/>
              <w:spacing w:before="0" w:after="0"/>
              <w:ind w:left="0"/>
            </w:pPr>
            <w:r w:rsidRPr="002C0533">
              <w:rPr>
                <w:noProof/>
                <w:sz w:val="20"/>
                <w:szCs w:val="20"/>
              </w:rPr>
              <w:t>2</w:t>
            </w:r>
            <w:r w:rsidRPr="002C0533">
              <w:rPr>
                <w:sz w:val="20"/>
                <w:szCs w:val="20"/>
              </w:rPr>
              <w:t xml:space="preserve"> - </w:t>
            </w:r>
            <w:r w:rsidRPr="002C0533">
              <w:rPr>
                <w:noProof/>
                <w:sz w:val="20"/>
                <w:szCs w:val="20"/>
              </w:rPr>
              <w:t>Παροχή στήριξης για την παρακολούθηση, τον έλεγχο και την επιβολή, με ενίσχυση των θεσμικών ικανοτήτων και της αποτελεσματικότητας της δημόσιας διοίκησης, χωρίς αύξηση του διοικητικού φόρτου</w:t>
            </w:r>
          </w:p>
        </w:tc>
      </w:tr>
    </w:tbl>
    <w:p w:rsidR="00F20E0F" w:rsidRDefault="00F20E0F" w:rsidP="008C5723">
      <w:pPr>
        <w:pStyle w:val="Text1"/>
        <w:spacing w:before="0" w:after="0"/>
        <w:ind w:left="0"/>
      </w:pPr>
    </w:p>
    <w:p w:rsidR="00F20E0F" w:rsidRDefault="00AF5B04" w:rsidP="008C5723">
      <w:pPr>
        <w:pStyle w:val="31"/>
        <w:numPr>
          <w:ilvl w:val="0"/>
          <w:numId w:val="0"/>
        </w:numPr>
        <w:spacing w:before="0" w:after="0"/>
      </w:pPr>
      <w:bookmarkStart w:id="57" w:name="_Toc256000151"/>
      <w:bookmarkStart w:id="58" w:name="_Toc256000104"/>
      <w:bookmarkStart w:id="59" w:name="_Toc256000049"/>
      <w:r>
        <w:rPr>
          <w:noProof/>
        </w:rPr>
        <w:t xml:space="preserve">Πίνακας </w:t>
      </w:r>
      <w:r>
        <w:rPr>
          <w:noProof/>
        </w:rPr>
        <w:t>2: Δείκτες επιδόσεων για το ΕΤΘΑ</w:t>
      </w:r>
      <w:r w:rsidR="002900FA">
        <w:t xml:space="preserve"> - </w:t>
      </w:r>
      <w:r w:rsidR="002900FA" w:rsidRPr="002C0533">
        <w:rPr>
          <w:noProof/>
          <w:sz w:val="20"/>
          <w:szCs w:val="20"/>
        </w:rPr>
        <w:t>2</w:t>
      </w:r>
      <w:bookmarkEnd w:id="57"/>
      <w:bookmarkEnd w:id="58"/>
      <w:bookmarkEnd w:id="59"/>
    </w:p>
    <w:p w:rsidR="00F20E0F" w:rsidRDefault="00F20E0F" w:rsidP="008C5723">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88"/>
        <w:gridCol w:w="1240"/>
        <w:gridCol w:w="5450"/>
        <w:gridCol w:w="2559"/>
        <w:gridCol w:w="1248"/>
        <w:gridCol w:w="1455"/>
        <w:gridCol w:w="434"/>
        <w:gridCol w:w="434"/>
      </w:tblGrid>
      <w:tr w:rsidR="00B36A04" w:rsidTr="00B525BA">
        <w:trPr>
          <w:tblHeader/>
        </w:trPr>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Επιλεγέντα σχετικά μέτρα</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Θεματικός στόχος</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Δείκτης επιδόσεων</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Περιλαμβάνονται στο πλαίσιο επιδόσεων</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Τιμή-στόχος (2023)</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Συγκεντρωτική τιμή</w:t>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  \* MERGEFORMAT </w:instrText>
            </w:r>
            <w:r w:rsidRPr="002C0533">
              <w:rPr>
                <w:b/>
                <w:sz w:val="16"/>
                <w:szCs w:val="16"/>
              </w:rPr>
              <w:fldChar w:fldCharType="separate"/>
            </w:r>
            <w:r w:rsidRPr="002C0533">
              <w:rPr>
                <w:b/>
                <w:noProof/>
                <w:sz w:val="16"/>
                <w:szCs w:val="16"/>
              </w:rPr>
              <w:t>2018</w:t>
            </w:r>
            <w:r w:rsidRPr="002C0533">
              <w:rPr>
                <w:b/>
                <w:sz w:val="16"/>
                <w:szCs w:val="16"/>
              </w:rPr>
              <w:fldChar w:fldCharType="end"/>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m_version_minus1  \* MERGEFORMAT </w:instrText>
            </w:r>
            <w:r w:rsidRPr="002C0533">
              <w:rPr>
                <w:b/>
                <w:sz w:val="16"/>
                <w:szCs w:val="16"/>
              </w:rPr>
              <w:fldChar w:fldCharType="separate"/>
            </w:r>
            <w:r w:rsidRPr="002C0533">
              <w:rPr>
                <w:b/>
                <w:noProof/>
                <w:sz w:val="16"/>
                <w:szCs w:val="16"/>
              </w:rPr>
              <w:t>2017</w:t>
            </w:r>
            <w:r w:rsidRPr="002C0533">
              <w:rPr>
                <w:b/>
                <w:sz w:val="16"/>
                <w:szCs w:val="16"/>
              </w:rPr>
              <w:fldChar w:fldCharType="end"/>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Άρθρο 76 Έλεγχος και επιβολή</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3.1</w:t>
            </w:r>
            <w:r w:rsidRPr="002C0533">
              <w:rPr>
                <w:sz w:val="16"/>
                <w:szCs w:val="16"/>
              </w:rPr>
              <w:t xml:space="preserve"> - </w:t>
            </w:r>
            <w:r w:rsidRPr="002C0533">
              <w:rPr>
                <w:noProof/>
                <w:sz w:val="16"/>
                <w:szCs w:val="16"/>
              </w:rPr>
              <w:t>Aριθ. έργων για την εφαρμογή του ενωσιακού συστήματος ελέγχου, επιθεωρήσεων και επιβολής</w:t>
            </w:r>
          </w:p>
        </w:tc>
        <w:tc>
          <w:tcPr>
            <w:tcW w:w="0" w:type="auto"/>
            <w:shd w:val="clear" w:color="auto" w:fill="auto"/>
          </w:tcPr>
          <w:p w:rsidR="00F20E0F" w:rsidRPr="002C0533" w:rsidRDefault="00AF5B04" w:rsidP="008C5723">
            <w:pPr>
              <w:autoSpaceDE w:val="0"/>
              <w:autoSpaceDN w:val="0"/>
              <w:adjustRightInd w:val="0"/>
              <w:spacing w:before="0" w:after="0"/>
              <w:jc w:val="center"/>
              <w:rPr>
                <w:sz w:val="16"/>
                <w:szCs w:val="16"/>
                <w:lang w:eastAsia="en-GB"/>
              </w:rPr>
            </w:pPr>
            <w:r w:rsidRPr="002C0533">
              <w:rPr>
                <w:rFonts w:ascii="Wingdings" w:hAnsi="Wingdings"/>
                <w:sz w:val="16"/>
                <w:szCs w:val="16"/>
                <w:lang w:eastAsia="en-GB"/>
              </w:rPr>
              <w:sym w:font="Wingdings" w:char="F0FC"/>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16,00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5,00</w:t>
            </w:r>
          </w:p>
        </w:tc>
        <w:tc>
          <w:tcPr>
            <w:tcW w:w="0" w:type="auto"/>
            <w:shd w:val="clear" w:color="auto" w:fill="auto"/>
          </w:tcPr>
          <w:p w:rsidR="00F20E0F" w:rsidRPr="002C0533" w:rsidRDefault="00AF5B04" w:rsidP="008C5723">
            <w:pPr>
              <w:spacing w:before="0" w:after="0"/>
              <w:jc w:val="right"/>
              <w:rPr>
                <w:sz w:val="16"/>
                <w:szCs w:val="16"/>
                <w:lang w:val="fr-BE"/>
              </w:rPr>
            </w:pPr>
            <w:r w:rsidRPr="002C0533">
              <w:rPr>
                <w:noProof/>
                <w:sz w:val="16"/>
                <w:szCs w:val="16"/>
                <w:lang w:val="fr-BE"/>
              </w:rPr>
              <w:t>5,00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bl>
    <w:p w:rsidR="00F20E0F" w:rsidRDefault="00F20E0F" w:rsidP="008C5723">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74"/>
        <w:gridCol w:w="1713"/>
        <w:gridCol w:w="8468"/>
        <w:gridCol w:w="551"/>
        <w:gridCol w:w="551"/>
        <w:gridCol w:w="551"/>
      </w:tblGrid>
      <w:tr w:rsidR="00B36A04" w:rsidTr="00B525BA">
        <w:trPr>
          <w:tblHeader/>
        </w:trPr>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Επιλεγέντα σχετικά μέτρα</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Θεματικός στόχος</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Δείκτης επιδόσεων</w:t>
            </w:r>
          </w:p>
        </w:tc>
        <w:tc>
          <w:tcPr>
            <w:tcW w:w="0" w:type="auto"/>
          </w:tcPr>
          <w:p w:rsidR="00F20E0F" w:rsidRPr="002C0533" w:rsidRDefault="00AF5B04" w:rsidP="008C5723">
            <w:pPr>
              <w:pStyle w:val="Text1"/>
              <w:spacing w:before="0" w:after="0"/>
              <w:ind w:left="0"/>
              <w:jc w:val="center"/>
              <w:rPr>
                <w:b/>
                <w:sz w:val="16"/>
                <w:szCs w:val="16"/>
              </w:rPr>
            </w:pPr>
            <w:r w:rsidRPr="002C0533">
              <w:rPr>
                <w:b/>
                <w:sz w:val="16"/>
                <w:szCs w:val="16"/>
              </w:rPr>
              <w:t>201</w:t>
            </w:r>
            <w:r>
              <w:rPr>
                <w:b/>
                <w:sz w:val="16"/>
                <w:szCs w:val="16"/>
              </w:rPr>
              <w:t>6</w:t>
            </w:r>
          </w:p>
        </w:tc>
        <w:tc>
          <w:tcPr>
            <w:tcW w:w="0" w:type="auto"/>
          </w:tcPr>
          <w:p w:rsidR="00F20E0F" w:rsidRPr="002C0533" w:rsidRDefault="00AF5B04" w:rsidP="008C5723">
            <w:pPr>
              <w:pStyle w:val="Text1"/>
              <w:spacing w:before="0" w:after="0"/>
              <w:ind w:left="0"/>
              <w:jc w:val="center"/>
              <w:rPr>
                <w:b/>
                <w:sz w:val="16"/>
                <w:szCs w:val="16"/>
              </w:rPr>
            </w:pPr>
            <w:r w:rsidRPr="002C0533">
              <w:rPr>
                <w:b/>
                <w:sz w:val="16"/>
                <w:szCs w:val="16"/>
              </w:rPr>
              <w:t>201</w:t>
            </w:r>
            <w:r>
              <w:rPr>
                <w:b/>
                <w:sz w:val="16"/>
                <w:szCs w:val="16"/>
              </w:rPr>
              <w:t>5</w:t>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t>2014</w:t>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Άρθρο 76</w:t>
            </w:r>
            <w:r w:rsidRPr="002C0533">
              <w:rPr>
                <w:noProof/>
                <w:sz w:val="16"/>
                <w:szCs w:val="16"/>
              </w:rPr>
              <w:t xml:space="preserve"> Έλεγχος και επιβολή</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3.1</w:t>
            </w:r>
            <w:r w:rsidRPr="002C0533">
              <w:rPr>
                <w:sz w:val="16"/>
                <w:szCs w:val="16"/>
              </w:rPr>
              <w:t xml:space="preserve"> - </w:t>
            </w:r>
            <w:r w:rsidRPr="002C0533">
              <w:rPr>
                <w:noProof/>
                <w:sz w:val="16"/>
                <w:szCs w:val="16"/>
              </w:rPr>
              <w:t>Aριθ. έργων για την εφαρμογή του ενωσιακού συστήματος ελέγχου, επιθεωρήσεων και επιβολής</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r>
    </w:tbl>
    <w:p w:rsidR="00F20E0F" w:rsidRDefault="00F20E0F" w:rsidP="008C5723">
      <w:pPr>
        <w:spacing w:before="0" w:after="0"/>
      </w:pPr>
    </w:p>
    <w:p w:rsidR="00F20E0F" w:rsidRPr="00177111" w:rsidRDefault="00F20E0F" w:rsidP="008C5723">
      <w:pPr>
        <w:pStyle w:val="Text1"/>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8"/>
        <w:gridCol w:w="9422"/>
      </w:tblGrid>
      <w:tr w:rsidR="00B36A04" w:rsidTr="00B525BA">
        <w:tc>
          <w:tcPr>
            <w:tcW w:w="0" w:type="auto"/>
            <w:shd w:val="clear" w:color="auto" w:fill="auto"/>
          </w:tcPr>
          <w:p w:rsidR="00F20E0F" w:rsidRDefault="00AF5B04" w:rsidP="008C5723">
            <w:pPr>
              <w:pStyle w:val="Text1"/>
              <w:spacing w:before="0" w:after="0"/>
              <w:ind w:left="0"/>
            </w:pPr>
            <w:r>
              <w:rPr>
                <w:noProof/>
              </w:rPr>
              <w:t>Προτεραιότητα της Ένωσης</w:t>
            </w:r>
          </w:p>
        </w:tc>
        <w:tc>
          <w:tcPr>
            <w:tcW w:w="0" w:type="auto"/>
            <w:shd w:val="clear" w:color="auto" w:fill="auto"/>
          </w:tcPr>
          <w:p w:rsidR="00F20E0F" w:rsidRDefault="00AF5B04" w:rsidP="008C5723">
            <w:pPr>
              <w:pStyle w:val="Text1"/>
              <w:spacing w:before="0" w:after="0"/>
              <w:ind w:left="0"/>
            </w:pPr>
            <w:r>
              <w:rPr>
                <w:noProof/>
              </w:rPr>
              <w:t>5</w:t>
            </w:r>
            <w:r>
              <w:t xml:space="preserve"> - </w:t>
            </w:r>
            <w:r>
              <w:rPr>
                <w:noProof/>
              </w:rPr>
              <w:t>Προαγωγή της εμπορίας και της μεταποίησης</w:t>
            </w:r>
          </w:p>
        </w:tc>
      </w:tr>
    </w:tbl>
    <w:p w:rsidR="00F20E0F" w:rsidRDefault="00F20E0F" w:rsidP="008C5723">
      <w:pPr>
        <w:pStyle w:val="Text1"/>
        <w:spacing w:before="0" w:after="0"/>
        <w:ind w:left="0"/>
      </w:pPr>
    </w:p>
    <w:p w:rsidR="00F20E0F" w:rsidRDefault="00AF5B04" w:rsidP="008C5723">
      <w:pPr>
        <w:pStyle w:val="31"/>
        <w:numPr>
          <w:ilvl w:val="0"/>
          <w:numId w:val="0"/>
        </w:numPr>
        <w:spacing w:before="0" w:after="0"/>
      </w:pPr>
      <w:bookmarkStart w:id="60" w:name="_Toc256000152"/>
      <w:bookmarkStart w:id="61" w:name="_Toc256000105"/>
      <w:bookmarkStart w:id="62" w:name="_Toc256000050"/>
      <w:r>
        <w:rPr>
          <w:noProof/>
        </w:rPr>
        <w:t>Πίνακας 1: Δείκτες αποτελεσμάτων για το ΕΤΘΑ</w:t>
      </w:r>
      <w:r w:rsidR="00E93ED0">
        <w:t xml:space="preserve"> - </w:t>
      </w:r>
      <w:r w:rsidR="00E93ED0">
        <w:rPr>
          <w:noProof/>
        </w:rPr>
        <w:t>5</w:t>
      </w:r>
      <w:bookmarkEnd w:id="60"/>
      <w:bookmarkEnd w:id="61"/>
      <w:bookmarkEnd w:id="6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3"/>
        <w:gridCol w:w="3737"/>
        <w:gridCol w:w="1523"/>
        <w:gridCol w:w="1707"/>
        <w:gridCol w:w="1834"/>
        <w:gridCol w:w="866"/>
      </w:tblGrid>
      <w:tr w:rsidR="00B36A04" w:rsidTr="00B525BA">
        <w:trPr>
          <w:tblHeader/>
        </w:trPr>
        <w:tc>
          <w:tcPr>
            <w:tcW w:w="0" w:type="auto"/>
            <w:shd w:val="clear" w:color="auto" w:fill="auto"/>
          </w:tcPr>
          <w:p w:rsidR="00F20E0F" w:rsidRPr="00F842E8" w:rsidRDefault="00AF5B04" w:rsidP="008C5723">
            <w:pPr>
              <w:pStyle w:val="Text1"/>
              <w:spacing w:before="0" w:after="0"/>
              <w:ind w:left="0"/>
              <w:rPr>
                <w:b/>
                <w:sz w:val="20"/>
                <w:szCs w:val="20"/>
              </w:rPr>
            </w:pPr>
            <w:r w:rsidRPr="00F842E8">
              <w:rPr>
                <w:b/>
                <w:noProof/>
                <w:sz w:val="20"/>
                <w:szCs w:val="20"/>
              </w:rPr>
              <w:t>Ειδικός στόχος</w:t>
            </w:r>
          </w:p>
        </w:tc>
        <w:tc>
          <w:tcPr>
            <w:tcW w:w="0" w:type="auto"/>
            <w:shd w:val="clear" w:color="auto" w:fill="auto"/>
          </w:tcPr>
          <w:p w:rsidR="00F20E0F" w:rsidRPr="00F842E8" w:rsidRDefault="00AF5B04" w:rsidP="008C5723">
            <w:pPr>
              <w:pStyle w:val="Text1"/>
              <w:spacing w:before="0" w:after="0"/>
              <w:ind w:left="0"/>
              <w:rPr>
                <w:b/>
                <w:sz w:val="20"/>
                <w:szCs w:val="20"/>
              </w:rPr>
            </w:pPr>
            <w:r w:rsidRPr="00F842E8">
              <w:rPr>
                <w:b/>
                <w:noProof/>
                <w:sz w:val="20"/>
                <w:szCs w:val="20"/>
              </w:rPr>
              <w:t>Δείκτης αποτελεσμάτων</w:t>
            </w:r>
          </w:p>
        </w:tc>
        <w:tc>
          <w:tcPr>
            <w:tcW w:w="0" w:type="auto"/>
            <w:shd w:val="clear" w:color="auto" w:fill="auto"/>
          </w:tcPr>
          <w:p w:rsidR="00F20E0F" w:rsidRPr="00F842E8" w:rsidRDefault="00AF5B04" w:rsidP="008C5723">
            <w:pPr>
              <w:pStyle w:val="Text1"/>
              <w:spacing w:before="0" w:after="0"/>
              <w:ind w:left="0"/>
              <w:rPr>
                <w:b/>
                <w:sz w:val="20"/>
                <w:szCs w:val="20"/>
              </w:rPr>
            </w:pPr>
            <w:r w:rsidRPr="00F842E8">
              <w:rPr>
                <w:b/>
                <w:noProof/>
                <w:sz w:val="20"/>
                <w:szCs w:val="20"/>
              </w:rPr>
              <w:t>Μονάδα μέτρησης</w:t>
            </w:r>
          </w:p>
        </w:tc>
        <w:tc>
          <w:tcPr>
            <w:tcW w:w="0" w:type="auto"/>
            <w:shd w:val="clear" w:color="auto" w:fill="auto"/>
          </w:tcPr>
          <w:p w:rsidR="00F20E0F" w:rsidRPr="00F842E8" w:rsidRDefault="00AF5B04" w:rsidP="008C5723">
            <w:pPr>
              <w:pStyle w:val="Text1"/>
              <w:spacing w:before="0" w:after="0"/>
              <w:ind w:left="0"/>
              <w:jc w:val="center"/>
              <w:rPr>
                <w:b/>
                <w:sz w:val="20"/>
                <w:szCs w:val="20"/>
              </w:rPr>
            </w:pPr>
            <w:r w:rsidRPr="00F842E8">
              <w:rPr>
                <w:b/>
                <w:noProof/>
                <w:sz w:val="20"/>
                <w:szCs w:val="20"/>
              </w:rPr>
              <w:t>Τιμή-στόχος (2023)</w:t>
            </w:r>
          </w:p>
        </w:tc>
        <w:tc>
          <w:tcPr>
            <w:tcW w:w="0" w:type="auto"/>
            <w:shd w:val="clear" w:color="auto" w:fill="auto"/>
          </w:tcPr>
          <w:p w:rsidR="00F20E0F" w:rsidRPr="00F842E8" w:rsidRDefault="00AF5B04" w:rsidP="008C5723">
            <w:pPr>
              <w:pStyle w:val="Text1"/>
              <w:spacing w:before="0" w:after="0"/>
              <w:ind w:left="0"/>
              <w:jc w:val="center"/>
              <w:rPr>
                <w:b/>
                <w:sz w:val="20"/>
                <w:szCs w:val="20"/>
              </w:rPr>
            </w:pPr>
            <w:r w:rsidRPr="00F842E8">
              <w:rPr>
                <w:b/>
                <w:noProof/>
                <w:sz w:val="20"/>
                <w:szCs w:val="20"/>
              </w:rPr>
              <w:t>Συγκεντρωτική τιμή</w:t>
            </w:r>
          </w:p>
        </w:tc>
        <w:tc>
          <w:tcPr>
            <w:tcW w:w="0" w:type="auto"/>
            <w:shd w:val="clear" w:color="auto" w:fill="auto"/>
          </w:tcPr>
          <w:p w:rsidR="00F20E0F" w:rsidRPr="00F842E8" w:rsidRDefault="00AF5B04" w:rsidP="008C5723">
            <w:pPr>
              <w:pStyle w:val="Text1"/>
              <w:spacing w:before="0" w:after="0"/>
              <w:ind w:left="0"/>
              <w:jc w:val="center"/>
              <w:rPr>
                <w:b/>
                <w:sz w:val="20"/>
                <w:szCs w:val="20"/>
              </w:rPr>
            </w:pPr>
            <w:r>
              <w:rPr>
                <w:b/>
                <w:sz w:val="20"/>
                <w:szCs w:val="20"/>
              </w:rPr>
              <w:fldChar w:fldCharType="begin"/>
            </w:r>
            <w:r>
              <w:rPr>
                <w:b/>
                <w:sz w:val="20"/>
                <w:szCs w:val="20"/>
              </w:rPr>
              <w:instrText xml:space="preserve"> REF  m_version  \* MERGEFORMAT </w:instrText>
            </w:r>
            <w:r>
              <w:rPr>
                <w:b/>
                <w:sz w:val="20"/>
                <w:szCs w:val="20"/>
              </w:rPr>
              <w:fldChar w:fldCharType="separate"/>
            </w:r>
            <w:r w:rsidRPr="00534C95">
              <w:rPr>
                <w:b/>
                <w:noProof/>
                <w:sz w:val="20"/>
                <w:szCs w:val="20"/>
              </w:rPr>
              <w:t>2018</w:t>
            </w:r>
            <w:r>
              <w:rPr>
                <w:b/>
                <w:sz w:val="20"/>
                <w:szCs w:val="20"/>
              </w:rPr>
              <w:fldChar w:fldCharType="end"/>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Βελτίωση της οργάνωσης της αγοράς για τα προϊόντα αλιείας και υδατοκαλλιέργειας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5.1.a</w:t>
            </w:r>
            <w:r w:rsidRPr="00F842E8">
              <w:rPr>
                <w:sz w:val="20"/>
                <w:szCs w:val="20"/>
              </w:rPr>
              <w:t xml:space="preserve"> - </w:t>
            </w:r>
            <w:r w:rsidRPr="00F842E8">
              <w:rPr>
                <w:noProof/>
                <w:sz w:val="20"/>
                <w:szCs w:val="20"/>
              </w:rPr>
              <w:t xml:space="preserve">Μεταβολή της αξίας πρώτων </w:t>
            </w:r>
            <w:r w:rsidRPr="00F842E8">
              <w:rPr>
                <w:noProof/>
                <w:sz w:val="20"/>
                <w:szCs w:val="20"/>
              </w:rPr>
              <w:t>πωλήσεων σε ΟΠ</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thousand Euros</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79.314,00000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Βελτίωση της οργάνωσης της αγοράς για τα προϊόντα αλιείας και υδατοκαλλιέργειας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5.1.b</w:t>
            </w:r>
            <w:r w:rsidRPr="00F842E8">
              <w:rPr>
                <w:sz w:val="20"/>
                <w:szCs w:val="20"/>
              </w:rPr>
              <w:t xml:space="preserve"> - </w:t>
            </w:r>
            <w:r w:rsidRPr="00F842E8">
              <w:rPr>
                <w:noProof/>
                <w:sz w:val="20"/>
                <w:szCs w:val="20"/>
              </w:rPr>
              <w:t>Μεταβολή του όγκου πρώτων πωλήσεων σε ΟΠ</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tonnes</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304.651,00000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 xml:space="preserve">Βελτίωση της </w:t>
            </w:r>
            <w:r w:rsidRPr="00F842E8">
              <w:rPr>
                <w:noProof/>
                <w:sz w:val="20"/>
                <w:szCs w:val="20"/>
              </w:rPr>
              <w:t>οργάνωσης της αγοράς για τα προϊόντα αλιείας και υδατοκαλλιέργειας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5.1.c</w:t>
            </w:r>
            <w:r w:rsidRPr="00F842E8">
              <w:rPr>
                <w:sz w:val="20"/>
                <w:szCs w:val="20"/>
              </w:rPr>
              <w:t xml:space="preserve"> - </w:t>
            </w:r>
            <w:r w:rsidRPr="00F842E8">
              <w:rPr>
                <w:noProof/>
                <w:sz w:val="20"/>
                <w:szCs w:val="20"/>
              </w:rPr>
              <w:t>Μεταβολή της αξίας πρώτων πωλήσεων σε μη ΟΠ</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thousand Euros</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2.194,60000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Βελτίωση της οργάνωσης της αγοράς για τα προϊόντα αλιείας και υδατοκαλλιέργειας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5.1.d</w:t>
            </w:r>
            <w:r w:rsidRPr="00F842E8">
              <w:rPr>
                <w:sz w:val="20"/>
                <w:szCs w:val="20"/>
              </w:rPr>
              <w:t xml:space="preserve"> - </w:t>
            </w:r>
            <w:r w:rsidRPr="00F842E8">
              <w:rPr>
                <w:noProof/>
                <w:sz w:val="20"/>
                <w:szCs w:val="20"/>
              </w:rPr>
              <w:t>Μεταβολή του όγκου πρώτων πωλήσεων σε μη ΟΠ</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tonnes</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10.000,00000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Ενθάρρυνση των επενδύσεων στους τομείς μεταποίησης και εμπορίας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5.1.c</w:t>
            </w:r>
            <w:r w:rsidRPr="00F842E8">
              <w:rPr>
                <w:sz w:val="20"/>
                <w:szCs w:val="20"/>
              </w:rPr>
              <w:t xml:space="preserve"> - </w:t>
            </w:r>
            <w:r w:rsidRPr="00F842E8">
              <w:rPr>
                <w:noProof/>
                <w:sz w:val="20"/>
                <w:szCs w:val="20"/>
              </w:rPr>
              <w:t>Μεταβολή της αξίας πρώτων πωλήσεων σε μη ΟΠ</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thousand Euros</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3.130,89000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Ενθάρρυνση των επενδύσεων στους τομείς μεταποίησης και εμπορίας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5.1.d</w:t>
            </w:r>
            <w:r w:rsidRPr="00F842E8">
              <w:rPr>
                <w:sz w:val="20"/>
                <w:szCs w:val="20"/>
              </w:rPr>
              <w:t xml:space="preserve"> - </w:t>
            </w:r>
            <w:r w:rsidRPr="00F842E8">
              <w:rPr>
                <w:noProof/>
                <w:sz w:val="20"/>
                <w:szCs w:val="20"/>
              </w:rPr>
              <w:t>Μεταβολή του όγκου πρώτων πωλήσεων σε μη ΟΠ</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tonnes</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15.000,00000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bl>
    <w:p w:rsidR="00F20E0F" w:rsidRDefault="00F20E0F" w:rsidP="008C5723">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1"/>
        <w:gridCol w:w="4665"/>
        <w:gridCol w:w="866"/>
        <w:gridCol w:w="866"/>
        <w:gridCol w:w="866"/>
        <w:gridCol w:w="866"/>
      </w:tblGrid>
      <w:tr w:rsidR="00B36A04" w:rsidTr="00B525BA">
        <w:trPr>
          <w:tblHeader/>
        </w:trPr>
        <w:tc>
          <w:tcPr>
            <w:tcW w:w="0" w:type="auto"/>
            <w:shd w:val="clear" w:color="auto" w:fill="auto"/>
          </w:tcPr>
          <w:p w:rsidR="00F20E0F" w:rsidRPr="00F842E8" w:rsidRDefault="00AF5B04" w:rsidP="008C5723">
            <w:pPr>
              <w:pStyle w:val="Text1"/>
              <w:spacing w:before="0" w:after="0"/>
              <w:ind w:left="0"/>
              <w:rPr>
                <w:b/>
                <w:sz w:val="20"/>
                <w:szCs w:val="20"/>
              </w:rPr>
            </w:pPr>
            <w:r w:rsidRPr="00F842E8">
              <w:rPr>
                <w:b/>
                <w:noProof/>
                <w:sz w:val="20"/>
                <w:szCs w:val="20"/>
              </w:rPr>
              <w:t>Ειδικός στόχος</w:t>
            </w:r>
          </w:p>
        </w:tc>
        <w:tc>
          <w:tcPr>
            <w:tcW w:w="0" w:type="auto"/>
            <w:shd w:val="clear" w:color="auto" w:fill="auto"/>
          </w:tcPr>
          <w:p w:rsidR="00F20E0F" w:rsidRPr="00F842E8" w:rsidRDefault="00AF5B04" w:rsidP="008C5723">
            <w:pPr>
              <w:pStyle w:val="Text1"/>
              <w:spacing w:before="0" w:after="0"/>
              <w:ind w:left="0"/>
              <w:rPr>
                <w:b/>
                <w:sz w:val="20"/>
                <w:szCs w:val="20"/>
              </w:rPr>
            </w:pPr>
            <w:r w:rsidRPr="00F842E8">
              <w:rPr>
                <w:b/>
                <w:noProof/>
                <w:sz w:val="20"/>
                <w:szCs w:val="20"/>
              </w:rPr>
              <w:t>Δείκτης αποτελεσμάτων</w:t>
            </w:r>
          </w:p>
        </w:tc>
        <w:tc>
          <w:tcPr>
            <w:tcW w:w="0" w:type="auto"/>
          </w:tcPr>
          <w:p w:rsidR="00F20E0F" w:rsidRPr="00F842E8" w:rsidRDefault="00AF5B04" w:rsidP="008C5723">
            <w:pPr>
              <w:pStyle w:val="Text1"/>
              <w:spacing w:before="0" w:after="0"/>
              <w:ind w:left="0"/>
              <w:jc w:val="center"/>
              <w:rPr>
                <w:b/>
                <w:sz w:val="20"/>
                <w:szCs w:val="20"/>
              </w:rPr>
            </w:pPr>
            <w:r w:rsidRPr="00F842E8">
              <w:rPr>
                <w:b/>
                <w:sz w:val="20"/>
                <w:szCs w:val="20"/>
              </w:rPr>
              <w:t>201</w:t>
            </w:r>
            <w:r>
              <w:rPr>
                <w:b/>
                <w:sz w:val="20"/>
                <w:szCs w:val="20"/>
              </w:rPr>
              <w:t>7</w:t>
            </w:r>
          </w:p>
        </w:tc>
        <w:tc>
          <w:tcPr>
            <w:tcW w:w="0" w:type="auto"/>
          </w:tcPr>
          <w:p w:rsidR="00F20E0F" w:rsidRPr="00F842E8" w:rsidRDefault="00AF5B04" w:rsidP="008C5723">
            <w:pPr>
              <w:pStyle w:val="Text1"/>
              <w:spacing w:before="0" w:after="0"/>
              <w:ind w:left="0"/>
              <w:jc w:val="center"/>
              <w:rPr>
                <w:b/>
                <w:sz w:val="20"/>
                <w:szCs w:val="20"/>
              </w:rPr>
            </w:pPr>
            <w:r w:rsidRPr="00F842E8">
              <w:rPr>
                <w:b/>
                <w:sz w:val="20"/>
                <w:szCs w:val="20"/>
              </w:rPr>
              <w:t>201</w:t>
            </w:r>
            <w:r>
              <w:rPr>
                <w:b/>
                <w:sz w:val="20"/>
                <w:szCs w:val="20"/>
              </w:rPr>
              <w:t>6</w:t>
            </w:r>
          </w:p>
        </w:tc>
        <w:tc>
          <w:tcPr>
            <w:tcW w:w="0" w:type="auto"/>
            <w:shd w:val="clear" w:color="auto" w:fill="auto"/>
          </w:tcPr>
          <w:p w:rsidR="00F20E0F" w:rsidRPr="00F842E8" w:rsidRDefault="00AF5B04" w:rsidP="008C5723">
            <w:pPr>
              <w:pStyle w:val="Text1"/>
              <w:spacing w:before="0" w:after="0"/>
              <w:ind w:left="0"/>
              <w:jc w:val="center"/>
              <w:rPr>
                <w:b/>
                <w:sz w:val="20"/>
                <w:szCs w:val="20"/>
              </w:rPr>
            </w:pPr>
            <w:r w:rsidRPr="00F842E8">
              <w:rPr>
                <w:b/>
                <w:sz w:val="20"/>
                <w:szCs w:val="20"/>
              </w:rPr>
              <w:t>2015</w:t>
            </w:r>
          </w:p>
        </w:tc>
        <w:tc>
          <w:tcPr>
            <w:tcW w:w="0" w:type="auto"/>
            <w:shd w:val="clear" w:color="auto" w:fill="auto"/>
          </w:tcPr>
          <w:p w:rsidR="00F20E0F" w:rsidRPr="00F842E8" w:rsidRDefault="00AF5B04" w:rsidP="008C5723">
            <w:pPr>
              <w:pStyle w:val="Text1"/>
              <w:spacing w:before="0" w:after="0"/>
              <w:ind w:left="0"/>
              <w:jc w:val="center"/>
              <w:rPr>
                <w:b/>
                <w:sz w:val="20"/>
                <w:szCs w:val="20"/>
              </w:rPr>
            </w:pPr>
            <w:r w:rsidRPr="00F842E8">
              <w:rPr>
                <w:b/>
                <w:sz w:val="20"/>
                <w:szCs w:val="20"/>
              </w:rPr>
              <w:t>2014</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Βελτίωση της οργάνωσης της αγοράς για τα</w:t>
            </w:r>
            <w:r w:rsidRPr="00F842E8">
              <w:rPr>
                <w:noProof/>
                <w:sz w:val="20"/>
                <w:szCs w:val="20"/>
              </w:rPr>
              <w:t xml:space="preserve"> προϊόντα αλιείας και υδατοκαλλιέργειας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5.1.a</w:t>
            </w:r>
            <w:r w:rsidRPr="00F842E8">
              <w:rPr>
                <w:sz w:val="20"/>
                <w:szCs w:val="20"/>
              </w:rPr>
              <w:t xml:space="preserve"> - </w:t>
            </w:r>
            <w:r w:rsidRPr="00F842E8">
              <w:rPr>
                <w:noProof/>
                <w:sz w:val="20"/>
                <w:szCs w:val="20"/>
              </w:rPr>
              <w:t>Μεταβολή της αξίας πρώτων πωλήσεων σε ΟΠ</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Βελτίωση της οργάνωσης της αγοράς για τα προϊόντα αλιείας και υδατοκαλλιέργειας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5.1.b</w:t>
            </w:r>
            <w:r w:rsidRPr="00F842E8">
              <w:rPr>
                <w:sz w:val="20"/>
                <w:szCs w:val="20"/>
              </w:rPr>
              <w:t xml:space="preserve"> - </w:t>
            </w:r>
            <w:r w:rsidRPr="00F842E8">
              <w:rPr>
                <w:noProof/>
                <w:sz w:val="20"/>
                <w:szCs w:val="20"/>
              </w:rPr>
              <w:t>Μεταβολή του όγκου πρώτων πωλήσεων σε ΟΠ</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Βελτίωση της οργάνωσης της αγοράς για τα προϊόντα αλιείας και υδατοκαλλιέργειας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5.1.c</w:t>
            </w:r>
            <w:r w:rsidRPr="00F842E8">
              <w:rPr>
                <w:sz w:val="20"/>
                <w:szCs w:val="20"/>
              </w:rPr>
              <w:t xml:space="preserve"> - </w:t>
            </w:r>
            <w:r w:rsidRPr="00F842E8">
              <w:rPr>
                <w:noProof/>
                <w:sz w:val="20"/>
                <w:szCs w:val="20"/>
              </w:rPr>
              <w:t>Μεταβολή της αξίας πρώτων πωλήσεων σε μη ΟΠ</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 xml:space="preserve">Βελτίωση της οργάνωσης της αγοράς για τα προϊόντα </w:t>
            </w:r>
            <w:r w:rsidRPr="00F842E8">
              <w:rPr>
                <w:noProof/>
                <w:sz w:val="20"/>
                <w:szCs w:val="20"/>
              </w:rPr>
              <w:t>αλιείας και υδατοκαλλιέργειας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5.1.d</w:t>
            </w:r>
            <w:r w:rsidRPr="00F842E8">
              <w:rPr>
                <w:sz w:val="20"/>
                <w:szCs w:val="20"/>
              </w:rPr>
              <w:t xml:space="preserve"> - </w:t>
            </w:r>
            <w:r w:rsidRPr="00F842E8">
              <w:rPr>
                <w:noProof/>
                <w:sz w:val="20"/>
                <w:szCs w:val="20"/>
              </w:rPr>
              <w:t>Μεταβολή του όγκου πρώτων πωλήσεων σε μη ΟΠ</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Ενθάρρυνση των επενδύσεων στους τομείς μεταποίησης και εμπορίας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5.1.c</w:t>
            </w:r>
            <w:r w:rsidRPr="00F842E8">
              <w:rPr>
                <w:sz w:val="20"/>
                <w:szCs w:val="20"/>
              </w:rPr>
              <w:t xml:space="preserve"> - </w:t>
            </w:r>
            <w:r w:rsidRPr="00F842E8">
              <w:rPr>
                <w:noProof/>
                <w:sz w:val="20"/>
                <w:szCs w:val="20"/>
              </w:rPr>
              <w:t>Μεταβολή της αξίας πρώτων πωλήσεων σε μη ΟΠ</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Ενθάρρυνση των επενδύσεων στους τομείς μεταποίησης και εμπορίας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5.1.d</w:t>
            </w:r>
            <w:r w:rsidRPr="00F842E8">
              <w:rPr>
                <w:sz w:val="20"/>
                <w:szCs w:val="20"/>
              </w:rPr>
              <w:t xml:space="preserve"> - </w:t>
            </w:r>
            <w:r w:rsidRPr="00F842E8">
              <w:rPr>
                <w:noProof/>
                <w:sz w:val="20"/>
                <w:szCs w:val="20"/>
              </w:rPr>
              <w:t>Μεταβολή του όγκου πρώτων πωλήσεων σε μη ΟΠ</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bl>
    <w:p w:rsidR="00F20E0F" w:rsidRDefault="00F20E0F" w:rsidP="008C5723">
      <w:pPr>
        <w:pStyle w:val="Text1"/>
        <w:spacing w:before="0" w:after="0"/>
        <w:ind w:left="0"/>
      </w:pPr>
    </w:p>
    <w:p w:rsidR="00F20E0F" w:rsidRDefault="00AF5B04" w:rsidP="008C5723">
      <w:pPr>
        <w:pStyle w:val="Text1"/>
        <w:spacing w:before="0" w:after="0"/>
        <w:ind w:left="0"/>
      </w:pPr>
      <w: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12454"/>
      </w:tblGrid>
      <w:tr w:rsidR="00B36A04" w:rsidTr="00B525BA">
        <w:tc>
          <w:tcPr>
            <w:tcW w:w="0" w:type="auto"/>
            <w:shd w:val="clear" w:color="auto" w:fill="auto"/>
          </w:tcPr>
          <w:p w:rsidR="00F20E0F" w:rsidRDefault="00AF5B04" w:rsidP="008C5723">
            <w:pPr>
              <w:pStyle w:val="Text1"/>
              <w:spacing w:before="0" w:after="0"/>
              <w:ind w:left="0"/>
            </w:pPr>
            <w:r w:rsidRPr="002C0533">
              <w:rPr>
                <w:b/>
                <w:noProof/>
                <w:sz w:val="20"/>
                <w:szCs w:val="20"/>
              </w:rPr>
              <w:t>Ειδικός στόχος</w:t>
            </w:r>
          </w:p>
        </w:tc>
        <w:tc>
          <w:tcPr>
            <w:tcW w:w="0" w:type="auto"/>
            <w:shd w:val="clear" w:color="auto" w:fill="auto"/>
          </w:tcPr>
          <w:p w:rsidR="00F20E0F" w:rsidRDefault="00AF5B04" w:rsidP="008C5723">
            <w:pPr>
              <w:pStyle w:val="Text1"/>
              <w:spacing w:before="0" w:after="0"/>
              <w:ind w:left="0"/>
            </w:pPr>
            <w:r w:rsidRPr="002C0533">
              <w:rPr>
                <w:noProof/>
                <w:sz w:val="20"/>
                <w:szCs w:val="20"/>
              </w:rPr>
              <w:t>1</w:t>
            </w:r>
            <w:r w:rsidRPr="002C0533">
              <w:rPr>
                <w:sz w:val="20"/>
                <w:szCs w:val="20"/>
              </w:rPr>
              <w:t xml:space="preserve"> - </w:t>
            </w:r>
            <w:r w:rsidRPr="002C0533">
              <w:rPr>
                <w:noProof/>
                <w:sz w:val="20"/>
                <w:szCs w:val="20"/>
              </w:rPr>
              <w:t xml:space="preserve">Βελτίωση της οργάνωσης της αγοράς για τα προϊόντα αλιείας και </w:t>
            </w:r>
            <w:r w:rsidRPr="002C0533">
              <w:rPr>
                <w:noProof/>
                <w:sz w:val="20"/>
                <w:szCs w:val="20"/>
              </w:rPr>
              <w:t>υδατοκαλλιέργειας</w:t>
            </w:r>
          </w:p>
        </w:tc>
      </w:tr>
    </w:tbl>
    <w:p w:rsidR="00F20E0F" w:rsidRDefault="00F20E0F" w:rsidP="008C5723">
      <w:pPr>
        <w:pStyle w:val="Text1"/>
        <w:spacing w:before="0" w:after="0"/>
        <w:ind w:left="0"/>
      </w:pPr>
    </w:p>
    <w:p w:rsidR="00F20E0F" w:rsidRDefault="00AF5B04" w:rsidP="008C5723">
      <w:pPr>
        <w:pStyle w:val="31"/>
        <w:numPr>
          <w:ilvl w:val="0"/>
          <w:numId w:val="0"/>
        </w:numPr>
        <w:spacing w:before="0" w:after="0"/>
      </w:pPr>
      <w:bookmarkStart w:id="63" w:name="_Toc256000153"/>
      <w:bookmarkStart w:id="64" w:name="_Toc256000106"/>
      <w:bookmarkStart w:id="65" w:name="_Toc256000051"/>
      <w:r>
        <w:rPr>
          <w:noProof/>
        </w:rPr>
        <w:t>Πίνακας 2: Δείκτες επιδόσεων για το ΕΤΘΑ</w:t>
      </w:r>
      <w:r w:rsidR="002900FA">
        <w:t xml:space="preserve"> - </w:t>
      </w:r>
      <w:r w:rsidR="002900FA" w:rsidRPr="002C0533">
        <w:rPr>
          <w:noProof/>
          <w:sz w:val="20"/>
          <w:szCs w:val="20"/>
        </w:rPr>
        <w:t>1</w:t>
      </w:r>
      <w:bookmarkEnd w:id="63"/>
      <w:bookmarkEnd w:id="64"/>
      <w:bookmarkEnd w:id="65"/>
    </w:p>
    <w:p w:rsidR="00F20E0F" w:rsidRDefault="00F20E0F" w:rsidP="008C5723">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27"/>
        <w:gridCol w:w="1176"/>
        <w:gridCol w:w="5327"/>
        <w:gridCol w:w="2358"/>
        <w:gridCol w:w="1140"/>
        <w:gridCol w:w="1412"/>
        <w:gridCol w:w="434"/>
        <w:gridCol w:w="434"/>
      </w:tblGrid>
      <w:tr w:rsidR="00B36A04" w:rsidTr="00B525BA">
        <w:trPr>
          <w:tblHeader/>
        </w:trPr>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Επιλεγέντα σχετικά μέτρα</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Θεματικός στόχος</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Δείκτης επιδόσεων</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Περιλαμβάνονται στο πλαίσιο επιδόσεων</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Τιμή-στόχος (2023)</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Συγκεντρωτική τιμή</w:t>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  \* MERGEFORMAT </w:instrText>
            </w:r>
            <w:r w:rsidRPr="002C0533">
              <w:rPr>
                <w:b/>
                <w:sz w:val="16"/>
                <w:szCs w:val="16"/>
              </w:rPr>
              <w:fldChar w:fldCharType="separate"/>
            </w:r>
            <w:r w:rsidRPr="002C0533">
              <w:rPr>
                <w:b/>
                <w:noProof/>
                <w:sz w:val="16"/>
                <w:szCs w:val="16"/>
              </w:rPr>
              <w:t>2018</w:t>
            </w:r>
            <w:r w:rsidRPr="002C0533">
              <w:rPr>
                <w:b/>
                <w:sz w:val="16"/>
                <w:szCs w:val="16"/>
              </w:rPr>
              <w:fldChar w:fldCharType="end"/>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m_version_minus1  \* MERGEFORMAT </w:instrText>
            </w:r>
            <w:r w:rsidRPr="002C0533">
              <w:rPr>
                <w:b/>
                <w:sz w:val="16"/>
                <w:szCs w:val="16"/>
              </w:rPr>
              <w:fldChar w:fldCharType="separate"/>
            </w:r>
            <w:r w:rsidRPr="002C0533">
              <w:rPr>
                <w:b/>
                <w:noProof/>
                <w:sz w:val="16"/>
                <w:szCs w:val="16"/>
              </w:rPr>
              <w:t>2017</w:t>
            </w:r>
            <w:r w:rsidRPr="002C0533">
              <w:rPr>
                <w:b/>
                <w:sz w:val="16"/>
                <w:szCs w:val="16"/>
              </w:rPr>
              <w:fldChar w:fldCharType="end"/>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Άρθρο 66 Σχέδια παραγωγής και εμπορίας</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5.1</w:t>
            </w:r>
            <w:r w:rsidRPr="002C0533">
              <w:rPr>
                <w:sz w:val="16"/>
                <w:szCs w:val="16"/>
              </w:rPr>
              <w:t xml:space="preserve"> - </w:t>
            </w:r>
            <w:r w:rsidRPr="002C0533">
              <w:rPr>
                <w:noProof/>
                <w:sz w:val="16"/>
                <w:szCs w:val="16"/>
              </w:rPr>
              <w:t>Αριθ. οργανώσεων παραγωγών ή ενώσεων παραγωγών που ενισχύονται για σχέδια παραγωγής και εμπορίας</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1,00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02</w:t>
            </w:r>
            <w:r w:rsidRPr="002C0533">
              <w:rPr>
                <w:sz w:val="16"/>
                <w:szCs w:val="16"/>
              </w:rPr>
              <w:t xml:space="preserve"> - </w:t>
            </w:r>
            <w:r w:rsidRPr="002C0533">
              <w:rPr>
                <w:noProof/>
                <w:sz w:val="16"/>
                <w:szCs w:val="16"/>
              </w:rPr>
              <w:t xml:space="preserve">Άρθρο 67 Ενισχύσεις στην </w:t>
            </w:r>
            <w:r w:rsidRPr="002C0533">
              <w:rPr>
                <w:noProof/>
                <w:sz w:val="16"/>
                <w:szCs w:val="16"/>
              </w:rPr>
              <w:t>αποθεματοποίηση</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5.2</w:t>
            </w:r>
            <w:r w:rsidRPr="002C0533">
              <w:rPr>
                <w:sz w:val="16"/>
                <w:szCs w:val="16"/>
              </w:rPr>
              <w:t xml:space="preserve"> - </w:t>
            </w:r>
            <w:r w:rsidRPr="002C0533">
              <w:rPr>
                <w:noProof/>
                <w:sz w:val="16"/>
                <w:szCs w:val="16"/>
              </w:rPr>
              <w:t>Αριθ. έργων για τα μέτρα εμπορίας και την ενίσχυση της αποθεματοποίησης</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1,00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r w:rsidRPr="002C0533">
              <w:rPr>
                <w:sz w:val="16"/>
                <w:szCs w:val="16"/>
              </w:rPr>
              <w:t xml:space="preserve"> - </w:t>
            </w:r>
            <w:r w:rsidRPr="002C0533">
              <w:rPr>
                <w:noProof/>
                <w:sz w:val="16"/>
                <w:szCs w:val="16"/>
              </w:rPr>
              <w:t>Άρθρο 68 Μέτρα εμπορίας</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5.2</w:t>
            </w:r>
            <w:r w:rsidRPr="002C0533">
              <w:rPr>
                <w:sz w:val="16"/>
                <w:szCs w:val="16"/>
              </w:rPr>
              <w:t xml:space="preserve"> - </w:t>
            </w:r>
            <w:r w:rsidRPr="002C0533">
              <w:rPr>
                <w:noProof/>
                <w:sz w:val="16"/>
                <w:szCs w:val="16"/>
              </w:rPr>
              <w:t>Αριθ. έργων για τα μέτρα εμπορίας και την ενίσχυση της αποθεματοποίησης</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68,00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bl>
    <w:p w:rsidR="00F20E0F" w:rsidRDefault="00F20E0F" w:rsidP="008C5723">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11"/>
        <w:gridCol w:w="1501"/>
        <w:gridCol w:w="8247"/>
        <w:gridCol w:w="483"/>
        <w:gridCol w:w="483"/>
        <w:gridCol w:w="483"/>
      </w:tblGrid>
      <w:tr w:rsidR="00B36A04" w:rsidTr="00B525BA">
        <w:trPr>
          <w:tblHeader/>
        </w:trPr>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Επιλεγέντα σχετικά μέτρα</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Θεματικός στόχος</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Δείκτης επιδόσεων</w:t>
            </w:r>
          </w:p>
        </w:tc>
        <w:tc>
          <w:tcPr>
            <w:tcW w:w="0" w:type="auto"/>
          </w:tcPr>
          <w:p w:rsidR="00F20E0F" w:rsidRPr="002C0533" w:rsidRDefault="00AF5B04" w:rsidP="008C5723">
            <w:pPr>
              <w:pStyle w:val="Text1"/>
              <w:spacing w:before="0" w:after="0"/>
              <w:ind w:left="0"/>
              <w:jc w:val="center"/>
              <w:rPr>
                <w:b/>
                <w:sz w:val="16"/>
                <w:szCs w:val="16"/>
              </w:rPr>
            </w:pPr>
            <w:r w:rsidRPr="002C0533">
              <w:rPr>
                <w:b/>
                <w:sz w:val="16"/>
                <w:szCs w:val="16"/>
              </w:rPr>
              <w:t>201</w:t>
            </w:r>
            <w:r>
              <w:rPr>
                <w:b/>
                <w:sz w:val="16"/>
                <w:szCs w:val="16"/>
              </w:rPr>
              <w:t>6</w:t>
            </w:r>
          </w:p>
        </w:tc>
        <w:tc>
          <w:tcPr>
            <w:tcW w:w="0" w:type="auto"/>
          </w:tcPr>
          <w:p w:rsidR="00F20E0F" w:rsidRPr="002C0533" w:rsidRDefault="00AF5B04" w:rsidP="008C5723">
            <w:pPr>
              <w:pStyle w:val="Text1"/>
              <w:spacing w:before="0" w:after="0"/>
              <w:ind w:left="0"/>
              <w:jc w:val="center"/>
              <w:rPr>
                <w:b/>
                <w:sz w:val="16"/>
                <w:szCs w:val="16"/>
              </w:rPr>
            </w:pPr>
            <w:r w:rsidRPr="002C0533">
              <w:rPr>
                <w:b/>
                <w:sz w:val="16"/>
                <w:szCs w:val="16"/>
              </w:rPr>
              <w:t>201</w:t>
            </w:r>
            <w:r>
              <w:rPr>
                <w:b/>
                <w:sz w:val="16"/>
                <w:szCs w:val="16"/>
              </w:rPr>
              <w:t>5</w:t>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t>2014</w:t>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Άρθρο 66 Σχέδια παραγωγής και εμπορίας</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5.1</w:t>
            </w:r>
            <w:r w:rsidRPr="002C0533">
              <w:rPr>
                <w:sz w:val="16"/>
                <w:szCs w:val="16"/>
              </w:rPr>
              <w:t xml:space="preserve"> - </w:t>
            </w:r>
            <w:r w:rsidRPr="002C0533">
              <w:rPr>
                <w:noProof/>
                <w:sz w:val="16"/>
                <w:szCs w:val="16"/>
              </w:rPr>
              <w:t>Αριθ. οργανώσεων παραγωγών ή ενώσεων παραγωγών που ενισχύονται για σχέδια παραγωγής και εμπορίας</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02</w:t>
            </w:r>
            <w:r w:rsidRPr="002C0533">
              <w:rPr>
                <w:sz w:val="16"/>
                <w:szCs w:val="16"/>
              </w:rPr>
              <w:t xml:space="preserve"> - </w:t>
            </w:r>
            <w:r w:rsidRPr="002C0533">
              <w:rPr>
                <w:noProof/>
                <w:sz w:val="16"/>
                <w:szCs w:val="16"/>
              </w:rPr>
              <w:t xml:space="preserve">Άρθρο 67 </w:t>
            </w:r>
            <w:r w:rsidRPr="002C0533">
              <w:rPr>
                <w:noProof/>
                <w:sz w:val="16"/>
                <w:szCs w:val="16"/>
              </w:rPr>
              <w:t>Ενισχύσεις στην αποθεματοποίηση</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5.2</w:t>
            </w:r>
            <w:r w:rsidRPr="002C0533">
              <w:rPr>
                <w:sz w:val="16"/>
                <w:szCs w:val="16"/>
              </w:rPr>
              <w:t xml:space="preserve"> - </w:t>
            </w:r>
            <w:r w:rsidRPr="002C0533">
              <w:rPr>
                <w:noProof/>
                <w:sz w:val="16"/>
                <w:szCs w:val="16"/>
              </w:rPr>
              <w:t>Αριθ. έργων για τα μέτρα εμπορίας και την ενίσχυση της αποθεματοποίησης</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r w:rsidRPr="002C0533">
              <w:rPr>
                <w:sz w:val="16"/>
                <w:szCs w:val="16"/>
              </w:rPr>
              <w:t xml:space="preserve"> - </w:t>
            </w:r>
            <w:r w:rsidRPr="002C0533">
              <w:rPr>
                <w:noProof/>
                <w:sz w:val="16"/>
                <w:szCs w:val="16"/>
              </w:rPr>
              <w:t>Άρθρο 68 Μέτρα εμπορίας</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5.2</w:t>
            </w:r>
            <w:r w:rsidRPr="002C0533">
              <w:rPr>
                <w:sz w:val="16"/>
                <w:szCs w:val="16"/>
              </w:rPr>
              <w:t xml:space="preserve"> - </w:t>
            </w:r>
            <w:r w:rsidRPr="002C0533">
              <w:rPr>
                <w:noProof/>
                <w:sz w:val="16"/>
                <w:szCs w:val="16"/>
              </w:rPr>
              <w:t>Αριθ. έργων για τα μέτρα εμπορίας και την ενίσχυση της αποθεματοποίησης</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r>
    </w:tbl>
    <w:p w:rsidR="00F20E0F" w:rsidRDefault="00F20E0F" w:rsidP="008C5723">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12047"/>
      </w:tblGrid>
      <w:tr w:rsidR="00B36A04" w:rsidTr="00B525BA">
        <w:tc>
          <w:tcPr>
            <w:tcW w:w="0" w:type="auto"/>
            <w:shd w:val="clear" w:color="auto" w:fill="auto"/>
          </w:tcPr>
          <w:p w:rsidR="00F20E0F" w:rsidRDefault="00AF5B04" w:rsidP="008C5723">
            <w:pPr>
              <w:pStyle w:val="Text1"/>
              <w:spacing w:before="0" w:after="0"/>
              <w:ind w:left="0"/>
            </w:pPr>
            <w:r w:rsidRPr="002C0533">
              <w:rPr>
                <w:b/>
                <w:noProof/>
                <w:sz w:val="20"/>
                <w:szCs w:val="20"/>
              </w:rPr>
              <w:t>Ειδικός στόχος</w:t>
            </w:r>
          </w:p>
        </w:tc>
        <w:tc>
          <w:tcPr>
            <w:tcW w:w="0" w:type="auto"/>
            <w:shd w:val="clear" w:color="auto" w:fill="auto"/>
          </w:tcPr>
          <w:p w:rsidR="00F20E0F" w:rsidRDefault="00AF5B04" w:rsidP="008C5723">
            <w:pPr>
              <w:pStyle w:val="Text1"/>
              <w:spacing w:before="0" w:after="0"/>
              <w:ind w:left="0"/>
            </w:pPr>
            <w:r w:rsidRPr="002C0533">
              <w:rPr>
                <w:noProof/>
                <w:sz w:val="20"/>
                <w:szCs w:val="20"/>
              </w:rPr>
              <w:t>2</w:t>
            </w:r>
            <w:r w:rsidRPr="002C0533">
              <w:rPr>
                <w:sz w:val="20"/>
                <w:szCs w:val="20"/>
              </w:rPr>
              <w:t xml:space="preserve"> - </w:t>
            </w:r>
            <w:r w:rsidRPr="002C0533">
              <w:rPr>
                <w:noProof/>
                <w:sz w:val="20"/>
                <w:szCs w:val="20"/>
              </w:rPr>
              <w:t>Ενθάρρυνση των επενδύσεων στους τομείς μεταποίησης και εμπορίας</w:t>
            </w:r>
          </w:p>
        </w:tc>
      </w:tr>
    </w:tbl>
    <w:p w:rsidR="00F20E0F" w:rsidRDefault="00F20E0F" w:rsidP="008C5723">
      <w:pPr>
        <w:pStyle w:val="Text1"/>
        <w:spacing w:before="0" w:after="0"/>
        <w:ind w:left="0"/>
      </w:pPr>
    </w:p>
    <w:p w:rsidR="00F20E0F" w:rsidRDefault="00AF5B04" w:rsidP="008C5723">
      <w:pPr>
        <w:pStyle w:val="31"/>
        <w:numPr>
          <w:ilvl w:val="0"/>
          <w:numId w:val="0"/>
        </w:numPr>
        <w:spacing w:before="0" w:after="0"/>
      </w:pPr>
      <w:bookmarkStart w:id="66" w:name="_Toc256000154"/>
      <w:bookmarkStart w:id="67" w:name="_Toc256000107"/>
      <w:bookmarkStart w:id="68" w:name="_Toc256000052"/>
      <w:r>
        <w:rPr>
          <w:noProof/>
        </w:rPr>
        <w:t>Πίνακας 2: Δείκτες επιδόσεων για το ΕΤΘΑ</w:t>
      </w:r>
      <w:r w:rsidR="002900FA">
        <w:t xml:space="preserve"> - </w:t>
      </w:r>
      <w:r w:rsidR="002900FA" w:rsidRPr="002C0533">
        <w:rPr>
          <w:noProof/>
          <w:sz w:val="20"/>
          <w:szCs w:val="20"/>
        </w:rPr>
        <w:t>2</w:t>
      </w:r>
      <w:bookmarkEnd w:id="66"/>
      <w:bookmarkEnd w:id="67"/>
      <w:bookmarkEnd w:id="68"/>
    </w:p>
    <w:p w:rsidR="00F20E0F" w:rsidRDefault="00F20E0F" w:rsidP="008C5723">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02"/>
        <w:gridCol w:w="1330"/>
        <w:gridCol w:w="2403"/>
        <w:gridCol w:w="2846"/>
        <w:gridCol w:w="1402"/>
        <w:gridCol w:w="1517"/>
        <w:gridCol w:w="474"/>
        <w:gridCol w:w="434"/>
      </w:tblGrid>
      <w:tr w:rsidR="00B36A04" w:rsidTr="00B525BA">
        <w:trPr>
          <w:tblHeader/>
        </w:trPr>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Επιλεγέντα σχετικά μέτρα</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Θεματικός στόχος</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Δείκτης επιδόσεων</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Περιλαμβάνονται στο πλαίσιο επιδόσεων</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Τιμή-στόχος (2023)</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Συγκεντρωτική τιμή</w:t>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  \* MERGEFORMAT </w:instrText>
            </w:r>
            <w:r w:rsidRPr="002C0533">
              <w:rPr>
                <w:b/>
                <w:sz w:val="16"/>
                <w:szCs w:val="16"/>
              </w:rPr>
              <w:fldChar w:fldCharType="separate"/>
            </w:r>
            <w:r w:rsidRPr="002C0533">
              <w:rPr>
                <w:b/>
                <w:noProof/>
                <w:sz w:val="16"/>
                <w:szCs w:val="16"/>
              </w:rPr>
              <w:t>2018</w:t>
            </w:r>
            <w:r w:rsidRPr="002C0533">
              <w:rPr>
                <w:b/>
                <w:sz w:val="16"/>
                <w:szCs w:val="16"/>
              </w:rPr>
              <w:fldChar w:fldCharType="end"/>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m_version_minus1  \* MERGEFORMAT </w:instrText>
            </w:r>
            <w:r w:rsidRPr="002C0533">
              <w:rPr>
                <w:b/>
                <w:sz w:val="16"/>
                <w:szCs w:val="16"/>
              </w:rPr>
              <w:fldChar w:fldCharType="separate"/>
            </w:r>
            <w:r w:rsidRPr="002C0533">
              <w:rPr>
                <w:b/>
                <w:noProof/>
                <w:sz w:val="16"/>
                <w:szCs w:val="16"/>
              </w:rPr>
              <w:t>2017</w:t>
            </w:r>
            <w:r w:rsidRPr="002C0533">
              <w:rPr>
                <w:b/>
                <w:sz w:val="16"/>
                <w:szCs w:val="16"/>
              </w:rPr>
              <w:fldChar w:fldCharType="end"/>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Άρθρο 69 Μεταποίηση προϊόντων αλιείας και υδατοκαλλιέργειας</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5.3</w:t>
            </w:r>
            <w:r w:rsidRPr="002C0533">
              <w:rPr>
                <w:sz w:val="16"/>
                <w:szCs w:val="16"/>
              </w:rPr>
              <w:t xml:space="preserve"> - </w:t>
            </w:r>
            <w:r w:rsidRPr="002C0533">
              <w:rPr>
                <w:noProof/>
                <w:sz w:val="16"/>
                <w:szCs w:val="16"/>
              </w:rPr>
              <w:t>Aριθ. έργων για τη μεταποίηση</w:t>
            </w:r>
          </w:p>
        </w:tc>
        <w:tc>
          <w:tcPr>
            <w:tcW w:w="0" w:type="auto"/>
            <w:shd w:val="clear" w:color="auto" w:fill="auto"/>
          </w:tcPr>
          <w:p w:rsidR="00F20E0F" w:rsidRPr="002C0533" w:rsidRDefault="00AF5B04" w:rsidP="008C5723">
            <w:pPr>
              <w:autoSpaceDE w:val="0"/>
              <w:autoSpaceDN w:val="0"/>
              <w:adjustRightInd w:val="0"/>
              <w:spacing w:before="0" w:after="0"/>
              <w:jc w:val="center"/>
              <w:rPr>
                <w:sz w:val="16"/>
                <w:szCs w:val="16"/>
                <w:lang w:eastAsia="en-GB"/>
              </w:rPr>
            </w:pPr>
            <w:r w:rsidRPr="002C0533">
              <w:rPr>
                <w:rFonts w:ascii="Wingdings" w:hAnsi="Wingdings"/>
                <w:sz w:val="16"/>
                <w:szCs w:val="16"/>
                <w:lang w:eastAsia="en-GB"/>
              </w:rPr>
              <w:sym w:font="Wingdings" w:char="F0FC"/>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30,00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44,00</w:t>
            </w:r>
          </w:p>
        </w:tc>
        <w:tc>
          <w:tcPr>
            <w:tcW w:w="0" w:type="auto"/>
            <w:shd w:val="clear" w:color="auto" w:fill="auto"/>
          </w:tcPr>
          <w:p w:rsidR="00F20E0F" w:rsidRPr="002C0533" w:rsidRDefault="00AF5B04" w:rsidP="008C5723">
            <w:pPr>
              <w:spacing w:before="0" w:after="0"/>
              <w:jc w:val="right"/>
              <w:rPr>
                <w:sz w:val="16"/>
                <w:szCs w:val="16"/>
                <w:lang w:val="fr-BE"/>
              </w:rPr>
            </w:pPr>
            <w:r w:rsidRPr="002C0533">
              <w:rPr>
                <w:noProof/>
                <w:sz w:val="16"/>
                <w:szCs w:val="16"/>
                <w:lang w:val="fr-BE"/>
              </w:rPr>
              <w:t>44,00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bl>
    <w:p w:rsidR="00F20E0F" w:rsidRDefault="00F20E0F" w:rsidP="008C5723">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78"/>
        <w:gridCol w:w="2065"/>
        <w:gridCol w:w="3770"/>
        <w:gridCol w:w="665"/>
        <w:gridCol w:w="665"/>
        <w:gridCol w:w="665"/>
      </w:tblGrid>
      <w:tr w:rsidR="00B36A04" w:rsidTr="00B525BA">
        <w:trPr>
          <w:tblHeader/>
        </w:trPr>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 xml:space="preserve">Επιλεγέντα </w:t>
            </w:r>
            <w:r w:rsidRPr="002C0533">
              <w:rPr>
                <w:b/>
                <w:noProof/>
                <w:sz w:val="16"/>
                <w:szCs w:val="16"/>
              </w:rPr>
              <w:t>σχετικά μέτρα</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Θεματικός στόχος</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Δείκτης επιδόσεων</w:t>
            </w:r>
          </w:p>
        </w:tc>
        <w:tc>
          <w:tcPr>
            <w:tcW w:w="0" w:type="auto"/>
          </w:tcPr>
          <w:p w:rsidR="00F20E0F" w:rsidRPr="002C0533" w:rsidRDefault="00AF5B04" w:rsidP="008C5723">
            <w:pPr>
              <w:pStyle w:val="Text1"/>
              <w:spacing w:before="0" w:after="0"/>
              <w:ind w:left="0"/>
              <w:jc w:val="center"/>
              <w:rPr>
                <w:b/>
                <w:sz w:val="16"/>
                <w:szCs w:val="16"/>
              </w:rPr>
            </w:pPr>
            <w:r w:rsidRPr="002C0533">
              <w:rPr>
                <w:b/>
                <w:sz w:val="16"/>
                <w:szCs w:val="16"/>
              </w:rPr>
              <w:t>201</w:t>
            </w:r>
            <w:r>
              <w:rPr>
                <w:b/>
                <w:sz w:val="16"/>
                <w:szCs w:val="16"/>
              </w:rPr>
              <w:t>6</w:t>
            </w:r>
          </w:p>
        </w:tc>
        <w:tc>
          <w:tcPr>
            <w:tcW w:w="0" w:type="auto"/>
          </w:tcPr>
          <w:p w:rsidR="00F20E0F" w:rsidRPr="002C0533" w:rsidRDefault="00AF5B04" w:rsidP="008C5723">
            <w:pPr>
              <w:pStyle w:val="Text1"/>
              <w:spacing w:before="0" w:after="0"/>
              <w:ind w:left="0"/>
              <w:jc w:val="center"/>
              <w:rPr>
                <w:b/>
                <w:sz w:val="16"/>
                <w:szCs w:val="16"/>
              </w:rPr>
            </w:pPr>
            <w:r w:rsidRPr="002C0533">
              <w:rPr>
                <w:b/>
                <w:sz w:val="16"/>
                <w:szCs w:val="16"/>
              </w:rPr>
              <w:t>201</w:t>
            </w:r>
            <w:r>
              <w:rPr>
                <w:b/>
                <w:sz w:val="16"/>
                <w:szCs w:val="16"/>
              </w:rPr>
              <w:t>5</w:t>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t>2014</w:t>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Άρθρο 69 Μεταποίηση προϊόντων αλιείας και υδατοκαλλιέργειας</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5.3</w:t>
            </w:r>
            <w:r w:rsidRPr="002C0533">
              <w:rPr>
                <w:sz w:val="16"/>
                <w:szCs w:val="16"/>
              </w:rPr>
              <w:t xml:space="preserve"> - </w:t>
            </w:r>
            <w:r w:rsidRPr="002C0533">
              <w:rPr>
                <w:noProof/>
                <w:sz w:val="16"/>
                <w:szCs w:val="16"/>
              </w:rPr>
              <w:t>Aριθ. έργων για τη μεταποίηση</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r>
    </w:tbl>
    <w:p w:rsidR="00F20E0F" w:rsidRDefault="00F20E0F" w:rsidP="008C5723">
      <w:pPr>
        <w:spacing w:before="0" w:after="0"/>
      </w:pPr>
    </w:p>
    <w:p w:rsidR="00F20E0F" w:rsidRPr="00177111" w:rsidRDefault="00F20E0F" w:rsidP="008C5723">
      <w:pPr>
        <w:pStyle w:val="Text1"/>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12411"/>
      </w:tblGrid>
      <w:tr w:rsidR="00B36A04" w:rsidTr="00B525BA">
        <w:tc>
          <w:tcPr>
            <w:tcW w:w="0" w:type="auto"/>
            <w:shd w:val="clear" w:color="auto" w:fill="auto"/>
          </w:tcPr>
          <w:p w:rsidR="00F20E0F" w:rsidRDefault="00AF5B04" w:rsidP="008C5723">
            <w:pPr>
              <w:pStyle w:val="Text1"/>
              <w:spacing w:before="0" w:after="0"/>
              <w:ind w:left="0"/>
            </w:pPr>
            <w:r>
              <w:rPr>
                <w:noProof/>
              </w:rPr>
              <w:t>Προτεραιότητα της Ένωσης</w:t>
            </w:r>
          </w:p>
        </w:tc>
        <w:tc>
          <w:tcPr>
            <w:tcW w:w="0" w:type="auto"/>
            <w:shd w:val="clear" w:color="auto" w:fill="auto"/>
          </w:tcPr>
          <w:p w:rsidR="00F20E0F" w:rsidRDefault="00AF5B04" w:rsidP="008C5723">
            <w:pPr>
              <w:pStyle w:val="Text1"/>
              <w:spacing w:before="0" w:after="0"/>
              <w:ind w:left="0"/>
            </w:pPr>
            <w:r>
              <w:rPr>
                <w:noProof/>
              </w:rPr>
              <w:t>2</w:t>
            </w:r>
            <w:r>
              <w:t xml:space="preserve"> - </w:t>
            </w:r>
            <w:r>
              <w:rPr>
                <w:noProof/>
              </w:rPr>
              <w:t xml:space="preserve">Προαγωγή της περιβαλλοντικά βιώσιμης, </w:t>
            </w:r>
            <w:r>
              <w:rPr>
                <w:noProof/>
              </w:rPr>
              <w:t>αποδοτικής ως προς τη χρήση των πόρων, καινοτόμου, ανταγωνιστικής και βασιζόμενης στη γνώση υδατοκαλλιέργειας</w:t>
            </w:r>
          </w:p>
        </w:tc>
      </w:tr>
    </w:tbl>
    <w:p w:rsidR="00F20E0F" w:rsidRDefault="00F20E0F" w:rsidP="008C5723">
      <w:pPr>
        <w:pStyle w:val="Text1"/>
        <w:spacing w:before="0" w:after="0"/>
        <w:ind w:left="0"/>
      </w:pPr>
    </w:p>
    <w:p w:rsidR="00F20E0F" w:rsidRDefault="00AF5B04" w:rsidP="008C5723">
      <w:pPr>
        <w:pStyle w:val="31"/>
        <w:numPr>
          <w:ilvl w:val="0"/>
          <w:numId w:val="0"/>
        </w:numPr>
        <w:spacing w:before="0" w:after="0"/>
      </w:pPr>
      <w:bookmarkStart w:id="69" w:name="_Toc256000155"/>
      <w:bookmarkStart w:id="70" w:name="_Toc256000108"/>
      <w:bookmarkStart w:id="71" w:name="_Toc256000053"/>
      <w:r>
        <w:rPr>
          <w:noProof/>
        </w:rPr>
        <w:t>Πίνακας 1: Δείκτες αποτελεσμάτων για το ΕΤΘΑ</w:t>
      </w:r>
      <w:r w:rsidR="00E93ED0">
        <w:t xml:space="preserve"> - </w:t>
      </w:r>
      <w:r w:rsidR="00E93ED0">
        <w:rPr>
          <w:noProof/>
        </w:rPr>
        <w:t>2</w:t>
      </w:r>
      <w:bookmarkEnd w:id="69"/>
      <w:bookmarkEnd w:id="70"/>
      <w:bookmarkEnd w:id="71"/>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2"/>
        <w:gridCol w:w="3800"/>
        <w:gridCol w:w="1213"/>
        <w:gridCol w:w="1522"/>
        <w:gridCol w:w="1657"/>
        <w:gridCol w:w="1216"/>
      </w:tblGrid>
      <w:tr w:rsidR="00B36A04" w:rsidTr="00B525BA">
        <w:trPr>
          <w:tblHeader/>
        </w:trPr>
        <w:tc>
          <w:tcPr>
            <w:tcW w:w="0" w:type="auto"/>
            <w:shd w:val="clear" w:color="auto" w:fill="auto"/>
          </w:tcPr>
          <w:p w:rsidR="00F20E0F" w:rsidRPr="00F842E8" w:rsidRDefault="00AF5B04" w:rsidP="008C5723">
            <w:pPr>
              <w:pStyle w:val="Text1"/>
              <w:spacing w:before="0" w:after="0"/>
              <w:ind w:left="0"/>
              <w:rPr>
                <w:b/>
                <w:sz w:val="20"/>
                <w:szCs w:val="20"/>
              </w:rPr>
            </w:pPr>
            <w:r w:rsidRPr="00F842E8">
              <w:rPr>
                <w:b/>
                <w:noProof/>
                <w:sz w:val="20"/>
                <w:szCs w:val="20"/>
              </w:rPr>
              <w:t>Ειδικός στόχος</w:t>
            </w:r>
          </w:p>
        </w:tc>
        <w:tc>
          <w:tcPr>
            <w:tcW w:w="0" w:type="auto"/>
            <w:shd w:val="clear" w:color="auto" w:fill="auto"/>
          </w:tcPr>
          <w:p w:rsidR="00F20E0F" w:rsidRPr="00F842E8" w:rsidRDefault="00AF5B04" w:rsidP="008C5723">
            <w:pPr>
              <w:pStyle w:val="Text1"/>
              <w:spacing w:before="0" w:after="0"/>
              <w:ind w:left="0"/>
              <w:rPr>
                <w:b/>
                <w:sz w:val="20"/>
                <w:szCs w:val="20"/>
              </w:rPr>
            </w:pPr>
            <w:r w:rsidRPr="00F842E8">
              <w:rPr>
                <w:b/>
                <w:noProof/>
                <w:sz w:val="20"/>
                <w:szCs w:val="20"/>
              </w:rPr>
              <w:t>Δείκτης αποτελεσμάτων</w:t>
            </w:r>
          </w:p>
        </w:tc>
        <w:tc>
          <w:tcPr>
            <w:tcW w:w="0" w:type="auto"/>
            <w:shd w:val="clear" w:color="auto" w:fill="auto"/>
          </w:tcPr>
          <w:p w:rsidR="00F20E0F" w:rsidRPr="00F842E8" w:rsidRDefault="00AF5B04" w:rsidP="008C5723">
            <w:pPr>
              <w:pStyle w:val="Text1"/>
              <w:spacing w:before="0" w:after="0"/>
              <w:ind w:left="0"/>
              <w:rPr>
                <w:b/>
                <w:sz w:val="20"/>
                <w:szCs w:val="20"/>
              </w:rPr>
            </w:pPr>
            <w:r w:rsidRPr="00F842E8">
              <w:rPr>
                <w:b/>
                <w:noProof/>
                <w:sz w:val="20"/>
                <w:szCs w:val="20"/>
              </w:rPr>
              <w:t>Μονάδα μέτρησης</w:t>
            </w:r>
          </w:p>
        </w:tc>
        <w:tc>
          <w:tcPr>
            <w:tcW w:w="0" w:type="auto"/>
            <w:shd w:val="clear" w:color="auto" w:fill="auto"/>
          </w:tcPr>
          <w:p w:rsidR="00F20E0F" w:rsidRPr="00F842E8" w:rsidRDefault="00AF5B04" w:rsidP="008C5723">
            <w:pPr>
              <w:pStyle w:val="Text1"/>
              <w:spacing w:before="0" w:after="0"/>
              <w:ind w:left="0"/>
              <w:jc w:val="center"/>
              <w:rPr>
                <w:b/>
                <w:sz w:val="20"/>
                <w:szCs w:val="20"/>
              </w:rPr>
            </w:pPr>
            <w:r w:rsidRPr="00F842E8">
              <w:rPr>
                <w:b/>
                <w:noProof/>
                <w:sz w:val="20"/>
                <w:szCs w:val="20"/>
              </w:rPr>
              <w:t>Τιμή-στόχος (2023)</w:t>
            </w:r>
          </w:p>
        </w:tc>
        <w:tc>
          <w:tcPr>
            <w:tcW w:w="0" w:type="auto"/>
            <w:shd w:val="clear" w:color="auto" w:fill="auto"/>
          </w:tcPr>
          <w:p w:rsidR="00F20E0F" w:rsidRPr="00F842E8" w:rsidRDefault="00AF5B04" w:rsidP="008C5723">
            <w:pPr>
              <w:pStyle w:val="Text1"/>
              <w:spacing w:before="0" w:after="0"/>
              <w:ind w:left="0"/>
              <w:jc w:val="center"/>
              <w:rPr>
                <w:b/>
                <w:sz w:val="20"/>
                <w:szCs w:val="20"/>
              </w:rPr>
            </w:pPr>
            <w:r w:rsidRPr="00F842E8">
              <w:rPr>
                <w:b/>
                <w:noProof/>
                <w:sz w:val="20"/>
                <w:szCs w:val="20"/>
              </w:rPr>
              <w:t>Συγκεντρωτική τιμή</w:t>
            </w:r>
          </w:p>
        </w:tc>
        <w:tc>
          <w:tcPr>
            <w:tcW w:w="0" w:type="auto"/>
            <w:shd w:val="clear" w:color="auto" w:fill="auto"/>
          </w:tcPr>
          <w:p w:rsidR="00F20E0F" w:rsidRPr="00F842E8" w:rsidRDefault="00AF5B04" w:rsidP="008C5723">
            <w:pPr>
              <w:pStyle w:val="Text1"/>
              <w:spacing w:before="0" w:after="0"/>
              <w:ind w:left="0"/>
              <w:jc w:val="center"/>
              <w:rPr>
                <w:b/>
                <w:sz w:val="20"/>
                <w:szCs w:val="20"/>
              </w:rPr>
            </w:pPr>
            <w:r>
              <w:rPr>
                <w:b/>
                <w:sz w:val="20"/>
                <w:szCs w:val="20"/>
              </w:rPr>
              <w:fldChar w:fldCharType="begin"/>
            </w:r>
            <w:r>
              <w:rPr>
                <w:b/>
                <w:sz w:val="20"/>
                <w:szCs w:val="20"/>
              </w:rPr>
              <w:instrText xml:space="preserve"> REF  m_version  \* MERGEFORMAT </w:instrText>
            </w:r>
            <w:r>
              <w:rPr>
                <w:b/>
                <w:sz w:val="20"/>
                <w:szCs w:val="20"/>
              </w:rPr>
              <w:fldChar w:fldCharType="separate"/>
            </w:r>
            <w:r w:rsidRPr="00534C95">
              <w:rPr>
                <w:b/>
                <w:noProof/>
                <w:sz w:val="20"/>
                <w:szCs w:val="20"/>
              </w:rPr>
              <w:t>2018</w:t>
            </w:r>
            <w:r>
              <w:rPr>
                <w:b/>
                <w:sz w:val="20"/>
                <w:szCs w:val="20"/>
              </w:rPr>
              <w:fldChar w:fldCharType="end"/>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Παροχή στήριξης για την ενίσχυση της τεχνολογικής ανάπτυξης, της καινοτομίας και της μεταφοράς γνώσης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2.1</w:t>
            </w:r>
            <w:r w:rsidRPr="00F842E8">
              <w:rPr>
                <w:sz w:val="20"/>
                <w:szCs w:val="20"/>
              </w:rPr>
              <w:t xml:space="preserve"> - </w:t>
            </w:r>
            <w:r w:rsidRPr="00F842E8">
              <w:rPr>
                <w:noProof/>
                <w:sz w:val="20"/>
                <w:szCs w:val="20"/>
              </w:rPr>
              <w:t>Μεταβολή του όγκου προϊόντων υδατοκαλλιέργειας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tonnes</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150,00000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 xml:space="preserve">Παροχή στήριξης </w:t>
            </w:r>
            <w:r w:rsidRPr="00F842E8">
              <w:rPr>
                <w:noProof/>
                <w:sz w:val="20"/>
                <w:szCs w:val="20"/>
              </w:rPr>
              <w:t>για την ενίσχυση της τεχνολογικής ανάπτυξης, της καινοτομίας και της μεταφοράς γνώσης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2.2</w:t>
            </w:r>
            <w:r w:rsidRPr="00F842E8">
              <w:rPr>
                <w:sz w:val="20"/>
                <w:szCs w:val="20"/>
              </w:rPr>
              <w:t xml:space="preserve"> - </w:t>
            </w:r>
            <w:r w:rsidRPr="00F842E8">
              <w:rPr>
                <w:noProof/>
                <w:sz w:val="20"/>
                <w:szCs w:val="20"/>
              </w:rPr>
              <w:t>Μεταβολή της αξίας προϊόντων υδατοκαλλιέργειας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thousand Euros</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976,14000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 xml:space="preserve">Παροχή στήριξης για την ενίσχυση της τεχνολογικής ανάπτυξης, της </w:t>
            </w:r>
            <w:r w:rsidRPr="00F842E8">
              <w:rPr>
                <w:noProof/>
                <w:sz w:val="20"/>
                <w:szCs w:val="20"/>
              </w:rPr>
              <w:t>καινοτομίας και της μεταφοράς γνώσης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2.3</w:t>
            </w:r>
            <w:r w:rsidRPr="00F842E8">
              <w:rPr>
                <w:sz w:val="20"/>
                <w:szCs w:val="20"/>
              </w:rPr>
              <w:t xml:space="preserve"> - </w:t>
            </w:r>
            <w:r w:rsidRPr="00F842E8">
              <w:rPr>
                <w:noProof/>
                <w:sz w:val="20"/>
                <w:szCs w:val="20"/>
              </w:rPr>
              <w:t>Μεταβολή των καθαρών κερδών</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thousand Euros</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11,80000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Ενίσχυση της ανταγωνιστικότητας και της βιωσιμότητας των επιχειρήσεων υδατοκαλλιέργειας, συμπεριλαμβανομένης της βελτίωσης της ασφάλειας ή τ</w:t>
            </w:r>
            <w:r w:rsidRPr="00F842E8">
              <w:rPr>
                <w:noProof/>
                <w:sz w:val="20"/>
                <w:szCs w:val="20"/>
              </w:rPr>
              <w:t>ων συνθηκών εργασίας, και ιδίως των ΜΜΕ</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2.1</w:t>
            </w:r>
            <w:r w:rsidRPr="00F842E8">
              <w:rPr>
                <w:sz w:val="20"/>
                <w:szCs w:val="20"/>
              </w:rPr>
              <w:t xml:space="preserve"> - </w:t>
            </w:r>
            <w:r w:rsidRPr="00F842E8">
              <w:rPr>
                <w:noProof/>
                <w:sz w:val="20"/>
                <w:szCs w:val="20"/>
              </w:rPr>
              <w:t>Μεταβολή του όγκου προϊόντων υδατοκαλλιέργειας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tonnes</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30.000,00000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285,00000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285,00000</w:t>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 xml:space="preserve">Ενίσχυση της ανταγωνιστικότητας και της βιωσιμότητας των επιχειρήσεων υδατοκαλλιέργειας, συμπεριλαμβανομένης της </w:t>
            </w:r>
            <w:r w:rsidRPr="00F842E8">
              <w:rPr>
                <w:noProof/>
                <w:sz w:val="20"/>
                <w:szCs w:val="20"/>
              </w:rPr>
              <w:t>βελτίωσης της ασφάλειας ή των συνθηκών εργασίας, και ιδίως των ΜΜΕ</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2.2</w:t>
            </w:r>
            <w:r w:rsidRPr="00F842E8">
              <w:rPr>
                <w:sz w:val="20"/>
                <w:szCs w:val="20"/>
              </w:rPr>
              <w:t xml:space="preserve"> - </w:t>
            </w:r>
            <w:r w:rsidRPr="00F842E8">
              <w:rPr>
                <w:noProof/>
                <w:sz w:val="20"/>
                <w:szCs w:val="20"/>
              </w:rPr>
              <w:t>Μεταβολή της αξίας προϊόντων υδατοκαλλιέργειας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thousand Euros</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114.840,00000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1.390,00000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1.390,00000</w:t>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 xml:space="preserve">Ενίσχυση της ανταγωνιστικότητας και της βιωσιμότητας των επιχειρήσεων </w:t>
            </w:r>
            <w:r w:rsidRPr="00F842E8">
              <w:rPr>
                <w:noProof/>
                <w:sz w:val="20"/>
                <w:szCs w:val="20"/>
              </w:rPr>
              <w:t>υδατοκαλλιέργειας, συμπεριλαμβανομένης της βελτίωσης της ασφάλειας ή των συνθηκών εργασίας, και ιδίως των ΜΜΕ</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2.3</w:t>
            </w:r>
            <w:r w:rsidRPr="00F842E8">
              <w:rPr>
                <w:sz w:val="20"/>
                <w:szCs w:val="20"/>
              </w:rPr>
              <w:t xml:space="preserve"> - </w:t>
            </w:r>
            <w:r w:rsidRPr="00F842E8">
              <w:rPr>
                <w:noProof/>
                <w:sz w:val="20"/>
                <w:szCs w:val="20"/>
              </w:rPr>
              <w:t>Μεταβολή των καθαρών κερδών</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thousand Euros</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1.378,00000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174,00000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174,00000</w:t>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3</w:t>
            </w:r>
            <w:r w:rsidRPr="00F842E8">
              <w:rPr>
                <w:sz w:val="20"/>
                <w:szCs w:val="20"/>
              </w:rPr>
              <w:t xml:space="preserve"> - </w:t>
            </w:r>
            <w:r w:rsidRPr="00F842E8">
              <w:rPr>
                <w:noProof/>
                <w:sz w:val="20"/>
                <w:szCs w:val="20"/>
              </w:rPr>
              <w:t>Προστασία και αποκατάσταση της θαλάσσιας βιοποικιλότητας και</w:t>
            </w:r>
            <w:r w:rsidRPr="00F842E8">
              <w:rPr>
                <w:noProof/>
                <w:sz w:val="20"/>
                <w:szCs w:val="20"/>
              </w:rPr>
              <w:t xml:space="preserve"> ενίσχυση των οικοσυστημάτων που αφορούν την υδατοκαλλιέργεια και προώθηση της αποδοτικής ως προς τους πόρους υδατοκαλλιέργειας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2.4</w:t>
            </w:r>
            <w:r w:rsidRPr="00F842E8">
              <w:rPr>
                <w:sz w:val="20"/>
                <w:szCs w:val="20"/>
              </w:rPr>
              <w:t xml:space="preserve"> - </w:t>
            </w:r>
            <w:r w:rsidRPr="00F842E8">
              <w:rPr>
                <w:noProof/>
                <w:sz w:val="20"/>
                <w:szCs w:val="20"/>
              </w:rPr>
              <w:t>Μεταβολή του όγκου της παραγωγής βιολογικής υδατοκαλλιέργειας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tonnes</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3</w:t>
            </w:r>
            <w:r w:rsidRPr="00F842E8">
              <w:rPr>
                <w:sz w:val="20"/>
                <w:szCs w:val="20"/>
              </w:rPr>
              <w:t xml:space="preserve"> - </w:t>
            </w:r>
            <w:r w:rsidRPr="00F842E8">
              <w:rPr>
                <w:noProof/>
                <w:sz w:val="20"/>
                <w:szCs w:val="20"/>
              </w:rPr>
              <w:t xml:space="preserve">Προστασία και </w:t>
            </w:r>
            <w:r w:rsidRPr="00F842E8">
              <w:rPr>
                <w:noProof/>
                <w:sz w:val="20"/>
                <w:szCs w:val="20"/>
              </w:rPr>
              <w:t>αποκατάσταση της θαλάσσιας βιοποικιλότητας και ενίσχυση των οικοσυστημάτων που αφορούν την υδατοκαλλιέργεια και προώθηση της αποδοτικής ως προς τους πόρους υδατοκαλλιέργειας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2.5</w:t>
            </w:r>
            <w:r w:rsidRPr="00F842E8">
              <w:rPr>
                <w:sz w:val="20"/>
                <w:szCs w:val="20"/>
              </w:rPr>
              <w:t xml:space="preserve"> - </w:t>
            </w:r>
            <w:r w:rsidRPr="00F842E8">
              <w:rPr>
                <w:noProof/>
                <w:sz w:val="20"/>
                <w:szCs w:val="20"/>
              </w:rPr>
              <w:t>Μεταβολή του όγκου των προϊόντων συστήματος ανακύκλωσης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tonnes</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3</w:t>
            </w:r>
            <w:r w:rsidRPr="00F842E8">
              <w:rPr>
                <w:sz w:val="20"/>
                <w:szCs w:val="20"/>
              </w:rPr>
              <w:t xml:space="preserve"> - </w:t>
            </w:r>
            <w:r w:rsidRPr="00F842E8">
              <w:rPr>
                <w:noProof/>
                <w:sz w:val="20"/>
                <w:szCs w:val="20"/>
              </w:rPr>
              <w:t>Προστασία και αποκατάσταση της θαλάσσιας βιοποικιλότητας και ενίσχυση των οικοσυστημάτων που αφορούν την υδατοκαλλιέργεια και προώθηση της αποδοτικής ως προς τους πόρους υδατοκαλλιέργειας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2.6</w:t>
            </w:r>
            <w:r w:rsidRPr="00F842E8">
              <w:rPr>
                <w:sz w:val="20"/>
                <w:szCs w:val="20"/>
              </w:rPr>
              <w:t xml:space="preserve"> - </w:t>
            </w:r>
            <w:r w:rsidRPr="00F842E8">
              <w:rPr>
                <w:noProof/>
                <w:sz w:val="20"/>
                <w:szCs w:val="20"/>
              </w:rPr>
              <w:t xml:space="preserve">Μεταβολή του όγκου των προϊόντων </w:t>
            </w:r>
            <w:r w:rsidRPr="00F842E8">
              <w:rPr>
                <w:noProof/>
                <w:sz w:val="20"/>
                <w:szCs w:val="20"/>
              </w:rPr>
              <w:t>υδατοκαλλιέργειας που πιστοποιούνται δυνάμει εθελοντικών συστημάτων αειφορίας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tonnes</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3</w:t>
            </w:r>
            <w:r w:rsidRPr="00F842E8">
              <w:rPr>
                <w:sz w:val="20"/>
                <w:szCs w:val="20"/>
              </w:rPr>
              <w:t xml:space="preserve"> - </w:t>
            </w:r>
            <w:r w:rsidRPr="00F842E8">
              <w:rPr>
                <w:noProof/>
                <w:sz w:val="20"/>
                <w:szCs w:val="20"/>
              </w:rPr>
              <w:t xml:space="preserve">Προστασία και αποκατάσταση της θαλάσσιας βιοποικιλότητας και ενίσχυση των οικοσυστημάτων που αφορούν την υδατοκαλλιέργεια και προώθηση της </w:t>
            </w:r>
            <w:r w:rsidRPr="00F842E8">
              <w:rPr>
                <w:noProof/>
                <w:sz w:val="20"/>
                <w:szCs w:val="20"/>
              </w:rPr>
              <w:t>αποδοτικής ως προς τους πόρους υδατοκαλλιέργειας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2.7</w:t>
            </w:r>
            <w:r w:rsidRPr="00F842E8">
              <w:rPr>
                <w:sz w:val="20"/>
                <w:szCs w:val="20"/>
              </w:rPr>
              <w:t xml:space="preserve"> - </w:t>
            </w:r>
            <w:r w:rsidRPr="00F842E8">
              <w:rPr>
                <w:noProof/>
                <w:sz w:val="20"/>
                <w:szCs w:val="20"/>
              </w:rPr>
              <w:t>Εκμεταλλεύσεις υδατοκαλλιέργειας που παρέχουν περιβαλλοντικές υπηρεσίες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number</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1,00000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Προώθηση της υδατοκαλλιέργειας με υψηλό επίπεδο προστασίας του περιβάλλοντος και προώθηση της</w:t>
            </w:r>
            <w:r w:rsidRPr="00F842E8">
              <w:rPr>
                <w:noProof/>
                <w:sz w:val="20"/>
                <w:szCs w:val="20"/>
              </w:rPr>
              <w:t xml:space="preserve"> υγείας και της καλής διαβίωσης των ζώων, καθώς και της δημόσιας υγείας και ασφάλειας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2.1</w:t>
            </w:r>
            <w:r w:rsidRPr="00F842E8">
              <w:rPr>
                <w:sz w:val="20"/>
                <w:szCs w:val="20"/>
              </w:rPr>
              <w:t xml:space="preserve"> - </w:t>
            </w:r>
            <w:r w:rsidRPr="00F842E8">
              <w:rPr>
                <w:noProof/>
                <w:sz w:val="20"/>
                <w:szCs w:val="20"/>
              </w:rPr>
              <w:t>Μεταβολή του όγκου προϊόντων υδατοκαλλιέργειας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tonnes</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 xml:space="preserve">Προώθηση της υδατοκαλλιέργειας με υψηλό επίπεδο προστασίας του περιβάλλοντος και </w:t>
            </w:r>
            <w:r w:rsidRPr="00F842E8">
              <w:rPr>
                <w:noProof/>
                <w:sz w:val="20"/>
                <w:szCs w:val="20"/>
              </w:rPr>
              <w:t>προώθηση της υγείας και της καλής διαβίωσης των ζώων, καθώς και της δημόσιας υγείας και ασφάλειας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2.2</w:t>
            </w:r>
            <w:r w:rsidRPr="00F842E8">
              <w:rPr>
                <w:sz w:val="20"/>
                <w:szCs w:val="20"/>
              </w:rPr>
              <w:t xml:space="preserve"> - </w:t>
            </w:r>
            <w:r w:rsidRPr="00F842E8">
              <w:rPr>
                <w:noProof/>
                <w:sz w:val="20"/>
                <w:szCs w:val="20"/>
              </w:rPr>
              <w:t>Μεταβολή της αξίας προϊόντων υδατοκαλλιέργειας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thousand Euros</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 xml:space="preserve">Προώθηση της υδατοκαλλιέργειας με υψηλό επίπεδο προστασίας </w:t>
            </w:r>
            <w:r w:rsidRPr="00F842E8">
              <w:rPr>
                <w:noProof/>
                <w:sz w:val="20"/>
                <w:szCs w:val="20"/>
              </w:rPr>
              <w:t>του περιβάλλοντος και προώθηση της υγείας και της καλής διαβίωσης των ζώων, καθώς και της δημόσιας υγείας και ασφάλειας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2.4</w:t>
            </w:r>
            <w:r w:rsidRPr="00F842E8">
              <w:rPr>
                <w:sz w:val="20"/>
                <w:szCs w:val="20"/>
              </w:rPr>
              <w:t xml:space="preserve"> - </w:t>
            </w:r>
            <w:r w:rsidRPr="00F842E8">
              <w:rPr>
                <w:noProof/>
                <w:sz w:val="20"/>
                <w:szCs w:val="20"/>
              </w:rPr>
              <w:t>Μεταβολή του όγκου της παραγωγής βιολογικής υδατοκαλλιέργειας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tonnes</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 xml:space="preserve">Προώθηση της υδατοκαλλιέργειας </w:t>
            </w:r>
            <w:r w:rsidRPr="00F842E8">
              <w:rPr>
                <w:noProof/>
                <w:sz w:val="20"/>
                <w:szCs w:val="20"/>
              </w:rPr>
              <w:t>με υψηλό επίπεδο προστασίας του περιβάλλοντος και προώθηση της υγείας και της καλής διαβίωσης των ζώων, καθώς και της δημόσιας υγείας και ασφάλειας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2.5</w:t>
            </w:r>
            <w:r w:rsidRPr="00F842E8">
              <w:rPr>
                <w:sz w:val="20"/>
                <w:szCs w:val="20"/>
              </w:rPr>
              <w:t xml:space="preserve"> - </w:t>
            </w:r>
            <w:r w:rsidRPr="00F842E8">
              <w:rPr>
                <w:noProof/>
                <w:sz w:val="20"/>
                <w:szCs w:val="20"/>
              </w:rPr>
              <w:t>Μεταβολή του όγκου των προϊόντων συστήματος ανακύκλωσης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tonnes</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 xml:space="preserve">Προώθηση </w:t>
            </w:r>
            <w:r w:rsidRPr="00F842E8">
              <w:rPr>
                <w:noProof/>
                <w:sz w:val="20"/>
                <w:szCs w:val="20"/>
              </w:rPr>
              <w:t>της υδατοκαλλιέργειας με υψηλό επίπεδο προστασίας του περιβάλλοντος και προώθηση της υγείας και της καλής διαβίωσης των ζώων, καθώς και της δημόσιας υγείας και ασφάλειας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2.6</w:t>
            </w:r>
            <w:r w:rsidRPr="00F842E8">
              <w:rPr>
                <w:sz w:val="20"/>
                <w:szCs w:val="20"/>
              </w:rPr>
              <w:t xml:space="preserve"> - </w:t>
            </w:r>
            <w:r w:rsidRPr="00F842E8">
              <w:rPr>
                <w:noProof/>
                <w:sz w:val="20"/>
                <w:szCs w:val="20"/>
              </w:rPr>
              <w:t>Μεταβολή του όγκου των προϊόντων υδατοκαλλιέργειας που πιστοποιούνται δυνάμει εθ</w:t>
            </w:r>
            <w:r w:rsidRPr="00F842E8">
              <w:rPr>
                <w:noProof/>
                <w:sz w:val="20"/>
                <w:szCs w:val="20"/>
              </w:rPr>
              <w:t>ελοντικών συστημάτων αειφορίας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tonnes</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Προώθηση της υδατοκαλλιέργειας με υψηλό επίπεδο προστασίας του περιβάλλοντος και προώθηση της υγείας και της καλής διαβίωσης των ζώων, καθώς και της δημόσιας υγείας και ασφάλειας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2.7</w:t>
            </w:r>
            <w:r w:rsidRPr="00F842E8">
              <w:rPr>
                <w:sz w:val="20"/>
                <w:szCs w:val="20"/>
              </w:rPr>
              <w:t xml:space="preserve"> - </w:t>
            </w:r>
            <w:r w:rsidRPr="00F842E8">
              <w:rPr>
                <w:noProof/>
                <w:sz w:val="20"/>
                <w:szCs w:val="20"/>
              </w:rPr>
              <w:t>Εκμεταλλεύσεις υδατοκαλλιέργειας που παρέχουν περιβαλλοντικές υπηρεσίες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number</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1,00000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5</w:t>
            </w:r>
            <w:r w:rsidRPr="00F842E8">
              <w:rPr>
                <w:sz w:val="20"/>
                <w:szCs w:val="20"/>
              </w:rPr>
              <w:t xml:space="preserve"> - </w:t>
            </w:r>
            <w:r w:rsidRPr="00F842E8">
              <w:rPr>
                <w:noProof/>
                <w:sz w:val="20"/>
                <w:szCs w:val="20"/>
              </w:rPr>
              <w:t>Ανάπτυξη επαγγελματικής κατάρτισης, νέων επαγγελματικών δεξιοτήτων και δια βίου μάθηση</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2.8</w:t>
            </w:r>
            <w:r w:rsidRPr="00F842E8">
              <w:rPr>
                <w:sz w:val="20"/>
                <w:szCs w:val="20"/>
              </w:rPr>
              <w:t xml:space="preserve"> - </w:t>
            </w:r>
            <w:r w:rsidRPr="00F842E8">
              <w:rPr>
                <w:noProof/>
                <w:sz w:val="20"/>
                <w:szCs w:val="20"/>
              </w:rPr>
              <w:t>Απασχόληση που δημιουργείται</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FTE</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20,00000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5</w:t>
            </w:r>
            <w:r w:rsidRPr="00F842E8">
              <w:rPr>
                <w:sz w:val="20"/>
                <w:szCs w:val="20"/>
              </w:rPr>
              <w:t xml:space="preserve"> - </w:t>
            </w:r>
            <w:r w:rsidRPr="00F842E8">
              <w:rPr>
                <w:noProof/>
                <w:sz w:val="20"/>
                <w:szCs w:val="20"/>
              </w:rPr>
              <w:t>Ανάπτυξη επαγγελματικής κατάρτισης, νέων επαγγελματικών δεξιοτήτων και δια βίου μάθηση</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2.9</w:t>
            </w:r>
            <w:r w:rsidRPr="00F842E8">
              <w:rPr>
                <w:sz w:val="20"/>
                <w:szCs w:val="20"/>
              </w:rPr>
              <w:t xml:space="preserve"> - </w:t>
            </w:r>
            <w:r w:rsidRPr="00F842E8">
              <w:rPr>
                <w:noProof/>
                <w:sz w:val="20"/>
                <w:szCs w:val="20"/>
              </w:rPr>
              <w:t>Απασχόληση που διατηρείται</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FTE</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50,00000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bl>
    <w:p w:rsidR="00F20E0F" w:rsidRDefault="00F20E0F" w:rsidP="008C5723">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1"/>
        <w:gridCol w:w="4585"/>
        <w:gridCol w:w="866"/>
        <w:gridCol w:w="866"/>
        <w:gridCol w:w="866"/>
        <w:gridCol w:w="866"/>
      </w:tblGrid>
      <w:tr w:rsidR="00B36A04" w:rsidTr="00B525BA">
        <w:trPr>
          <w:tblHeader/>
        </w:trPr>
        <w:tc>
          <w:tcPr>
            <w:tcW w:w="0" w:type="auto"/>
            <w:shd w:val="clear" w:color="auto" w:fill="auto"/>
          </w:tcPr>
          <w:p w:rsidR="00F20E0F" w:rsidRPr="00F842E8" w:rsidRDefault="00AF5B04" w:rsidP="008C5723">
            <w:pPr>
              <w:pStyle w:val="Text1"/>
              <w:spacing w:before="0" w:after="0"/>
              <w:ind w:left="0"/>
              <w:rPr>
                <w:b/>
                <w:sz w:val="20"/>
                <w:szCs w:val="20"/>
              </w:rPr>
            </w:pPr>
            <w:r w:rsidRPr="00F842E8">
              <w:rPr>
                <w:b/>
                <w:noProof/>
                <w:sz w:val="20"/>
                <w:szCs w:val="20"/>
              </w:rPr>
              <w:t>Ειδικός στόχος</w:t>
            </w:r>
          </w:p>
        </w:tc>
        <w:tc>
          <w:tcPr>
            <w:tcW w:w="0" w:type="auto"/>
            <w:shd w:val="clear" w:color="auto" w:fill="auto"/>
          </w:tcPr>
          <w:p w:rsidR="00F20E0F" w:rsidRPr="00F842E8" w:rsidRDefault="00AF5B04" w:rsidP="008C5723">
            <w:pPr>
              <w:pStyle w:val="Text1"/>
              <w:spacing w:before="0" w:after="0"/>
              <w:ind w:left="0"/>
              <w:rPr>
                <w:b/>
                <w:sz w:val="20"/>
                <w:szCs w:val="20"/>
              </w:rPr>
            </w:pPr>
            <w:r w:rsidRPr="00F842E8">
              <w:rPr>
                <w:b/>
                <w:noProof/>
                <w:sz w:val="20"/>
                <w:szCs w:val="20"/>
              </w:rPr>
              <w:t>Δείκτης αποτελεσμάτων</w:t>
            </w:r>
          </w:p>
        </w:tc>
        <w:tc>
          <w:tcPr>
            <w:tcW w:w="0" w:type="auto"/>
          </w:tcPr>
          <w:p w:rsidR="00F20E0F" w:rsidRPr="00F842E8" w:rsidRDefault="00AF5B04" w:rsidP="008C5723">
            <w:pPr>
              <w:pStyle w:val="Text1"/>
              <w:spacing w:before="0" w:after="0"/>
              <w:ind w:left="0"/>
              <w:jc w:val="center"/>
              <w:rPr>
                <w:b/>
                <w:sz w:val="20"/>
                <w:szCs w:val="20"/>
              </w:rPr>
            </w:pPr>
            <w:r w:rsidRPr="00F842E8">
              <w:rPr>
                <w:b/>
                <w:sz w:val="20"/>
                <w:szCs w:val="20"/>
              </w:rPr>
              <w:t>201</w:t>
            </w:r>
            <w:r>
              <w:rPr>
                <w:b/>
                <w:sz w:val="20"/>
                <w:szCs w:val="20"/>
              </w:rPr>
              <w:t>7</w:t>
            </w:r>
          </w:p>
        </w:tc>
        <w:tc>
          <w:tcPr>
            <w:tcW w:w="0" w:type="auto"/>
          </w:tcPr>
          <w:p w:rsidR="00F20E0F" w:rsidRPr="00F842E8" w:rsidRDefault="00AF5B04" w:rsidP="008C5723">
            <w:pPr>
              <w:pStyle w:val="Text1"/>
              <w:spacing w:before="0" w:after="0"/>
              <w:ind w:left="0"/>
              <w:jc w:val="center"/>
              <w:rPr>
                <w:b/>
                <w:sz w:val="20"/>
                <w:szCs w:val="20"/>
              </w:rPr>
            </w:pPr>
            <w:r w:rsidRPr="00F842E8">
              <w:rPr>
                <w:b/>
                <w:sz w:val="20"/>
                <w:szCs w:val="20"/>
              </w:rPr>
              <w:t>201</w:t>
            </w:r>
            <w:r>
              <w:rPr>
                <w:b/>
                <w:sz w:val="20"/>
                <w:szCs w:val="20"/>
              </w:rPr>
              <w:t>6</w:t>
            </w:r>
          </w:p>
        </w:tc>
        <w:tc>
          <w:tcPr>
            <w:tcW w:w="0" w:type="auto"/>
            <w:shd w:val="clear" w:color="auto" w:fill="auto"/>
          </w:tcPr>
          <w:p w:rsidR="00F20E0F" w:rsidRPr="00F842E8" w:rsidRDefault="00AF5B04" w:rsidP="008C5723">
            <w:pPr>
              <w:pStyle w:val="Text1"/>
              <w:spacing w:before="0" w:after="0"/>
              <w:ind w:left="0"/>
              <w:jc w:val="center"/>
              <w:rPr>
                <w:b/>
                <w:sz w:val="20"/>
                <w:szCs w:val="20"/>
              </w:rPr>
            </w:pPr>
            <w:r w:rsidRPr="00F842E8">
              <w:rPr>
                <w:b/>
                <w:sz w:val="20"/>
                <w:szCs w:val="20"/>
              </w:rPr>
              <w:t>2015</w:t>
            </w:r>
          </w:p>
        </w:tc>
        <w:tc>
          <w:tcPr>
            <w:tcW w:w="0" w:type="auto"/>
            <w:shd w:val="clear" w:color="auto" w:fill="auto"/>
          </w:tcPr>
          <w:p w:rsidR="00F20E0F" w:rsidRPr="00F842E8" w:rsidRDefault="00AF5B04" w:rsidP="008C5723">
            <w:pPr>
              <w:pStyle w:val="Text1"/>
              <w:spacing w:before="0" w:after="0"/>
              <w:ind w:left="0"/>
              <w:jc w:val="center"/>
              <w:rPr>
                <w:b/>
                <w:sz w:val="20"/>
                <w:szCs w:val="20"/>
              </w:rPr>
            </w:pPr>
            <w:r w:rsidRPr="00F842E8">
              <w:rPr>
                <w:b/>
                <w:sz w:val="20"/>
                <w:szCs w:val="20"/>
              </w:rPr>
              <w:t>2014</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 xml:space="preserve">Παροχή στήριξης για την </w:t>
            </w:r>
            <w:r w:rsidRPr="00F842E8">
              <w:rPr>
                <w:noProof/>
                <w:sz w:val="20"/>
                <w:szCs w:val="20"/>
              </w:rPr>
              <w:t>ενίσχυση της τεχνολογικής ανάπτυξης, της καινοτομίας και της μεταφοράς γνώσης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2.1</w:t>
            </w:r>
            <w:r w:rsidRPr="00F842E8">
              <w:rPr>
                <w:sz w:val="20"/>
                <w:szCs w:val="20"/>
              </w:rPr>
              <w:t xml:space="preserve"> - </w:t>
            </w:r>
            <w:r w:rsidRPr="00F842E8">
              <w:rPr>
                <w:noProof/>
                <w:sz w:val="20"/>
                <w:szCs w:val="20"/>
              </w:rPr>
              <w:t>Μεταβολή του όγκου προϊόντων υδατοκαλλιέργειας</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 xml:space="preserve">Παροχή στήριξης για την ενίσχυση της τεχνολογικής ανάπτυξης, της καινοτομίας και της </w:t>
            </w:r>
            <w:r w:rsidRPr="00F842E8">
              <w:rPr>
                <w:noProof/>
                <w:sz w:val="20"/>
                <w:szCs w:val="20"/>
              </w:rPr>
              <w:t>μεταφοράς γνώσης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2.2</w:t>
            </w:r>
            <w:r w:rsidRPr="00F842E8">
              <w:rPr>
                <w:sz w:val="20"/>
                <w:szCs w:val="20"/>
              </w:rPr>
              <w:t xml:space="preserve"> - </w:t>
            </w:r>
            <w:r w:rsidRPr="00F842E8">
              <w:rPr>
                <w:noProof/>
                <w:sz w:val="20"/>
                <w:szCs w:val="20"/>
              </w:rPr>
              <w:t>Μεταβολή της αξίας προϊόντων υδατοκαλλιέργειας</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Παροχή στήριξης για την ενίσχυση της τεχνολογικής ανάπτυξης, της καινοτομίας και της μεταφοράς γνώσης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2.3</w:t>
            </w:r>
            <w:r w:rsidRPr="00F842E8">
              <w:rPr>
                <w:sz w:val="20"/>
                <w:szCs w:val="20"/>
              </w:rPr>
              <w:t xml:space="preserve"> - </w:t>
            </w:r>
            <w:r w:rsidRPr="00F842E8">
              <w:rPr>
                <w:noProof/>
                <w:sz w:val="20"/>
                <w:szCs w:val="20"/>
              </w:rPr>
              <w:t>Μεταβολή των καθαρών κερδών</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Ενίσχυση της ανταγωνιστικότητας και της βιωσιμότητας των επιχειρήσεων υδατοκαλλιέργειας, συμπεριλαμβανομένης της βελτίωσης της ασφάλειας ή των συνθηκών εργασίας, και ιδίως των ΜΜΕ</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2.1</w:t>
            </w:r>
            <w:r w:rsidRPr="00F842E8">
              <w:rPr>
                <w:sz w:val="20"/>
                <w:szCs w:val="20"/>
              </w:rPr>
              <w:t xml:space="preserve"> - </w:t>
            </w:r>
            <w:r w:rsidRPr="00F842E8">
              <w:rPr>
                <w:noProof/>
                <w:sz w:val="20"/>
                <w:szCs w:val="20"/>
              </w:rPr>
              <w:t>Μεταβολή του όγκου προϊόντων υδατοκαλλιέρ</w:t>
            </w:r>
            <w:r w:rsidRPr="00F842E8">
              <w:rPr>
                <w:noProof/>
                <w:sz w:val="20"/>
                <w:szCs w:val="20"/>
              </w:rPr>
              <w:t>γειας</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Ενίσχυση της ανταγωνιστικότητας και της βιωσιμότητας των επιχειρήσεων υδατοκαλλιέργειας, συμπεριλαμβανομένης της βελτίωσης της ασφάλειας ή των συνθηκών εργασίας, και ιδίως των ΜΜΕ</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2.2</w:t>
            </w:r>
            <w:r w:rsidRPr="00F842E8">
              <w:rPr>
                <w:sz w:val="20"/>
                <w:szCs w:val="20"/>
              </w:rPr>
              <w:t xml:space="preserve"> - </w:t>
            </w:r>
            <w:r w:rsidRPr="00F842E8">
              <w:rPr>
                <w:noProof/>
                <w:sz w:val="20"/>
                <w:szCs w:val="20"/>
              </w:rPr>
              <w:t xml:space="preserve">Μεταβολή της αξίας </w:t>
            </w:r>
            <w:r w:rsidRPr="00F842E8">
              <w:rPr>
                <w:noProof/>
                <w:sz w:val="20"/>
                <w:szCs w:val="20"/>
              </w:rPr>
              <w:t>προϊόντων υδατοκαλλιέργειας</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Ενίσχυση της ανταγωνιστικότητας και της βιωσιμότητας των επιχειρήσεων υδατοκαλλιέργειας, συμπεριλαμβανομένης της βελτίωσης της ασφάλειας ή των συνθηκών εργασίας, και ιδίως των ΜΜΕ</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2.3</w:t>
            </w:r>
            <w:r w:rsidRPr="00F842E8">
              <w:rPr>
                <w:sz w:val="20"/>
                <w:szCs w:val="20"/>
              </w:rPr>
              <w:t xml:space="preserve"> - </w:t>
            </w:r>
            <w:r w:rsidRPr="00F842E8">
              <w:rPr>
                <w:noProof/>
                <w:sz w:val="20"/>
                <w:szCs w:val="20"/>
              </w:rPr>
              <w:t>Μεταβ</w:t>
            </w:r>
            <w:r w:rsidRPr="00F842E8">
              <w:rPr>
                <w:noProof/>
                <w:sz w:val="20"/>
                <w:szCs w:val="20"/>
              </w:rPr>
              <w:t>ολή των καθαρών κερδών</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3</w:t>
            </w:r>
            <w:r w:rsidRPr="00F842E8">
              <w:rPr>
                <w:sz w:val="20"/>
                <w:szCs w:val="20"/>
              </w:rPr>
              <w:t xml:space="preserve"> - </w:t>
            </w:r>
            <w:r w:rsidRPr="00F842E8">
              <w:rPr>
                <w:noProof/>
                <w:sz w:val="20"/>
                <w:szCs w:val="20"/>
              </w:rPr>
              <w:t>Προστασία και αποκατάσταση της θαλάσσιας βιοποικιλότητας και ενίσχυση των οικοσυστημάτων που αφορούν την υδατοκαλλιέργεια και προώθηση της αποδοτικής ως προς τους πόρους υδατοκαλλιέργειας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2.4</w:t>
            </w:r>
            <w:r w:rsidRPr="00F842E8">
              <w:rPr>
                <w:sz w:val="20"/>
                <w:szCs w:val="20"/>
              </w:rPr>
              <w:t xml:space="preserve"> - </w:t>
            </w:r>
            <w:r w:rsidRPr="00F842E8">
              <w:rPr>
                <w:noProof/>
                <w:sz w:val="20"/>
                <w:szCs w:val="20"/>
              </w:rPr>
              <w:t>Μεταβολή του όγκου της παραγωγής βιολογικής υδατοκαλλιέργειας</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3</w:t>
            </w:r>
            <w:r w:rsidRPr="00F842E8">
              <w:rPr>
                <w:sz w:val="20"/>
                <w:szCs w:val="20"/>
              </w:rPr>
              <w:t xml:space="preserve"> - </w:t>
            </w:r>
            <w:r w:rsidRPr="00F842E8">
              <w:rPr>
                <w:noProof/>
                <w:sz w:val="20"/>
                <w:szCs w:val="20"/>
              </w:rPr>
              <w:t>Προστασία και αποκατάσταση της θαλάσσιας βιοποικιλότητας και ενίσχυση των οικοσυστημάτων που αφορούν την υδατοκαλλιέργεια και προώθηση της αποδοτικής ως προς</w:t>
            </w:r>
            <w:r w:rsidRPr="00F842E8">
              <w:rPr>
                <w:noProof/>
                <w:sz w:val="20"/>
                <w:szCs w:val="20"/>
              </w:rPr>
              <w:t xml:space="preserve"> τους πόρους υδατοκαλλιέργειας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2.5</w:t>
            </w:r>
            <w:r w:rsidRPr="00F842E8">
              <w:rPr>
                <w:sz w:val="20"/>
                <w:szCs w:val="20"/>
              </w:rPr>
              <w:t xml:space="preserve"> - </w:t>
            </w:r>
            <w:r w:rsidRPr="00F842E8">
              <w:rPr>
                <w:noProof/>
                <w:sz w:val="20"/>
                <w:szCs w:val="20"/>
              </w:rPr>
              <w:t>Μεταβολή του όγκου των προϊόντων συστήματος ανακύκλωσης</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3</w:t>
            </w:r>
            <w:r w:rsidRPr="00F842E8">
              <w:rPr>
                <w:sz w:val="20"/>
                <w:szCs w:val="20"/>
              </w:rPr>
              <w:t xml:space="preserve"> - </w:t>
            </w:r>
            <w:r w:rsidRPr="00F842E8">
              <w:rPr>
                <w:noProof/>
                <w:sz w:val="20"/>
                <w:szCs w:val="20"/>
              </w:rPr>
              <w:t xml:space="preserve">Προστασία και αποκατάσταση της θαλάσσιας βιοποικιλότητας και ενίσχυση των οικοσυστημάτων που αφορούν την υδατοκαλλιέργεια και </w:t>
            </w:r>
            <w:r w:rsidRPr="00F842E8">
              <w:rPr>
                <w:noProof/>
                <w:sz w:val="20"/>
                <w:szCs w:val="20"/>
              </w:rPr>
              <w:t>προώθηση της αποδοτικής ως προς τους πόρους υδατοκαλλιέργειας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2.6</w:t>
            </w:r>
            <w:r w:rsidRPr="00F842E8">
              <w:rPr>
                <w:sz w:val="20"/>
                <w:szCs w:val="20"/>
              </w:rPr>
              <w:t xml:space="preserve"> - </w:t>
            </w:r>
            <w:r w:rsidRPr="00F842E8">
              <w:rPr>
                <w:noProof/>
                <w:sz w:val="20"/>
                <w:szCs w:val="20"/>
              </w:rPr>
              <w:t>Μεταβολή του όγκου των προϊόντων υδατοκαλλιέργειας που πιστοποιούνται δυνάμει εθελοντικών συστημάτων αειφορίας</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3</w:t>
            </w:r>
            <w:r w:rsidRPr="00F842E8">
              <w:rPr>
                <w:sz w:val="20"/>
                <w:szCs w:val="20"/>
              </w:rPr>
              <w:t xml:space="preserve"> - </w:t>
            </w:r>
            <w:r w:rsidRPr="00F842E8">
              <w:rPr>
                <w:noProof/>
                <w:sz w:val="20"/>
                <w:szCs w:val="20"/>
              </w:rPr>
              <w:t>Προστασία και αποκατάσταση της θαλάσσιας</w:t>
            </w:r>
            <w:r w:rsidRPr="00F842E8">
              <w:rPr>
                <w:noProof/>
                <w:sz w:val="20"/>
                <w:szCs w:val="20"/>
              </w:rPr>
              <w:t xml:space="preserve"> βιοποικιλότητας και ενίσχυση των οικοσυστημάτων που αφορούν την υδατοκαλλιέργεια και προώθηση της αποδοτικής ως προς τους πόρους υδατοκαλλιέργειας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2.7</w:t>
            </w:r>
            <w:r w:rsidRPr="00F842E8">
              <w:rPr>
                <w:sz w:val="20"/>
                <w:szCs w:val="20"/>
              </w:rPr>
              <w:t xml:space="preserve"> - </w:t>
            </w:r>
            <w:r w:rsidRPr="00F842E8">
              <w:rPr>
                <w:noProof/>
                <w:sz w:val="20"/>
                <w:szCs w:val="20"/>
              </w:rPr>
              <w:t>Εκμεταλλεύσεις υδατοκαλλιέργειας που παρέχουν περιβαλλοντικές υπηρεσίες</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Προώθηση της υδατοκαλλιέργειας με υψηλό επίπεδο προστασίας του περιβάλλοντος και προώθηση της υγείας και της καλής διαβίωσης των ζώων, καθώς και της δημόσιας υγείας και ασφάλειας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2.1</w:t>
            </w:r>
            <w:r w:rsidRPr="00F842E8">
              <w:rPr>
                <w:sz w:val="20"/>
                <w:szCs w:val="20"/>
              </w:rPr>
              <w:t xml:space="preserve"> - </w:t>
            </w:r>
            <w:r w:rsidRPr="00F842E8">
              <w:rPr>
                <w:noProof/>
                <w:sz w:val="20"/>
                <w:szCs w:val="20"/>
              </w:rPr>
              <w:t>Μεταβολή του όγκου προϊόντων υδατοκαλλιέργειας</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Προώθηση της υδατοκαλλιέργειας με υψηλό επίπεδο προστασίας του περιβάλλοντος και προώθηση της υγείας και της καλής διαβίωσης των ζώων, καθώς και της δημόσιας υγείας και ασφάλειας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2.2</w:t>
            </w:r>
            <w:r w:rsidRPr="00F842E8">
              <w:rPr>
                <w:sz w:val="20"/>
                <w:szCs w:val="20"/>
              </w:rPr>
              <w:t xml:space="preserve"> - </w:t>
            </w:r>
            <w:r w:rsidRPr="00F842E8">
              <w:rPr>
                <w:noProof/>
                <w:sz w:val="20"/>
                <w:szCs w:val="20"/>
              </w:rPr>
              <w:t>Μεταβολή της αξίας προϊόντων υδατοκαλλιέργ</w:t>
            </w:r>
            <w:r w:rsidRPr="00F842E8">
              <w:rPr>
                <w:noProof/>
                <w:sz w:val="20"/>
                <w:szCs w:val="20"/>
              </w:rPr>
              <w:t>ειας</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Προώθηση της υδατοκαλλιέργειας με υψηλό επίπεδο προστασίας του περιβάλλοντος και προώθηση της υγείας και της καλής διαβίωσης των ζώων, καθώς και της δημόσιας υγείας και ασφάλειας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2.4</w:t>
            </w:r>
            <w:r w:rsidRPr="00F842E8">
              <w:rPr>
                <w:sz w:val="20"/>
                <w:szCs w:val="20"/>
              </w:rPr>
              <w:t xml:space="preserve"> - </w:t>
            </w:r>
            <w:r w:rsidRPr="00F842E8">
              <w:rPr>
                <w:noProof/>
                <w:sz w:val="20"/>
                <w:szCs w:val="20"/>
              </w:rPr>
              <w:t xml:space="preserve">Μεταβολή του όγκου της </w:t>
            </w:r>
            <w:r w:rsidRPr="00F842E8">
              <w:rPr>
                <w:noProof/>
                <w:sz w:val="20"/>
                <w:szCs w:val="20"/>
              </w:rPr>
              <w:t>παραγωγής βιολογικής υδατοκαλλιέργειας</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Προώθηση της υδατοκαλλιέργειας με υψηλό επίπεδο προστασίας του περιβάλλοντος και προώθηση της υγείας και της καλής διαβίωσης των ζώων, καθώς και της δημόσιας υγείας και ασφάλειας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w:t>
            </w:r>
            <w:r w:rsidRPr="00F842E8">
              <w:rPr>
                <w:noProof/>
                <w:sz w:val="20"/>
                <w:szCs w:val="20"/>
              </w:rPr>
              <w:t>.5</w:t>
            </w:r>
            <w:r w:rsidRPr="00F842E8">
              <w:rPr>
                <w:sz w:val="20"/>
                <w:szCs w:val="20"/>
              </w:rPr>
              <w:t xml:space="preserve"> - </w:t>
            </w:r>
            <w:r w:rsidRPr="00F842E8">
              <w:rPr>
                <w:noProof/>
                <w:sz w:val="20"/>
                <w:szCs w:val="20"/>
              </w:rPr>
              <w:t>Μεταβολή του όγκου των προϊόντων συστήματος ανακύκλωσης</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 xml:space="preserve">Προώθηση της υδατοκαλλιέργειας με υψηλό επίπεδο προστασίας του περιβάλλοντος και προώθηση της υγείας και της καλής διαβίωσης των ζώων, καθώς και της δημόσιας </w:t>
            </w:r>
            <w:r w:rsidRPr="00F842E8">
              <w:rPr>
                <w:noProof/>
                <w:sz w:val="20"/>
                <w:szCs w:val="20"/>
              </w:rPr>
              <w:t>υγείας και ασφάλειας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2.6</w:t>
            </w:r>
            <w:r w:rsidRPr="00F842E8">
              <w:rPr>
                <w:sz w:val="20"/>
                <w:szCs w:val="20"/>
              </w:rPr>
              <w:t xml:space="preserve"> - </w:t>
            </w:r>
            <w:r w:rsidRPr="00F842E8">
              <w:rPr>
                <w:noProof/>
                <w:sz w:val="20"/>
                <w:szCs w:val="20"/>
              </w:rPr>
              <w:t>Μεταβολή του όγκου των προϊόντων υδατοκαλλιέργειας που πιστοποιούνται δυνάμει εθελοντικών συστημάτων αειφορίας</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 xml:space="preserve">Προώθηση της υδατοκαλλιέργειας με υψηλό επίπεδο προστασίας του περιβάλλοντος και </w:t>
            </w:r>
            <w:r w:rsidRPr="00F842E8">
              <w:rPr>
                <w:noProof/>
                <w:sz w:val="20"/>
                <w:szCs w:val="20"/>
              </w:rPr>
              <w:t>προώθηση της υγείας και της καλής διαβίωσης των ζώων, καθώς και της δημόσιας υγείας και ασφάλειας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2.7</w:t>
            </w:r>
            <w:r w:rsidRPr="00F842E8">
              <w:rPr>
                <w:sz w:val="20"/>
                <w:szCs w:val="20"/>
              </w:rPr>
              <w:t xml:space="preserve"> - </w:t>
            </w:r>
            <w:r w:rsidRPr="00F842E8">
              <w:rPr>
                <w:noProof/>
                <w:sz w:val="20"/>
                <w:szCs w:val="20"/>
              </w:rPr>
              <w:t>Εκμεταλλεύσεις υδατοκαλλιέργειας που παρέχουν περιβαλλοντικές υπηρεσίες</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5</w:t>
            </w:r>
            <w:r w:rsidRPr="00F842E8">
              <w:rPr>
                <w:sz w:val="20"/>
                <w:szCs w:val="20"/>
              </w:rPr>
              <w:t xml:space="preserve"> - </w:t>
            </w:r>
            <w:r w:rsidRPr="00F842E8">
              <w:rPr>
                <w:noProof/>
                <w:sz w:val="20"/>
                <w:szCs w:val="20"/>
              </w:rPr>
              <w:t xml:space="preserve">Ανάπτυξη επαγγελματικής κατάρτισης, νέων </w:t>
            </w:r>
            <w:r w:rsidRPr="00F842E8">
              <w:rPr>
                <w:noProof/>
                <w:sz w:val="20"/>
                <w:szCs w:val="20"/>
              </w:rPr>
              <w:t>επαγγελματικών δεξιοτήτων και δια βίου μάθηση</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2.8</w:t>
            </w:r>
            <w:r w:rsidRPr="00F842E8">
              <w:rPr>
                <w:sz w:val="20"/>
                <w:szCs w:val="20"/>
              </w:rPr>
              <w:t xml:space="preserve"> - </w:t>
            </w:r>
            <w:r w:rsidRPr="00F842E8">
              <w:rPr>
                <w:noProof/>
                <w:sz w:val="20"/>
                <w:szCs w:val="20"/>
              </w:rPr>
              <w:t>Απασχόληση που δημιουργείται</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5</w:t>
            </w:r>
            <w:r w:rsidRPr="00F842E8">
              <w:rPr>
                <w:sz w:val="20"/>
                <w:szCs w:val="20"/>
              </w:rPr>
              <w:t xml:space="preserve"> - </w:t>
            </w:r>
            <w:r w:rsidRPr="00F842E8">
              <w:rPr>
                <w:noProof/>
                <w:sz w:val="20"/>
                <w:szCs w:val="20"/>
              </w:rPr>
              <w:t>Ανάπτυξη επαγγελματικής κατάρτισης, νέων επαγγελματικών δεξιοτήτων και δια βίου μάθηση</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2.9</w:t>
            </w:r>
            <w:r w:rsidRPr="00F842E8">
              <w:rPr>
                <w:sz w:val="20"/>
                <w:szCs w:val="20"/>
              </w:rPr>
              <w:t xml:space="preserve"> - </w:t>
            </w:r>
            <w:r w:rsidRPr="00F842E8">
              <w:rPr>
                <w:noProof/>
                <w:sz w:val="20"/>
                <w:szCs w:val="20"/>
              </w:rPr>
              <w:t>Απασχόληση που διατηρείται</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bl>
    <w:p w:rsidR="00F20E0F" w:rsidRDefault="00F20E0F" w:rsidP="008C5723">
      <w:pPr>
        <w:pStyle w:val="Text1"/>
        <w:spacing w:before="0" w:after="0"/>
        <w:ind w:left="0"/>
      </w:pPr>
    </w:p>
    <w:p w:rsidR="00F20E0F" w:rsidRDefault="00AF5B04" w:rsidP="008C5723">
      <w:pPr>
        <w:pStyle w:val="Text1"/>
        <w:spacing w:before="0" w:after="0"/>
        <w:ind w:left="0"/>
      </w:pPr>
      <w: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12910"/>
      </w:tblGrid>
      <w:tr w:rsidR="00B36A04" w:rsidTr="00B525BA">
        <w:tc>
          <w:tcPr>
            <w:tcW w:w="0" w:type="auto"/>
            <w:shd w:val="clear" w:color="auto" w:fill="auto"/>
          </w:tcPr>
          <w:p w:rsidR="00F20E0F" w:rsidRDefault="00AF5B04" w:rsidP="008C5723">
            <w:pPr>
              <w:pStyle w:val="Text1"/>
              <w:spacing w:before="0" w:after="0"/>
              <w:ind w:left="0"/>
            </w:pPr>
            <w:r w:rsidRPr="002C0533">
              <w:rPr>
                <w:b/>
                <w:noProof/>
                <w:sz w:val="20"/>
                <w:szCs w:val="20"/>
              </w:rPr>
              <w:t>Ειδικός στόχος</w:t>
            </w:r>
          </w:p>
        </w:tc>
        <w:tc>
          <w:tcPr>
            <w:tcW w:w="0" w:type="auto"/>
            <w:shd w:val="clear" w:color="auto" w:fill="auto"/>
          </w:tcPr>
          <w:p w:rsidR="00F20E0F" w:rsidRDefault="00AF5B04" w:rsidP="008C5723">
            <w:pPr>
              <w:pStyle w:val="Text1"/>
              <w:spacing w:before="0" w:after="0"/>
              <w:ind w:left="0"/>
            </w:pPr>
            <w:r w:rsidRPr="002C0533">
              <w:rPr>
                <w:noProof/>
                <w:sz w:val="20"/>
                <w:szCs w:val="20"/>
              </w:rPr>
              <w:t>1</w:t>
            </w:r>
            <w:r w:rsidRPr="002C0533">
              <w:rPr>
                <w:sz w:val="20"/>
                <w:szCs w:val="20"/>
              </w:rPr>
              <w:t xml:space="preserve"> - </w:t>
            </w:r>
            <w:r w:rsidRPr="002C0533">
              <w:rPr>
                <w:noProof/>
                <w:sz w:val="20"/>
                <w:szCs w:val="20"/>
              </w:rPr>
              <w:t>Παροχή στήριξης για την ενίσχυση της τεχνολογικής ανάπτυξης, της καινοτομίας και της μεταφοράς γνώσης</w:t>
            </w:r>
          </w:p>
        </w:tc>
      </w:tr>
    </w:tbl>
    <w:p w:rsidR="00F20E0F" w:rsidRDefault="00F20E0F" w:rsidP="008C5723">
      <w:pPr>
        <w:pStyle w:val="Text1"/>
        <w:spacing w:before="0" w:after="0"/>
        <w:ind w:left="0"/>
      </w:pPr>
    </w:p>
    <w:p w:rsidR="00F20E0F" w:rsidRDefault="00AF5B04" w:rsidP="008C5723">
      <w:pPr>
        <w:pStyle w:val="31"/>
        <w:numPr>
          <w:ilvl w:val="0"/>
          <w:numId w:val="0"/>
        </w:numPr>
        <w:spacing w:before="0" w:after="0"/>
      </w:pPr>
      <w:bookmarkStart w:id="72" w:name="_Toc256000156"/>
      <w:bookmarkStart w:id="73" w:name="_Toc256000109"/>
      <w:bookmarkStart w:id="74" w:name="_Toc256000054"/>
      <w:r>
        <w:rPr>
          <w:noProof/>
        </w:rPr>
        <w:t>Πίνακας 2: Δείκτες επιδόσεων για το ΕΤΘΑ</w:t>
      </w:r>
      <w:r w:rsidR="002900FA">
        <w:t xml:space="preserve"> - </w:t>
      </w:r>
      <w:r w:rsidR="002900FA" w:rsidRPr="002C0533">
        <w:rPr>
          <w:noProof/>
          <w:sz w:val="20"/>
          <w:szCs w:val="20"/>
        </w:rPr>
        <w:t>1</w:t>
      </w:r>
      <w:bookmarkEnd w:id="72"/>
      <w:bookmarkEnd w:id="73"/>
      <w:bookmarkEnd w:id="74"/>
    </w:p>
    <w:p w:rsidR="00F20E0F" w:rsidRDefault="00F20E0F" w:rsidP="008C5723">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030"/>
        <w:gridCol w:w="1141"/>
        <w:gridCol w:w="3118"/>
        <w:gridCol w:w="2245"/>
        <w:gridCol w:w="1079"/>
        <w:gridCol w:w="1387"/>
        <w:gridCol w:w="474"/>
        <w:gridCol w:w="434"/>
      </w:tblGrid>
      <w:tr w:rsidR="00B36A04" w:rsidTr="00B525BA">
        <w:trPr>
          <w:tblHeader/>
        </w:trPr>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Επιλεγέντα σχετικά μέτρα</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Θεματικός στόχος</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Δείκτης επιδόσεων</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Περιλαμβάνονται στο πλαίσιο επιδόσεων</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Τιμή-στόχος (2023)</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Συγκεντρωτική τιμή</w:t>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  \* MERGEFORMAT </w:instrText>
            </w:r>
            <w:r w:rsidRPr="002C0533">
              <w:rPr>
                <w:b/>
                <w:sz w:val="16"/>
                <w:szCs w:val="16"/>
              </w:rPr>
              <w:fldChar w:fldCharType="separate"/>
            </w:r>
            <w:r w:rsidRPr="002C0533">
              <w:rPr>
                <w:b/>
                <w:noProof/>
                <w:sz w:val="16"/>
                <w:szCs w:val="16"/>
              </w:rPr>
              <w:t>2018</w:t>
            </w:r>
            <w:r w:rsidRPr="002C0533">
              <w:rPr>
                <w:b/>
                <w:sz w:val="16"/>
                <w:szCs w:val="16"/>
              </w:rPr>
              <w:fldChar w:fldCharType="end"/>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m_version_minus1  \* MERGEFORMAT </w:instrText>
            </w:r>
            <w:r w:rsidRPr="002C0533">
              <w:rPr>
                <w:b/>
                <w:sz w:val="16"/>
                <w:szCs w:val="16"/>
              </w:rPr>
              <w:fldChar w:fldCharType="separate"/>
            </w:r>
            <w:r w:rsidRPr="002C0533">
              <w:rPr>
                <w:b/>
                <w:noProof/>
                <w:sz w:val="16"/>
                <w:szCs w:val="16"/>
              </w:rPr>
              <w:t>2017</w:t>
            </w:r>
            <w:r w:rsidRPr="002C0533">
              <w:rPr>
                <w:b/>
                <w:sz w:val="16"/>
                <w:szCs w:val="16"/>
              </w:rPr>
              <w:fldChar w:fldCharType="end"/>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Άρθρο 47 Καινοτομία</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2.1</w:t>
            </w:r>
            <w:r w:rsidRPr="002C0533">
              <w:rPr>
                <w:sz w:val="16"/>
                <w:szCs w:val="16"/>
              </w:rPr>
              <w:t xml:space="preserve"> - </w:t>
            </w:r>
            <w:r w:rsidRPr="002C0533">
              <w:rPr>
                <w:noProof/>
                <w:sz w:val="16"/>
                <w:szCs w:val="16"/>
              </w:rPr>
              <w:t xml:space="preserve">Aριθ. έργων για την καινοτομία, τις συμβουλευτικές </w:t>
            </w:r>
            <w:r w:rsidRPr="002C0533">
              <w:rPr>
                <w:noProof/>
                <w:sz w:val="16"/>
                <w:szCs w:val="16"/>
              </w:rPr>
              <w:t>υπηρεσίες</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20,00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15,00</w:t>
            </w:r>
          </w:p>
        </w:tc>
        <w:tc>
          <w:tcPr>
            <w:tcW w:w="0" w:type="auto"/>
            <w:shd w:val="clear" w:color="auto" w:fill="auto"/>
          </w:tcPr>
          <w:p w:rsidR="00F20E0F" w:rsidRPr="002C0533" w:rsidRDefault="00AF5B04" w:rsidP="008C5723">
            <w:pPr>
              <w:spacing w:before="0" w:after="0"/>
              <w:jc w:val="right"/>
              <w:rPr>
                <w:sz w:val="16"/>
                <w:szCs w:val="16"/>
                <w:lang w:val="fr-BE"/>
              </w:rPr>
            </w:pPr>
            <w:r w:rsidRPr="002C0533">
              <w:rPr>
                <w:noProof/>
                <w:sz w:val="16"/>
                <w:szCs w:val="16"/>
                <w:lang w:val="fr-BE"/>
              </w:rPr>
              <w:t>15,00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02</w:t>
            </w:r>
            <w:r w:rsidRPr="002C0533">
              <w:rPr>
                <w:sz w:val="16"/>
                <w:szCs w:val="16"/>
              </w:rPr>
              <w:t xml:space="preserve"> - </w:t>
            </w:r>
            <w:r w:rsidRPr="002C0533">
              <w:rPr>
                <w:noProof/>
                <w:sz w:val="16"/>
                <w:szCs w:val="16"/>
              </w:rPr>
              <w:t>Άρθρο 49 Υπηρεσίες διαχείρισης, ανακούφισης και παροχής συμβουλών για εκμεταλλεύσεις υδατοκαλλιέργειας</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2.1</w:t>
            </w:r>
            <w:r w:rsidRPr="002C0533">
              <w:rPr>
                <w:sz w:val="16"/>
                <w:szCs w:val="16"/>
              </w:rPr>
              <w:t xml:space="preserve"> - </w:t>
            </w:r>
            <w:r w:rsidRPr="002C0533">
              <w:rPr>
                <w:noProof/>
                <w:sz w:val="16"/>
                <w:szCs w:val="16"/>
              </w:rPr>
              <w:t>Aριθ. έργων για την καινοτομία, τις συμβουλευτικές υπηρεσίες</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100,00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bl>
    <w:p w:rsidR="00F20E0F" w:rsidRDefault="00F20E0F" w:rsidP="008C5723">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696"/>
        <w:gridCol w:w="1359"/>
        <w:gridCol w:w="4542"/>
        <w:gridCol w:w="437"/>
        <w:gridCol w:w="437"/>
        <w:gridCol w:w="437"/>
      </w:tblGrid>
      <w:tr w:rsidR="00B36A04" w:rsidTr="00B525BA">
        <w:trPr>
          <w:tblHeader/>
        </w:trPr>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 xml:space="preserve">Επιλεγέντα </w:t>
            </w:r>
            <w:r w:rsidRPr="002C0533">
              <w:rPr>
                <w:b/>
                <w:noProof/>
                <w:sz w:val="16"/>
                <w:szCs w:val="16"/>
              </w:rPr>
              <w:t>σχετικά μέτρα</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Θεματικός στόχος</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Δείκτης επιδόσεων</w:t>
            </w:r>
          </w:p>
        </w:tc>
        <w:tc>
          <w:tcPr>
            <w:tcW w:w="0" w:type="auto"/>
          </w:tcPr>
          <w:p w:rsidR="00F20E0F" w:rsidRPr="002C0533" w:rsidRDefault="00AF5B04" w:rsidP="008C5723">
            <w:pPr>
              <w:pStyle w:val="Text1"/>
              <w:spacing w:before="0" w:after="0"/>
              <w:ind w:left="0"/>
              <w:jc w:val="center"/>
              <w:rPr>
                <w:b/>
                <w:sz w:val="16"/>
                <w:szCs w:val="16"/>
              </w:rPr>
            </w:pPr>
            <w:r w:rsidRPr="002C0533">
              <w:rPr>
                <w:b/>
                <w:sz w:val="16"/>
                <w:szCs w:val="16"/>
              </w:rPr>
              <w:t>201</w:t>
            </w:r>
            <w:r>
              <w:rPr>
                <w:b/>
                <w:sz w:val="16"/>
                <w:szCs w:val="16"/>
              </w:rPr>
              <w:t>6</w:t>
            </w:r>
          </w:p>
        </w:tc>
        <w:tc>
          <w:tcPr>
            <w:tcW w:w="0" w:type="auto"/>
          </w:tcPr>
          <w:p w:rsidR="00F20E0F" w:rsidRPr="002C0533" w:rsidRDefault="00AF5B04" w:rsidP="008C5723">
            <w:pPr>
              <w:pStyle w:val="Text1"/>
              <w:spacing w:before="0" w:after="0"/>
              <w:ind w:left="0"/>
              <w:jc w:val="center"/>
              <w:rPr>
                <w:b/>
                <w:sz w:val="16"/>
                <w:szCs w:val="16"/>
              </w:rPr>
            </w:pPr>
            <w:r w:rsidRPr="002C0533">
              <w:rPr>
                <w:b/>
                <w:sz w:val="16"/>
                <w:szCs w:val="16"/>
              </w:rPr>
              <w:t>201</w:t>
            </w:r>
            <w:r>
              <w:rPr>
                <w:b/>
                <w:sz w:val="16"/>
                <w:szCs w:val="16"/>
              </w:rPr>
              <w:t>5</w:t>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t>2014</w:t>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Άρθρο 47 Καινοτομία</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2.1</w:t>
            </w:r>
            <w:r w:rsidRPr="002C0533">
              <w:rPr>
                <w:sz w:val="16"/>
                <w:szCs w:val="16"/>
              </w:rPr>
              <w:t xml:space="preserve"> - </w:t>
            </w:r>
            <w:r w:rsidRPr="002C0533">
              <w:rPr>
                <w:noProof/>
                <w:sz w:val="16"/>
                <w:szCs w:val="16"/>
              </w:rPr>
              <w:t>Aριθ. έργων για την καινοτομία, τις συμβουλευτικές υπηρεσίες</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02</w:t>
            </w:r>
            <w:r w:rsidRPr="002C0533">
              <w:rPr>
                <w:sz w:val="16"/>
                <w:szCs w:val="16"/>
              </w:rPr>
              <w:t xml:space="preserve"> - </w:t>
            </w:r>
            <w:r w:rsidRPr="002C0533">
              <w:rPr>
                <w:noProof/>
                <w:sz w:val="16"/>
                <w:szCs w:val="16"/>
              </w:rPr>
              <w:t xml:space="preserve">Άρθρο 49 Υπηρεσίες διαχείρισης, ανακούφισης και παροχής συμβουλών για </w:t>
            </w:r>
            <w:r w:rsidRPr="002C0533">
              <w:rPr>
                <w:noProof/>
                <w:sz w:val="16"/>
                <w:szCs w:val="16"/>
              </w:rPr>
              <w:t>εκμεταλλεύσεις υδατοκαλλιέργειας</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2.1</w:t>
            </w:r>
            <w:r w:rsidRPr="002C0533">
              <w:rPr>
                <w:sz w:val="16"/>
                <w:szCs w:val="16"/>
              </w:rPr>
              <w:t xml:space="preserve"> - </w:t>
            </w:r>
            <w:r w:rsidRPr="002C0533">
              <w:rPr>
                <w:noProof/>
                <w:sz w:val="16"/>
                <w:szCs w:val="16"/>
              </w:rPr>
              <w:t>Aριθ. έργων για την καινοτομία, τις συμβουλευτικές υπηρεσίες</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r>
    </w:tbl>
    <w:p w:rsidR="00F20E0F" w:rsidRDefault="00F20E0F" w:rsidP="008C5723">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3627"/>
      </w:tblGrid>
      <w:tr w:rsidR="00B36A04" w:rsidTr="00B525BA">
        <w:tc>
          <w:tcPr>
            <w:tcW w:w="0" w:type="auto"/>
            <w:shd w:val="clear" w:color="auto" w:fill="auto"/>
          </w:tcPr>
          <w:p w:rsidR="00F20E0F" w:rsidRDefault="00AF5B04" w:rsidP="008C5723">
            <w:pPr>
              <w:pStyle w:val="Text1"/>
              <w:spacing w:before="0" w:after="0"/>
              <w:ind w:left="0"/>
            </w:pPr>
            <w:r w:rsidRPr="002C0533">
              <w:rPr>
                <w:b/>
                <w:noProof/>
                <w:sz w:val="20"/>
                <w:szCs w:val="20"/>
              </w:rPr>
              <w:t>Ειδικός στόχος</w:t>
            </w:r>
          </w:p>
        </w:tc>
        <w:tc>
          <w:tcPr>
            <w:tcW w:w="0" w:type="auto"/>
            <w:shd w:val="clear" w:color="auto" w:fill="auto"/>
          </w:tcPr>
          <w:p w:rsidR="00F20E0F" w:rsidRDefault="00AF5B04" w:rsidP="008C5723">
            <w:pPr>
              <w:pStyle w:val="Text1"/>
              <w:spacing w:before="0" w:after="0"/>
              <w:ind w:left="0"/>
            </w:pPr>
            <w:r w:rsidRPr="002C0533">
              <w:rPr>
                <w:noProof/>
                <w:sz w:val="20"/>
                <w:szCs w:val="20"/>
              </w:rPr>
              <w:t>2</w:t>
            </w:r>
            <w:r w:rsidRPr="002C0533">
              <w:rPr>
                <w:sz w:val="20"/>
                <w:szCs w:val="20"/>
              </w:rPr>
              <w:t xml:space="preserve"> - </w:t>
            </w:r>
            <w:r w:rsidRPr="002C0533">
              <w:rPr>
                <w:noProof/>
                <w:sz w:val="20"/>
                <w:szCs w:val="20"/>
              </w:rPr>
              <w:t xml:space="preserve">Ενίσχυση της ανταγωνιστικότητας και της βιωσιμότητας των επιχειρήσεων υδατοκαλλιέργειας, συμπεριλαμβανομένης της </w:t>
            </w:r>
            <w:r w:rsidRPr="002C0533">
              <w:rPr>
                <w:noProof/>
                <w:sz w:val="20"/>
                <w:szCs w:val="20"/>
              </w:rPr>
              <w:t>βελτίωσης της ασφάλειας ή των συνθηκών εργασίας, και ιδίως των ΜΜΕ</w:t>
            </w:r>
          </w:p>
        </w:tc>
      </w:tr>
    </w:tbl>
    <w:p w:rsidR="00F20E0F" w:rsidRDefault="00F20E0F" w:rsidP="008C5723">
      <w:pPr>
        <w:pStyle w:val="Text1"/>
        <w:spacing w:before="0" w:after="0"/>
        <w:ind w:left="0"/>
      </w:pPr>
    </w:p>
    <w:p w:rsidR="00F20E0F" w:rsidRDefault="00AF5B04" w:rsidP="008C5723">
      <w:pPr>
        <w:pStyle w:val="31"/>
        <w:numPr>
          <w:ilvl w:val="0"/>
          <w:numId w:val="0"/>
        </w:numPr>
        <w:spacing w:before="0" w:after="0"/>
      </w:pPr>
      <w:bookmarkStart w:id="75" w:name="_Toc256000157"/>
      <w:bookmarkStart w:id="76" w:name="_Toc256000110"/>
      <w:bookmarkStart w:id="77" w:name="_Toc256000055"/>
      <w:r>
        <w:rPr>
          <w:noProof/>
        </w:rPr>
        <w:t>Πίνακας 2: Δείκτες επιδόσεων για το ΕΤΘΑ</w:t>
      </w:r>
      <w:r w:rsidR="002900FA">
        <w:t xml:space="preserve"> - </w:t>
      </w:r>
      <w:r w:rsidR="002900FA" w:rsidRPr="002C0533">
        <w:rPr>
          <w:noProof/>
          <w:sz w:val="20"/>
          <w:szCs w:val="20"/>
        </w:rPr>
        <w:t>2</w:t>
      </w:r>
      <w:bookmarkEnd w:id="75"/>
      <w:bookmarkEnd w:id="76"/>
      <w:bookmarkEnd w:id="77"/>
    </w:p>
    <w:p w:rsidR="00F20E0F" w:rsidRDefault="00F20E0F" w:rsidP="008C5723">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908"/>
        <w:gridCol w:w="1059"/>
        <w:gridCol w:w="4699"/>
        <w:gridCol w:w="1984"/>
        <w:gridCol w:w="939"/>
        <w:gridCol w:w="1331"/>
        <w:gridCol w:w="554"/>
        <w:gridCol w:w="434"/>
      </w:tblGrid>
      <w:tr w:rsidR="00B36A04" w:rsidTr="00B525BA">
        <w:trPr>
          <w:tblHeader/>
        </w:trPr>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Επιλεγέντα σχετικά μέτρα</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Θεματικός στόχος</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Δείκτης επιδόσεων</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Περιλαμβάνονται στο πλαίσιο επιδόσεων</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Τιμή-στόχος (2023)</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Συγκεντρωτική τιμή</w:t>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w:instrText>
            </w:r>
            <w:r w:rsidRPr="002C0533">
              <w:rPr>
                <w:b/>
                <w:sz w:val="16"/>
                <w:szCs w:val="16"/>
              </w:rPr>
              <w:instrText xml:space="preserve"> m_version  \* MERGEFORMAT </w:instrText>
            </w:r>
            <w:r w:rsidRPr="002C0533">
              <w:rPr>
                <w:b/>
                <w:sz w:val="16"/>
                <w:szCs w:val="16"/>
              </w:rPr>
              <w:fldChar w:fldCharType="separate"/>
            </w:r>
            <w:r w:rsidRPr="002C0533">
              <w:rPr>
                <w:b/>
                <w:noProof/>
                <w:sz w:val="16"/>
                <w:szCs w:val="16"/>
              </w:rPr>
              <w:t>2018</w:t>
            </w:r>
            <w:r w:rsidRPr="002C0533">
              <w:rPr>
                <w:b/>
                <w:sz w:val="16"/>
                <w:szCs w:val="16"/>
              </w:rPr>
              <w:fldChar w:fldCharType="end"/>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m_version_minus1  \* MERGEFORMAT </w:instrText>
            </w:r>
            <w:r w:rsidRPr="002C0533">
              <w:rPr>
                <w:b/>
                <w:sz w:val="16"/>
                <w:szCs w:val="16"/>
              </w:rPr>
              <w:fldChar w:fldCharType="separate"/>
            </w:r>
            <w:r w:rsidRPr="002C0533">
              <w:rPr>
                <w:b/>
                <w:noProof/>
                <w:sz w:val="16"/>
                <w:szCs w:val="16"/>
              </w:rPr>
              <w:t>2017</w:t>
            </w:r>
            <w:r w:rsidRPr="002C0533">
              <w:rPr>
                <w:b/>
                <w:sz w:val="16"/>
                <w:szCs w:val="16"/>
              </w:rPr>
              <w:fldChar w:fldCharType="end"/>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Άρθρο 48 παράγραφος 1 στοιχεία α) έως δ) και στ) έως η) Παραγωγικές επενδύσεις στην υδατοκαλλιέργεια</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2.2</w:t>
            </w:r>
            <w:r w:rsidRPr="002C0533">
              <w:rPr>
                <w:sz w:val="16"/>
                <w:szCs w:val="16"/>
              </w:rPr>
              <w:t xml:space="preserve"> - </w:t>
            </w:r>
            <w:r w:rsidRPr="002C0533">
              <w:rPr>
                <w:noProof/>
                <w:sz w:val="16"/>
                <w:szCs w:val="16"/>
              </w:rPr>
              <w:t xml:space="preserve">Aριθ. έργων για τις παραγωγικές επενδύσεις στην </w:t>
            </w:r>
            <w:r w:rsidRPr="002C0533">
              <w:rPr>
                <w:noProof/>
                <w:sz w:val="16"/>
                <w:szCs w:val="16"/>
              </w:rPr>
              <w:t>υδατοκαλλιέργεια</w:t>
            </w:r>
          </w:p>
        </w:tc>
        <w:tc>
          <w:tcPr>
            <w:tcW w:w="0" w:type="auto"/>
            <w:shd w:val="clear" w:color="auto" w:fill="auto"/>
          </w:tcPr>
          <w:p w:rsidR="00F20E0F" w:rsidRPr="002C0533" w:rsidRDefault="00AF5B04" w:rsidP="008C5723">
            <w:pPr>
              <w:autoSpaceDE w:val="0"/>
              <w:autoSpaceDN w:val="0"/>
              <w:adjustRightInd w:val="0"/>
              <w:spacing w:before="0" w:after="0"/>
              <w:jc w:val="center"/>
              <w:rPr>
                <w:sz w:val="16"/>
                <w:szCs w:val="16"/>
                <w:lang w:eastAsia="en-GB"/>
              </w:rPr>
            </w:pPr>
            <w:r w:rsidRPr="002C0533">
              <w:rPr>
                <w:rFonts w:ascii="Wingdings" w:hAnsi="Wingdings"/>
                <w:sz w:val="16"/>
                <w:szCs w:val="16"/>
                <w:lang w:eastAsia="en-GB"/>
              </w:rPr>
              <w:sym w:font="Wingdings" w:char="F0FC"/>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110,00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114,00</w:t>
            </w:r>
          </w:p>
        </w:tc>
        <w:tc>
          <w:tcPr>
            <w:tcW w:w="0" w:type="auto"/>
            <w:shd w:val="clear" w:color="auto" w:fill="auto"/>
          </w:tcPr>
          <w:p w:rsidR="00F20E0F" w:rsidRPr="002C0533" w:rsidRDefault="00AF5B04" w:rsidP="008C5723">
            <w:pPr>
              <w:spacing w:before="0" w:after="0"/>
              <w:jc w:val="right"/>
              <w:rPr>
                <w:sz w:val="16"/>
                <w:szCs w:val="16"/>
                <w:lang w:val="fr-BE"/>
              </w:rPr>
            </w:pPr>
            <w:r w:rsidRPr="002C0533">
              <w:rPr>
                <w:noProof/>
                <w:sz w:val="16"/>
                <w:szCs w:val="16"/>
                <w:lang w:val="fr-BE"/>
              </w:rPr>
              <w:t>114,00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02</w:t>
            </w:r>
            <w:r w:rsidRPr="002C0533">
              <w:rPr>
                <w:sz w:val="16"/>
                <w:szCs w:val="16"/>
              </w:rPr>
              <w:t xml:space="preserve"> - </w:t>
            </w:r>
            <w:r w:rsidRPr="002C0533">
              <w:rPr>
                <w:noProof/>
                <w:sz w:val="16"/>
                <w:szCs w:val="16"/>
              </w:rPr>
              <w:t>Άρθρο 52 Ενθάρρυνση καινούριων υδατοκαλλιεργητών για βιώσιμες υδατοκαλλιέργειες</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2.5</w:t>
            </w:r>
            <w:r w:rsidRPr="002C0533">
              <w:rPr>
                <w:sz w:val="16"/>
                <w:szCs w:val="16"/>
              </w:rPr>
              <w:t xml:space="preserve"> - </w:t>
            </w:r>
            <w:r w:rsidRPr="002C0533">
              <w:rPr>
                <w:noProof/>
                <w:sz w:val="16"/>
                <w:szCs w:val="16"/>
              </w:rPr>
              <w:t xml:space="preserve">Aριθ. έργων για την προώθηση του ανθρώπινου κεφαλαίου στον τομέα της υδατοκαλλιέργειας γενικά και των νέων </w:t>
            </w:r>
            <w:r w:rsidRPr="002C0533">
              <w:rPr>
                <w:noProof/>
                <w:sz w:val="16"/>
                <w:szCs w:val="16"/>
              </w:rPr>
              <w:t>υδατοκαλλιεργητών</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10,00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bl>
    <w:p w:rsidR="00F20E0F" w:rsidRDefault="00F20E0F" w:rsidP="008C5723">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549"/>
        <w:gridCol w:w="1198"/>
        <w:gridCol w:w="6859"/>
        <w:gridCol w:w="434"/>
        <w:gridCol w:w="434"/>
        <w:gridCol w:w="434"/>
      </w:tblGrid>
      <w:tr w:rsidR="00B36A04" w:rsidTr="00B525BA">
        <w:trPr>
          <w:tblHeader/>
        </w:trPr>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Επιλεγέντα σχετικά μέτρα</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Θεματικός στόχος</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Δείκτης επιδόσεων</w:t>
            </w:r>
          </w:p>
        </w:tc>
        <w:tc>
          <w:tcPr>
            <w:tcW w:w="0" w:type="auto"/>
          </w:tcPr>
          <w:p w:rsidR="00F20E0F" w:rsidRPr="002C0533" w:rsidRDefault="00AF5B04" w:rsidP="008C5723">
            <w:pPr>
              <w:pStyle w:val="Text1"/>
              <w:spacing w:before="0" w:after="0"/>
              <w:ind w:left="0"/>
              <w:jc w:val="center"/>
              <w:rPr>
                <w:b/>
                <w:sz w:val="16"/>
                <w:szCs w:val="16"/>
              </w:rPr>
            </w:pPr>
            <w:r w:rsidRPr="002C0533">
              <w:rPr>
                <w:b/>
                <w:sz w:val="16"/>
                <w:szCs w:val="16"/>
              </w:rPr>
              <w:t>201</w:t>
            </w:r>
            <w:r>
              <w:rPr>
                <w:b/>
                <w:sz w:val="16"/>
                <w:szCs w:val="16"/>
              </w:rPr>
              <w:t>6</w:t>
            </w:r>
          </w:p>
        </w:tc>
        <w:tc>
          <w:tcPr>
            <w:tcW w:w="0" w:type="auto"/>
          </w:tcPr>
          <w:p w:rsidR="00F20E0F" w:rsidRPr="002C0533" w:rsidRDefault="00AF5B04" w:rsidP="008C5723">
            <w:pPr>
              <w:pStyle w:val="Text1"/>
              <w:spacing w:before="0" w:after="0"/>
              <w:ind w:left="0"/>
              <w:jc w:val="center"/>
              <w:rPr>
                <w:b/>
                <w:sz w:val="16"/>
                <w:szCs w:val="16"/>
              </w:rPr>
            </w:pPr>
            <w:r w:rsidRPr="002C0533">
              <w:rPr>
                <w:b/>
                <w:sz w:val="16"/>
                <w:szCs w:val="16"/>
              </w:rPr>
              <w:t>201</w:t>
            </w:r>
            <w:r>
              <w:rPr>
                <w:b/>
                <w:sz w:val="16"/>
                <w:szCs w:val="16"/>
              </w:rPr>
              <w:t>5</w:t>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t>2014</w:t>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Άρθρο 48 παράγραφος 1 στοιχεία α) έως δ) και στ) έως η) Παραγωγικές επενδύσεις στην υδατοκαλλιέργεια</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2.2</w:t>
            </w:r>
            <w:r w:rsidRPr="002C0533">
              <w:rPr>
                <w:sz w:val="16"/>
                <w:szCs w:val="16"/>
              </w:rPr>
              <w:t xml:space="preserve"> - </w:t>
            </w:r>
            <w:r w:rsidRPr="002C0533">
              <w:rPr>
                <w:noProof/>
                <w:sz w:val="16"/>
                <w:szCs w:val="16"/>
              </w:rPr>
              <w:t xml:space="preserve">Aριθ. έργων για τις </w:t>
            </w:r>
            <w:r w:rsidRPr="002C0533">
              <w:rPr>
                <w:noProof/>
                <w:sz w:val="16"/>
                <w:szCs w:val="16"/>
              </w:rPr>
              <w:t>παραγωγικές επενδύσεις στην υδατοκαλλιέργεια</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02</w:t>
            </w:r>
            <w:r w:rsidRPr="002C0533">
              <w:rPr>
                <w:sz w:val="16"/>
                <w:szCs w:val="16"/>
              </w:rPr>
              <w:t xml:space="preserve"> - </w:t>
            </w:r>
            <w:r w:rsidRPr="002C0533">
              <w:rPr>
                <w:noProof/>
                <w:sz w:val="16"/>
                <w:szCs w:val="16"/>
              </w:rPr>
              <w:t>Άρθρο 52 Ενθάρρυνση καινούριων υδατοκαλλιεργητών για βιώσιμες υδατοκαλλιέργειες</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2.5</w:t>
            </w:r>
            <w:r w:rsidRPr="002C0533">
              <w:rPr>
                <w:sz w:val="16"/>
                <w:szCs w:val="16"/>
              </w:rPr>
              <w:t xml:space="preserve"> - </w:t>
            </w:r>
            <w:r w:rsidRPr="002C0533">
              <w:rPr>
                <w:noProof/>
                <w:sz w:val="16"/>
                <w:szCs w:val="16"/>
              </w:rPr>
              <w:t>Aριθ. έργων για την προώθηση του ανθρώπινου κεφαλαίου στον τομέα της υδατοκαλλιέργειας γενικά και των</w:t>
            </w:r>
            <w:r w:rsidRPr="002C0533">
              <w:rPr>
                <w:noProof/>
                <w:sz w:val="16"/>
                <w:szCs w:val="16"/>
              </w:rPr>
              <w:t xml:space="preserve"> νέων υδατοκαλλιεργητών</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r>
    </w:tbl>
    <w:p w:rsidR="00F20E0F" w:rsidRDefault="00F20E0F" w:rsidP="008C5723">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3651"/>
      </w:tblGrid>
      <w:tr w:rsidR="00B36A04" w:rsidTr="00B525BA">
        <w:tc>
          <w:tcPr>
            <w:tcW w:w="0" w:type="auto"/>
            <w:shd w:val="clear" w:color="auto" w:fill="auto"/>
          </w:tcPr>
          <w:p w:rsidR="00F20E0F" w:rsidRDefault="00AF5B04" w:rsidP="008C5723">
            <w:pPr>
              <w:pStyle w:val="Text1"/>
              <w:spacing w:before="0" w:after="0"/>
              <w:ind w:left="0"/>
            </w:pPr>
            <w:r w:rsidRPr="002C0533">
              <w:rPr>
                <w:b/>
                <w:noProof/>
                <w:sz w:val="20"/>
                <w:szCs w:val="20"/>
              </w:rPr>
              <w:t>Ειδικός στόχος</w:t>
            </w:r>
          </w:p>
        </w:tc>
        <w:tc>
          <w:tcPr>
            <w:tcW w:w="0" w:type="auto"/>
            <w:shd w:val="clear" w:color="auto" w:fill="auto"/>
          </w:tcPr>
          <w:p w:rsidR="00F20E0F" w:rsidRDefault="00AF5B04" w:rsidP="008C5723">
            <w:pPr>
              <w:pStyle w:val="Text1"/>
              <w:spacing w:before="0" w:after="0"/>
              <w:ind w:left="0"/>
            </w:pPr>
            <w:r w:rsidRPr="002C0533">
              <w:rPr>
                <w:noProof/>
                <w:sz w:val="20"/>
                <w:szCs w:val="20"/>
              </w:rPr>
              <w:t>3</w:t>
            </w:r>
            <w:r w:rsidRPr="002C0533">
              <w:rPr>
                <w:sz w:val="20"/>
                <w:szCs w:val="20"/>
              </w:rPr>
              <w:t xml:space="preserve"> - </w:t>
            </w:r>
            <w:r w:rsidRPr="002C0533">
              <w:rPr>
                <w:noProof/>
                <w:sz w:val="20"/>
                <w:szCs w:val="20"/>
              </w:rPr>
              <w:t>Προστασία και αποκατάσταση της θαλάσσιας βιοποικιλότητας και ενίσχυση των οικοσυστημάτων που αφορούν την υδατοκαλλιέργεια και προώθηση της αποδοτικής ως προς τους πόρους υδατοκαλλιέργειας</w:t>
            </w:r>
          </w:p>
        </w:tc>
      </w:tr>
    </w:tbl>
    <w:p w:rsidR="00F20E0F" w:rsidRDefault="00F20E0F" w:rsidP="008C5723">
      <w:pPr>
        <w:pStyle w:val="Text1"/>
        <w:spacing w:before="0" w:after="0"/>
        <w:ind w:left="0"/>
      </w:pPr>
    </w:p>
    <w:p w:rsidR="00F20E0F" w:rsidRDefault="00AF5B04" w:rsidP="008C5723">
      <w:pPr>
        <w:pStyle w:val="31"/>
        <w:numPr>
          <w:ilvl w:val="0"/>
          <w:numId w:val="0"/>
        </w:numPr>
        <w:spacing w:before="0" w:after="0"/>
      </w:pPr>
      <w:bookmarkStart w:id="78" w:name="_Toc256000158"/>
      <w:bookmarkStart w:id="79" w:name="_Toc256000111"/>
      <w:bookmarkStart w:id="80" w:name="_Toc256000056"/>
      <w:r>
        <w:rPr>
          <w:noProof/>
        </w:rPr>
        <w:t>Πίνακας 2: Δείκτες επιδόσεων για το ΕΤΘΑ</w:t>
      </w:r>
      <w:r w:rsidR="002900FA">
        <w:t xml:space="preserve"> - </w:t>
      </w:r>
      <w:r w:rsidR="002900FA" w:rsidRPr="002C0533">
        <w:rPr>
          <w:noProof/>
          <w:sz w:val="20"/>
          <w:szCs w:val="20"/>
        </w:rPr>
        <w:t>3</w:t>
      </w:r>
      <w:bookmarkEnd w:id="78"/>
      <w:bookmarkEnd w:id="79"/>
      <w:bookmarkEnd w:id="80"/>
    </w:p>
    <w:p w:rsidR="00F20E0F" w:rsidRDefault="00F20E0F" w:rsidP="008C5723">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74"/>
        <w:gridCol w:w="962"/>
        <w:gridCol w:w="4492"/>
        <w:gridCol w:w="1675"/>
        <w:gridCol w:w="773"/>
        <w:gridCol w:w="1264"/>
        <w:gridCol w:w="434"/>
        <w:gridCol w:w="434"/>
      </w:tblGrid>
      <w:tr w:rsidR="00B36A04" w:rsidTr="00B525BA">
        <w:trPr>
          <w:tblHeader/>
        </w:trPr>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Επιλεγέντα σχετικά μέτρα</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Θεματικός στόχος</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Δείκτης επιδόσεων</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Περιλαμβάνονται στο πλαίσιο επιδόσεων</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Τιμή-στόχος (2023)</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Συγκεντρωτική τιμή</w:t>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  \* MERGEFORMAT </w:instrText>
            </w:r>
            <w:r w:rsidRPr="002C0533">
              <w:rPr>
                <w:b/>
                <w:sz w:val="16"/>
                <w:szCs w:val="16"/>
              </w:rPr>
              <w:fldChar w:fldCharType="separate"/>
            </w:r>
            <w:r w:rsidRPr="002C0533">
              <w:rPr>
                <w:b/>
                <w:noProof/>
                <w:sz w:val="16"/>
                <w:szCs w:val="16"/>
              </w:rPr>
              <w:t>2018</w:t>
            </w:r>
            <w:r w:rsidRPr="002C0533">
              <w:rPr>
                <w:b/>
                <w:sz w:val="16"/>
                <w:szCs w:val="16"/>
              </w:rPr>
              <w:fldChar w:fldCharType="end"/>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m_version_minus1  \* MERGEFORMAT </w:instrText>
            </w:r>
            <w:r w:rsidRPr="002C0533">
              <w:rPr>
                <w:b/>
                <w:sz w:val="16"/>
                <w:szCs w:val="16"/>
              </w:rPr>
              <w:fldChar w:fldCharType="separate"/>
            </w:r>
            <w:r w:rsidRPr="002C0533">
              <w:rPr>
                <w:b/>
                <w:noProof/>
                <w:sz w:val="16"/>
                <w:szCs w:val="16"/>
              </w:rPr>
              <w:t>2017</w:t>
            </w:r>
            <w:r w:rsidRPr="002C0533">
              <w:rPr>
                <w:b/>
                <w:sz w:val="16"/>
                <w:szCs w:val="16"/>
              </w:rPr>
              <w:fldChar w:fldCharType="end"/>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Άρθρο 48 παράγραφος 1 στοιχείο ια) Παραγωγικές επενδύσεις στην υδατοκαλλιέργεια – Αύξηση της ενεργειακής απόδοσης, ανανεώσιμες πηγές ενέργειας</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04</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2.2</w:t>
            </w:r>
            <w:r w:rsidRPr="002C0533">
              <w:rPr>
                <w:sz w:val="16"/>
                <w:szCs w:val="16"/>
              </w:rPr>
              <w:t xml:space="preserve"> - </w:t>
            </w:r>
            <w:r w:rsidRPr="002C0533">
              <w:rPr>
                <w:noProof/>
                <w:sz w:val="16"/>
                <w:szCs w:val="16"/>
              </w:rPr>
              <w:t>Aριθ. έργων για τις παραγωγικές επενδύσεις στην υδα</w:t>
            </w:r>
            <w:r w:rsidRPr="002C0533">
              <w:rPr>
                <w:noProof/>
                <w:sz w:val="16"/>
                <w:szCs w:val="16"/>
              </w:rPr>
              <w:t>τοκαλλιέργεια</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1,00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02</w:t>
            </w:r>
            <w:r w:rsidRPr="002C0533">
              <w:rPr>
                <w:sz w:val="16"/>
                <w:szCs w:val="16"/>
              </w:rPr>
              <w:t xml:space="preserve"> - </w:t>
            </w:r>
            <w:r w:rsidRPr="002C0533">
              <w:rPr>
                <w:noProof/>
                <w:sz w:val="16"/>
                <w:szCs w:val="16"/>
              </w:rPr>
              <w:t xml:space="preserve">Άρθρο 48 παράγραφος 1 στοιχεία ε), θ) και ι) Παραγωγικές επενδύσεις στην υδατοκαλλιέργεια – Αποδοτικότητα των πόρων, μείωση της χρήσης νερού και χημικών προϊόντων, συστήματα ανακύκλωσης του νερού που μειώνουν στο </w:t>
            </w:r>
            <w:r w:rsidRPr="002C0533">
              <w:rPr>
                <w:noProof/>
                <w:sz w:val="16"/>
                <w:szCs w:val="16"/>
              </w:rPr>
              <w:t>ελάχιστο τη χρήση του</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2.2</w:t>
            </w:r>
            <w:r w:rsidRPr="002C0533">
              <w:rPr>
                <w:sz w:val="16"/>
                <w:szCs w:val="16"/>
              </w:rPr>
              <w:t xml:space="preserve"> - </w:t>
            </w:r>
            <w:r w:rsidRPr="002C0533">
              <w:rPr>
                <w:noProof/>
                <w:sz w:val="16"/>
                <w:szCs w:val="16"/>
              </w:rPr>
              <w:t>Aριθ. έργων για τις παραγωγικές επενδύσεις στην υδατοκαλλιέργεια</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1,00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r w:rsidRPr="002C0533">
              <w:rPr>
                <w:sz w:val="16"/>
                <w:szCs w:val="16"/>
              </w:rPr>
              <w:t xml:space="preserve"> - </w:t>
            </w:r>
            <w:r w:rsidRPr="002C0533">
              <w:rPr>
                <w:noProof/>
                <w:sz w:val="16"/>
                <w:szCs w:val="16"/>
              </w:rPr>
              <w:t>Άρθρο 51 Αύξηση του δυναμικού των ζωνών υδατοκαλλιέργειας</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2.4</w:t>
            </w:r>
            <w:r w:rsidRPr="002C0533">
              <w:rPr>
                <w:sz w:val="16"/>
                <w:szCs w:val="16"/>
              </w:rPr>
              <w:t xml:space="preserve"> - </w:t>
            </w:r>
            <w:r w:rsidRPr="002C0533">
              <w:rPr>
                <w:noProof/>
                <w:sz w:val="16"/>
                <w:szCs w:val="16"/>
              </w:rPr>
              <w:t xml:space="preserve">Aριθ. έργων για την αύξηση του δυναμικού των ζωνών </w:t>
            </w:r>
            <w:r w:rsidRPr="002C0533">
              <w:rPr>
                <w:noProof/>
                <w:sz w:val="16"/>
                <w:szCs w:val="16"/>
              </w:rPr>
              <w:t>υδατοκαλλιέργειας και μέτρα για τη δημόσια υγεία και την υγεία των ζώων</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4,00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04</w:t>
            </w:r>
            <w:r w:rsidRPr="002C0533">
              <w:rPr>
                <w:sz w:val="16"/>
                <w:szCs w:val="16"/>
              </w:rPr>
              <w:t xml:space="preserve"> - </w:t>
            </w:r>
            <w:r w:rsidRPr="002C0533">
              <w:rPr>
                <w:noProof/>
                <w:sz w:val="16"/>
                <w:szCs w:val="16"/>
              </w:rPr>
              <w:t>Άρθρο 53 Μετατροπή σε σύστημα οικολογικής διαχείρισης και οικολογικού ελέγχου και βιολογική υδατοκαλλιέργεια</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2.3</w:t>
            </w:r>
            <w:r w:rsidRPr="002C0533">
              <w:rPr>
                <w:sz w:val="16"/>
                <w:szCs w:val="16"/>
              </w:rPr>
              <w:t xml:space="preserve"> - </w:t>
            </w:r>
            <w:r w:rsidRPr="002C0533">
              <w:rPr>
                <w:noProof/>
                <w:sz w:val="16"/>
                <w:szCs w:val="16"/>
              </w:rPr>
              <w:t xml:space="preserve">Aριθ. έργων για τον περιορισμό των </w:t>
            </w:r>
            <w:r w:rsidRPr="002C0533">
              <w:rPr>
                <w:noProof/>
                <w:sz w:val="16"/>
                <w:szCs w:val="16"/>
              </w:rPr>
              <w:t>επιπτώσεων της υδατοκαλλιέργειας στο περιβάλλον (σύστημα οικολογικής διαχείρισης και οικολογικού ελέγχου, περιβαλλοντικές υπηρεσίες στον τομέα της βιολογικής υδατοκαλλιέργειας)</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1,00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bl>
    <w:p w:rsidR="00F20E0F" w:rsidRDefault="00F20E0F" w:rsidP="008C5723">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591"/>
        <w:gridCol w:w="1017"/>
        <w:gridCol w:w="5998"/>
        <w:gridCol w:w="434"/>
        <w:gridCol w:w="434"/>
        <w:gridCol w:w="434"/>
      </w:tblGrid>
      <w:tr w:rsidR="00B36A04" w:rsidTr="00B525BA">
        <w:trPr>
          <w:tblHeader/>
        </w:trPr>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Επιλεγέντα σχετικά μέτρα</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Θεματικός στόχος</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 xml:space="preserve">Δείκτης </w:t>
            </w:r>
            <w:r w:rsidRPr="002C0533">
              <w:rPr>
                <w:b/>
                <w:noProof/>
                <w:sz w:val="16"/>
                <w:szCs w:val="16"/>
              </w:rPr>
              <w:t>επιδόσεων</w:t>
            </w:r>
          </w:p>
        </w:tc>
        <w:tc>
          <w:tcPr>
            <w:tcW w:w="0" w:type="auto"/>
          </w:tcPr>
          <w:p w:rsidR="00F20E0F" w:rsidRPr="002C0533" w:rsidRDefault="00AF5B04" w:rsidP="008C5723">
            <w:pPr>
              <w:pStyle w:val="Text1"/>
              <w:spacing w:before="0" w:after="0"/>
              <w:ind w:left="0"/>
              <w:jc w:val="center"/>
              <w:rPr>
                <w:b/>
                <w:sz w:val="16"/>
                <w:szCs w:val="16"/>
              </w:rPr>
            </w:pPr>
            <w:r w:rsidRPr="002C0533">
              <w:rPr>
                <w:b/>
                <w:sz w:val="16"/>
                <w:szCs w:val="16"/>
              </w:rPr>
              <w:t>201</w:t>
            </w:r>
            <w:r>
              <w:rPr>
                <w:b/>
                <w:sz w:val="16"/>
                <w:szCs w:val="16"/>
              </w:rPr>
              <w:t>6</w:t>
            </w:r>
          </w:p>
        </w:tc>
        <w:tc>
          <w:tcPr>
            <w:tcW w:w="0" w:type="auto"/>
          </w:tcPr>
          <w:p w:rsidR="00F20E0F" w:rsidRPr="002C0533" w:rsidRDefault="00AF5B04" w:rsidP="008C5723">
            <w:pPr>
              <w:pStyle w:val="Text1"/>
              <w:spacing w:before="0" w:after="0"/>
              <w:ind w:left="0"/>
              <w:jc w:val="center"/>
              <w:rPr>
                <w:b/>
                <w:sz w:val="16"/>
                <w:szCs w:val="16"/>
              </w:rPr>
            </w:pPr>
            <w:r w:rsidRPr="002C0533">
              <w:rPr>
                <w:b/>
                <w:sz w:val="16"/>
                <w:szCs w:val="16"/>
              </w:rPr>
              <w:t>201</w:t>
            </w:r>
            <w:r>
              <w:rPr>
                <w:b/>
                <w:sz w:val="16"/>
                <w:szCs w:val="16"/>
              </w:rPr>
              <w:t>5</w:t>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t>2014</w:t>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Άρθρο 48 παράγραφος 1 στοιχείο ια) Παραγωγικές επενδύσεις στην υδατοκαλλιέργεια – Αύξηση της ενεργειακής απόδοσης, ανανεώσιμες πηγές ενέργειας</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04</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2.2</w:t>
            </w:r>
            <w:r w:rsidRPr="002C0533">
              <w:rPr>
                <w:sz w:val="16"/>
                <w:szCs w:val="16"/>
              </w:rPr>
              <w:t xml:space="preserve"> - </w:t>
            </w:r>
            <w:r w:rsidRPr="002C0533">
              <w:rPr>
                <w:noProof/>
                <w:sz w:val="16"/>
                <w:szCs w:val="16"/>
              </w:rPr>
              <w:t>Aριθ. έργων για τις παραγωγικές επενδύσεις στην υδατοκαλλιέργεια</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02</w:t>
            </w:r>
            <w:r w:rsidRPr="002C0533">
              <w:rPr>
                <w:sz w:val="16"/>
                <w:szCs w:val="16"/>
              </w:rPr>
              <w:t xml:space="preserve"> - </w:t>
            </w:r>
            <w:r w:rsidRPr="002C0533">
              <w:rPr>
                <w:noProof/>
                <w:sz w:val="16"/>
                <w:szCs w:val="16"/>
              </w:rPr>
              <w:t>Άρθρο 48 παράγραφος 1 στοιχεία ε), θ) και ι) Παραγωγικές επενδύσεις στην υδατοκαλλιέργεια – Αποδοτικότητα των πόρων, μείωση της χρήσης νερού και χημικών προϊόντων, συστήματα ανακύκλωσης του νερού που μειώνουν στο ελάχιστο τη χρήση του</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2.</w:t>
            </w:r>
            <w:r w:rsidRPr="002C0533">
              <w:rPr>
                <w:noProof/>
                <w:sz w:val="16"/>
                <w:szCs w:val="16"/>
              </w:rPr>
              <w:t>2</w:t>
            </w:r>
            <w:r w:rsidRPr="002C0533">
              <w:rPr>
                <w:sz w:val="16"/>
                <w:szCs w:val="16"/>
              </w:rPr>
              <w:t xml:space="preserve"> - </w:t>
            </w:r>
            <w:r w:rsidRPr="002C0533">
              <w:rPr>
                <w:noProof/>
                <w:sz w:val="16"/>
                <w:szCs w:val="16"/>
              </w:rPr>
              <w:t>Aριθ. έργων για τις παραγωγικές επενδύσεις στην υδατοκαλλιέργεια</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r w:rsidRPr="002C0533">
              <w:rPr>
                <w:sz w:val="16"/>
                <w:szCs w:val="16"/>
              </w:rPr>
              <w:t xml:space="preserve"> - </w:t>
            </w:r>
            <w:r w:rsidRPr="002C0533">
              <w:rPr>
                <w:noProof/>
                <w:sz w:val="16"/>
                <w:szCs w:val="16"/>
              </w:rPr>
              <w:t>Άρθρο 51 Αύξηση του δυναμικού των ζωνών υδατοκαλλιέργειας</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2.4</w:t>
            </w:r>
            <w:r w:rsidRPr="002C0533">
              <w:rPr>
                <w:sz w:val="16"/>
                <w:szCs w:val="16"/>
              </w:rPr>
              <w:t xml:space="preserve"> - </w:t>
            </w:r>
            <w:r w:rsidRPr="002C0533">
              <w:rPr>
                <w:noProof/>
                <w:sz w:val="16"/>
                <w:szCs w:val="16"/>
              </w:rPr>
              <w:t>Aριθ. έργων για την αύξηση του δυναμικού των ζωνών υδατοκαλλιέργειας και μέτρα για τη δημόσια υγεία</w:t>
            </w:r>
            <w:r w:rsidRPr="002C0533">
              <w:rPr>
                <w:noProof/>
                <w:sz w:val="16"/>
                <w:szCs w:val="16"/>
              </w:rPr>
              <w:t xml:space="preserve"> και την υγεία των ζώων</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04</w:t>
            </w:r>
            <w:r w:rsidRPr="002C0533">
              <w:rPr>
                <w:sz w:val="16"/>
                <w:szCs w:val="16"/>
              </w:rPr>
              <w:t xml:space="preserve"> - </w:t>
            </w:r>
            <w:r w:rsidRPr="002C0533">
              <w:rPr>
                <w:noProof/>
                <w:sz w:val="16"/>
                <w:szCs w:val="16"/>
              </w:rPr>
              <w:t>Άρθρο 53 Μετατροπή σε σύστημα οικολογικής διαχείρισης και οικολογικού ελέγχου και βιολογική υδατοκαλλιέργεια</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2.3</w:t>
            </w:r>
            <w:r w:rsidRPr="002C0533">
              <w:rPr>
                <w:sz w:val="16"/>
                <w:szCs w:val="16"/>
              </w:rPr>
              <w:t xml:space="preserve"> - </w:t>
            </w:r>
            <w:r w:rsidRPr="002C0533">
              <w:rPr>
                <w:noProof/>
                <w:sz w:val="16"/>
                <w:szCs w:val="16"/>
              </w:rPr>
              <w:t>Aριθ. έργων για τον περιορισμό των επιπτώσεων της υδατοκαλλιέργειας στο περιβάλλον (σύστημα ο</w:t>
            </w:r>
            <w:r w:rsidRPr="002C0533">
              <w:rPr>
                <w:noProof/>
                <w:sz w:val="16"/>
                <w:szCs w:val="16"/>
              </w:rPr>
              <w:t>ικολογικής διαχείρισης και οικολογικού ελέγχου, περιβαλλοντικές υπηρεσίες στον τομέα της βιολογικής υδατοκαλλιέργειας)</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r>
    </w:tbl>
    <w:p w:rsidR="00F20E0F" w:rsidRDefault="00F20E0F" w:rsidP="008C5723">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13617"/>
      </w:tblGrid>
      <w:tr w:rsidR="00B36A04" w:rsidTr="00B525BA">
        <w:tc>
          <w:tcPr>
            <w:tcW w:w="0" w:type="auto"/>
            <w:shd w:val="clear" w:color="auto" w:fill="auto"/>
          </w:tcPr>
          <w:p w:rsidR="00F20E0F" w:rsidRDefault="00AF5B04" w:rsidP="008C5723">
            <w:pPr>
              <w:pStyle w:val="Text1"/>
              <w:spacing w:before="0" w:after="0"/>
              <w:ind w:left="0"/>
            </w:pPr>
            <w:r w:rsidRPr="002C0533">
              <w:rPr>
                <w:b/>
                <w:noProof/>
                <w:sz w:val="20"/>
                <w:szCs w:val="20"/>
              </w:rPr>
              <w:t>Ειδικός στόχος</w:t>
            </w:r>
          </w:p>
        </w:tc>
        <w:tc>
          <w:tcPr>
            <w:tcW w:w="0" w:type="auto"/>
            <w:shd w:val="clear" w:color="auto" w:fill="auto"/>
          </w:tcPr>
          <w:p w:rsidR="00F20E0F" w:rsidRDefault="00AF5B04" w:rsidP="008C5723">
            <w:pPr>
              <w:pStyle w:val="Text1"/>
              <w:spacing w:before="0" w:after="0"/>
              <w:ind w:left="0"/>
            </w:pPr>
            <w:r w:rsidRPr="002C0533">
              <w:rPr>
                <w:noProof/>
                <w:sz w:val="20"/>
                <w:szCs w:val="20"/>
              </w:rPr>
              <w:t>4</w:t>
            </w:r>
            <w:r w:rsidRPr="002C0533">
              <w:rPr>
                <w:sz w:val="20"/>
                <w:szCs w:val="20"/>
              </w:rPr>
              <w:t xml:space="preserve"> - </w:t>
            </w:r>
            <w:r w:rsidRPr="002C0533">
              <w:rPr>
                <w:noProof/>
                <w:sz w:val="20"/>
                <w:szCs w:val="20"/>
              </w:rPr>
              <w:t xml:space="preserve">Προώθηση της υδατοκαλλιέργειας με υψηλό επίπεδο προστασίας του περιβάλλοντος και προώθηση της υγείας </w:t>
            </w:r>
            <w:r w:rsidRPr="002C0533">
              <w:rPr>
                <w:noProof/>
                <w:sz w:val="20"/>
                <w:szCs w:val="20"/>
              </w:rPr>
              <w:t>και της καλής διαβίωσης των ζώων, καθώς και της δημόσιας υγείας και ασφάλειας</w:t>
            </w:r>
          </w:p>
        </w:tc>
      </w:tr>
    </w:tbl>
    <w:p w:rsidR="00F20E0F" w:rsidRDefault="00F20E0F" w:rsidP="008C5723">
      <w:pPr>
        <w:pStyle w:val="Text1"/>
        <w:spacing w:before="0" w:after="0"/>
        <w:ind w:left="0"/>
      </w:pPr>
    </w:p>
    <w:p w:rsidR="00F20E0F" w:rsidRDefault="00AF5B04" w:rsidP="008C5723">
      <w:pPr>
        <w:pStyle w:val="31"/>
        <w:numPr>
          <w:ilvl w:val="0"/>
          <w:numId w:val="0"/>
        </w:numPr>
        <w:spacing w:before="0" w:after="0"/>
      </w:pPr>
      <w:bookmarkStart w:id="81" w:name="_Toc256000159"/>
      <w:bookmarkStart w:id="82" w:name="_Toc256000112"/>
      <w:bookmarkStart w:id="83" w:name="_Toc256000057"/>
      <w:r>
        <w:rPr>
          <w:noProof/>
        </w:rPr>
        <w:t>Πίνακας 2: Δείκτες επιδόσεων για το ΕΤΘΑ</w:t>
      </w:r>
      <w:r w:rsidR="002900FA">
        <w:t xml:space="preserve"> - </w:t>
      </w:r>
      <w:r w:rsidR="002900FA" w:rsidRPr="002C0533">
        <w:rPr>
          <w:noProof/>
          <w:sz w:val="20"/>
          <w:szCs w:val="20"/>
        </w:rPr>
        <w:t>4</w:t>
      </w:r>
      <w:bookmarkEnd w:id="81"/>
      <w:bookmarkEnd w:id="82"/>
      <w:bookmarkEnd w:id="83"/>
    </w:p>
    <w:p w:rsidR="00F20E0F" w:rsidRDefault="00F20E0F" w:rsidP="008C5723">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19"/>
        <w:gridCol w:w="1029"/>
        <w:gridCol w:w="6307"/>
        <w:gridCol w:w="1888"/>
        <w:gridCol w:w="887"/>
        <w:gridCol w:w="1310"/>
        <w:gridCol w:w="434"/>
        <w:gridCol w:w="434"/>
      </w:tblGrid>
      <w:tr w:rsidR="00B36A04" w:rsidTr="00B525BA">
        <w:trPr>
          <w:tblHeader/>
        </w:trPr>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Επιλεγέντα σχετικά μέτρα</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Θεματικός στόχος</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Δείκτης επιδόσεων</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Περιλαμβάνονται στο πλαίσιο επιδόσεων</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Τιμή-στόχος (2023)</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Συγκεντρωτική</w:t>
            </w:r>
            <w:r w:rsidRPr="002C0533">
              <w:rPr>
                <w:b/>
                <w:noProof/>
                <w:sz w:val="16"/>
                <w:szCs w:val="16"/>
              </w:rPr>
              <w:t xml:space="preserve"> τιμή</w:t>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  \* MERGEFORMAT </w:instrText>
            </w:r>
            <w:r w:rsidRPr="002C0533">
              <w:rPr>
                <w:b/>
                <w:sz w:val="16"/>
                <w:szCs w:val="16"/>
              </w:rPr>
              <w:fldChar w:fldCharType="separate"/>
            </w:r>
            <w:r w:rsidRPr="002C0533">
              <w:rPr>
                <w:b/>
                <w:noProof/>
                <w:sz w:val="16"/>
                <w:szCs w:val="16"/>
              </w:rPr>
              <w:t>2018</w:t>
            </w:r>
            <w:r w:rsidRPr="002C0533">
              <w:rPr>
                <w:b/>
                <w:sz w:val="16"/>
                <w:szCs w:val="16"/>
              </w:rPr>
              <w:fldChar w:fldCharType="end"/>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m_version_minus1  \* MERGEFORMAT </w:instrText>
            </w:r>
            <w:r w:rsidRPr="002C0533">
              <w:rPr>
                <w:b/>
                <w:sz w:val="16"/>
                <w:szCs w:val="16"/>
              </w:rPr>
              <w:fldChar w:fldCharType="separate"/>
            </w:r>
            <w:r w:rsidRPr="002C0533">
              <w:rPr>
                <w:b/>
                <w:noProof/>
                <w:sz w:val="16"/>
                <w:szCs w:val="16"/>
              </w:rPr>
              <w:t>2017</w:t>
            </w:r>
            <w:r w:rsidRPr="002C0533">
              <w:rPr>
                <w:b/>
                <w:sz w:val="16"/>
                <w:szCs w:val="16"/>
              </w:rPr>
              <w:fldChar w:fldCharType="end"/>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Άρθρο 54 Υδατοκαλλιέργεια που παρέχει περιβαλλοντικές υπηρεσίες</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2.3</w:t>
            </w:r>
            <w:r w:rsidRPr="002C0533">
              <w:rPr>
                <w:sz w:val="16"/>
                <w:szCs w:val="16"/>
              </w:rPr>
              <w:t xml:space="preserve"> - </w:t>
            </w:r>
            <w:r w:rsidRPr="002C0533">
              <w:rPr>
                <w:noProof/>
                <w:sz w:val="16"/>
                <w:szCs w:val="16"/>
              </w:rPr>
              <w:t xml:space="preserve">Aριθ. έργων για τον περιορισμό των επιπτώσεων της υδατοκαλλιέργειας στο περιβάλλον </w:t>
            </w:r>
            <w:r w:rsidRPr="002C0533">
              <w:rPr>
                <w:noProof/>
                <w:sz w:val="16"/>
                <w:szCs w:val="16"/>
              </w:rPr>
              <w:t>(σύστημα οικολογικής διαχείρισης και οικολογικού ελέγχου, περιβαλλοντικές υπηρεσίες στον τομέα της βιολογικής υδατοκαλλιέργειας)</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1,00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02</w:t>
            </w:r>
            <w:r w:rsidRPr="002C0533">
              <w:rPr>
                <w:sz w:val="16"/>
                <w:szCs w:val="16"/>
              </w:rPr>
              <w:t xml:space="preserve"> - </w:t>
            </w:r>
            <w:r w:rsidRPr="002C0533">
              <w:rPr>
                <w:noProof/>
                <w:sz w:val="16"/>
                <w:szCs w:val="16"/>
              </w:rPr>
              <w:t>Άρθρο 55 Μέτρα για τη δημόσια υγεία</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2.4</w:t>
            </w:r>
            <w:r w:rsidRPr="002C0533">
              <w:rPr>
                <w:sz w:val="16"/>
                <w:szCs w:val="16"/>
              </w:rPr>
              <w:t xml:space="preserve"> - </w:t>
            </w:r>
            <w:r w:rsidRPr="002C0533">
              <w:rPr>
                <w:noProof/>
                <w:sz w:val="16"/>
                <w:szCs w:val="16"/>
              </w:rPr>
              <w:t xml:space="preserve">Aριθ. έργων για την αύξηση του δυναμικού των ζωνών </w:t>
            </w:r>
            <w:r w:rsidRPr="002C0533">
              <w:rPr>
                <w:noProof/>
                <w:sz w:val="16"/>
                <w:szCs w:val="16"/>
              </w:rPr>
              <w:t>υδατοκαλλιέργειας και μέτρα για τη δημόσια υγεία και την υγεία των ζώων</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1,00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r w:rsidRPr="002C0533">
              <w:rPr>
                <w:sz w:val="16"/>
                <w:szCs w:val="16"/>
              </w:rPr>
              <w:t xml:space="preserve"> - </w:t>
            </w:r>
            <w:r w:rsidRPr="002C0533">
              <w:rPr>
                <w:noProof/>
                <w:sz w:val="16"/>
                <w:szCs w:val="16"/>
              </w:rPr>
              <w:t>Άρθρο 56 Μέτρα για την υγεία και καλή διαβίωση των ζώων</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2.4</w:t>
            </w:r>
            <w:r w:rsidRPr="002C0533">
              <w:rPr>
                <w:sz w:val="16"/>
                <w:szCs w:val="16"/>
              </w:rPr>
              <w:t xml:space="preserve"> - </w:t>
            </w:r>
            <w:r w:rsidRPr="002C0533">
              <w:rPr>
                <w:noProof/>
                <w:sz w:val="16"/>
                <w:szCs w:val="16"/>
              </w:rPr>
              <w:t xml:space="preserve">Aριθ. έργων για την αύξηση του δυναμικού των ζωνών υδατοκαλλιέργειας και μέτρα για τη </w:t>
            </w:r>
            <w:r w:rsidRPr="002C0533">
              <w:rPr>
                <w:noProof/>
                <w:sz w:val="16"/>
                <w:szCs w:val="16"/>
              </w:rPr>
              <w:t>δημόσια υγεία και την υγεία των ζώων</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1,00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04</w:t>
            </w:r>
            <w:r w:rsidRPr="002C0533">
              <w:rPr>
                <w:sz w:val="16"/>
                <w:szCs w:val="16"/>
              </w:rPr>
              <w:t xml:space="preserve"> - </w:t>
            </w:r>
            <w:r w:rsidRPr="002C0533">
              <w:rPr>
                <w:noProof/>
                <w:sz w:val="16"/>
                <w:szCs w:val="16"/>
              </w:rPr>
              <w:t>Άρθρο 57 Ασφάλιση αποθεμάτων υδατοκαλλιέργειας</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2.6</w:t>
            </w:r>
            <w:r w:rsidRPr="002C0533">
              <w:rPr>
                <w:sz w:val="16"/>
                <w:szCs w:val="16"/>
              </w:rPr>
              <w:t xml:space="preserve"> - </w:t>
            </w:r>
            <w:r w:rsidRPr="002C0533">
              <w:rPr>
                <w:noProof/>
                <w:sz w:val="16"/>
                <w:szCs w:val="16"/>
              </w:rPr>
              <w:t>Aριθ. έργων για την ασφάλιση των αποθεμάτων υδατοκαλλιέργειας</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1,00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bl>
    <w:p w:rsidR="00F20E0F" w:rsidRDefault="00F20E0F" w:rsidP="008C5723">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353"/>
        <w:gridCol w:w="1133"/>
        <w:gridCol w:w="9120"/>
        <w:gridCol w:w="434"/>
        <w:gridCol w:w="434"/>
        <w:gridCol w:w="434"/>
      </w:tblGrid>
      <w:tr w:rsidR="00B36A04" w:rsidTr="00B525BA">
        <w:trPr>
          <w:tblHeader/>
        </w:trPr>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Επιλεγέντα σχετικά μέτρα</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Θεματικός στόχος</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Δείκτης</w:t>
            </w:r>
            <w:r w:rsidRPr="002C0533">
              <w:rPr>
                <w:b/>
                <w:noProof/>
                <w:sz w:val="16"/>
                <w:szCs w:val="16"/>
              </w:rPr>
              <w:t xml:space="preserve"> επιδόσεων</w:t>
            </w:r>
          </w:p>
        </w:tc>
        <w:tc>
          <w:tcPr>
            <w:tcW w:w="0" w:type="auto"/>
          </w:tcPr>
          <w:p w:rsidR="00F20E0F" w:rsidRPr="002C0533" w:rsidRDefault="00AF5B04" w:rsidP="008C5723">
            <w:pPr>
              <w:pStyle w:val="Text1"/>
              <w:spacing w:before="0" w:after="0"/>
              <w:ind w:left="0"/>
              <w:jc w:val="center"/>
              <w:rPr>
                <w:b/>
                <w:sz w:val="16"/>
                <w:szCs w:val="16"/>
              </w:rPr>
            </w:pPr>
            <w:r w:rsidRPr="002C0533">
              <w:rPr>
                <w:b/>
                <w:sz w:val="16"/>
                <w:szCs w:val="16"/>
              </w:rPr>
              <w:t>201</w:t>
            </w:r>
            <w:r>
              <w:rPr>
                <w:b/>
                <w:sz w:val="16"/>
                <w:szCs w:val="16"/>
              </w:rPr>
              <w:t>6</w:t>
            </w:r>
          </w:p>
        </w:tc>
        <w:tc>
          <w:tcPr>
            <w:tcW w:w="0" w:type="auto"/>
          </w:tcPr>
          <w:p w:rsidR="00F20E0F" w:rsidRPr="002C0533" w:rsidRDefault="00AF5B04" w:rsidP="008C5723">
            <w:pPr>
              <w:pStyle w:val="Text1"/>
              <w:spacing w:before="0" w:after="0"/>
              <w:ind w:left="0"/>
              <w:jc w:val="center"/>
              <w:rPr>
                <w:b/>
                <w:sz w:val="16"/>
                <w:szCs w:val="16"/>
              </w:rPr>
            </w:pPr>
            <w:r w:rsidRPr="002C0533">
              <w:rPr>
                <w:b/>
                <w:sz w:val="16"/>
                <w:szCs w:val="16"/>
              </w:rPr>
              <w:t>201</w:t>
            </w:r>
            <w:r>
              <w:rPr>
                <w:b/>
                <w:sz w:val="16"/>
                <w:szCs w:val="16"/>
              </w:rPr>
              <w:t>5</w:t>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t>2014</w:t>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Άρθρο 54 Υδατοκαλλιέργεια που παρέχει περιβαλλοντικές υπηρεσίες</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2.3</w:t>
            </w:r>
            <w:r w:rsidRPr="002C0533">
              <w:rPr>
                <w:sz w:val="16"/>
                <w:szCs w:val="16"/>
              </w:rPr>
              <w:t xml:space="preserve"> - </w:t>
            </w:r>
            <w:r w:rsidRPr="002C0533">
              <w:rPr>
                <w:noProof/>
                <w:sz w:val="16"/>
                <w:szCs w:val="16"/>
              </w:rPr>
              <w:t xml:space="preserve">Aριθ. έργων για τον περιορισμό των επιπτώσεων της υδατοκαλλιέργειας στο περιβάλλον (σύστημα οικολογικής διαχείρισης και οικολογικού ελέγχου, </w:t>
            </w:r>
            <w:r w:rsidRPr="002C0533">
              <w:rPr>
                <w:noProof/>
                <w:sz w:val="16"/>
                <w:szCs w:val="16"/>
              </w:rPr>
              <w:t>περιβαλλοντικές υπηρεσίες στον τομέα της βιολογικής υδατοκαλλιέργειας)</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02</w:t>
            </w:r>
            <w:r w:rsidRPr="002C0533">
              <w:rPr>
                <w:sz w:val="16"/>
                <w:szCs w:val="16"/>
              </w:rPr>
              <w:t xml:space="preserve"> - </w:t>
            </w:r>
            <w:r w:rsidRPr="002C0533">
              <w:rPr>
                <w:noProof/>
                <w:sz w:val="16"/>
                <w:szCs w:val="16"/>
              </w:rPr>
              <w:t>Άρθρο 55 Μέτρα για τη δημόσια υγεία</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2.4</w:t>
            </w:r>
            <w:r w:rsidRPr="002C0533">
              <w:rPr>
                <w:sz w:val="16"/>
                <w:szCs w:val="16"/>
              </w:rPr>
              <w:t xml:space="preserve"> - </w:t>
            </w:r>
            <w:r w:rsidRPr="002C0533">
              <w:rPr>
                <w:noProof/>
                <w:sz w:val="16"/>
                <w:szCs w:val="16"/>
              </w:rPr>
              <w:t xml:space="preserve">Aριθ. έργων για την αύξηση του δυναμικού των ζωνών υδατοκαλλιέργειας και μέτρα για τη δημόσια υγεία και την υγεία των </w:t>
            </w:r>
            <w:r w:rsidRPr="002C0533">
              <w:rPr>
                <w:noProof/>
                <w:sz w:val="16"/>
                <w:szCs w:val="16"/>
              </w:rPr>
              <w:t>ζώων</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r w:rsidRPr="002C0533">
              <w:rPr>
                <w:sz w:val="16"/>
                <w:szCs w:val="16"/>
              </w:rPr>
              <w:t xml:space="preserve"> - </w:t>
            </w:r>
            <w:r w:rsidRPr="002C0533">
              <w:rPr>
                <w:noProof/>
                <w:sz w:val="16"/>
                <w:szCs w:val="16"/>
              </w:rPr>
              <w:t>Άρθρο 56 Μέτρα για την υγεία και καλή διαβίωση των ζώων</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2.4</w:t>
            </w:r>
            <w:r w:rsidRPr="002C0533">
              <w:rPr>
                <w:sz w:val="16"/>
                <w:szCs w:val="16"/>
              </w:rPr>
              <w:t xml:space="preserve"> - </w:t>
            </w:r>
            <w:r w:rsidRPr="002C0533">
              <w:rPr>
                <w:noProof/>
                <w:sz w:val="16"/>
                <w:szCs w:val="16"/>
              </w:rPr>
              <w:t>Aριθ. έργων για την αύξηση του δυναμικού των ζωνών υδατοκαλλιέργειας και μέτρα για τη δημόσια υγεία και την υγεία των ζώων</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04</w:t>
            </w:r>
            <w:r w:rsidRPr="002C0533">
              <w:rPr>
                <w:sz w:val="16"/>
                <w:szCs w:val="16"/>
              </w:rPr>
              <w:t xml:space="preserve"> - </w:t>
            </w:r>
            <w:r w:rsidRPr="002C0533">
              <w:rPr>
                <w:noProof/>
                <w:sz w:val="16"/>
                <w:szCs w:val="16"/>
              </w:rPr>
              <w:t xml:space="preserve">Άρθρο 57 Ασφάλιση </w:t>
            </w:r>
            <w:r w:rsidRPr="002C0533">
              <w:rPr>
                <w:noProof/>
                <w:sz w:val="16"/>
                <w:szCs w:val="16"/>
              </w:rPr>
              <w:t>αποθεμάτων υδατοκαλλιέργειας</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03</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2.6</w:t>
            </w:r>
            <w:r w:rsidRPr="002C0533">
              <w:rPr>
                <w:sz w:val="16"/>
                <w:szCs w:val="16"/>
              </w:rPr>
              <w:t xml:space="preserve"> - </w:t>
            </w:r>
            <w:r w:rsidRPr="002C0533">
              <w:rPr>
                <w:noProof/>
                <w:sz w:val="16"/>
                <w:szCs w:val="16"/>
              </w:rPr>
              <w:t>Aριθ. έργων για την ασφάλιση των αποθεμάτων υδατοκαλλιέργειας</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r>
    </w:tbl>
    <w:p w:rsidR="00F20E0F" w:rsidRDefault="00F20E0F" w:rsidP="008C5723">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12665"/>
      </w:tblGrid>
      <w:tr w:rsidR="00B36A04" w:rsidTr="00B525BA">
        <w:tc>
          <w:tcPr>
            <w:tcW w:w="0" w:type="auto"/>
            <w:shd w:val="clear" w:color="auto" w:fill="auto"/>
          </w:tcPr>
          <w:p w:rsidR="00F20E0F" w:rsidRDefault="00AF5B04" w:rsidP="008C5723">
            <w:pPr>
              <w:pStyle w:val="Text1"/>
              <w:spacing w:before="0" w:after="0"/>
              <w:ind w:left="0"/>
            </w:pPr>
            <w:r w:rsidRPr="002C0533">
              <w:rPr>
                <w:b/>
                <w:noProof/>
                <w:sz w:val="20"/>
                <w:szCs w:val="20"/>
              </w:rPr>
              <w:t>Ειδικός στόχος</w:t>
            </w:r>
          </w:p>
        </w:tc>
        <w:tc>
          <w:tcPr>
            <w:tcW w:w="0" w:type="auto"/>
            <w:shd w:val="clear" w:color="auto" w:fill="auto"/>
          </w:tcPr>
          <w:p w:rsidR="00F20E0F" w:rsidRDefault="00AF5B04" w:rsidP="008C5723">
            <w:pPr>
              <w:pStyle w:val="Text1"/>
              <w:spacing w:before="0" w:after="0"/>
              <w:ind w:left="0"/>
            </w:pPr>
            <w:r w:rsidRPr="002C0533">
              <w:rPr>
                <w:noProof/>
                <w:sz w:val="20"/>
                <w:szCs w:val="20"/>
              </w:rPr>
              <w:t>5</w:t>
            </w:r>
            <w:r w:rsidRPr="002C0533">
              <w:rPr>
                <w:sz w:val="20"/>
                <w:szCs w:val="20"/>
              </w:rPr>
              <w:t xml:space="preserve"> - </w:t>
            </w:r>
            <w:r w:rsidRPr="002C0533">
              <w:rPr>
                <w:noProof/>
                <w:sz w:val="20"/>
                <w:szCs w:val="20"/>
              </w:rPr>
              <w:t>Ανάπτυξη επαγγελματικής κατάρτισης, νέων επαγγελματικών δεξιοτήτων και δια βίου μάθηση</w:t>
            </w:r>
          </w:p>
        </w:tc>
      </w:tr>
    </w:tbl>
    <w:p w:rsidR="00F20E0F" w:rsidRDefault="00F20E0F" w:rsidP="008C5723">
      <w:pPr>
        <w:pStyle w:val="Text1"/>
        <w:spacing w:before="0" w:after="0"/>
        <w:ind w:left="0"/>
      </w:pPr>
    </w:p>
    <w:p w:rsidR="00F20E0F" w:rsidRDefault="00AF5B04" w:rsidP="008C5723">
      <w:pPr>
        <w:pStyle w:val="31"/>
        <w:numPr>
          <w:ilvl w:val="0"/>
          <w:numId w:val="0"/>
        </w:numPr>
        <w:spacing w:before="0" w:after="0"/>
      </w:pPr>
      <w:bookmarkStart w:id="84" w:name="_Toc256000160"/>
      <w:bookmarkStart w:id="85" w:name="_Toc256000113"/>
      <w:bookmarkStart w:id="86" w:name="_Toc256000058"/>
      <w:r>
        <w:rPr>
          <w:noProof/>
        </w:rPr>
        <w:t xml:space="preserve">Πίνακας 2: Δείκτες επιδόσεων </w:t>
      </w:r>
      <w:r>
        <w:rPr>
          <w:noProof/>
        </w:rPr>
        <w:t>για το ΕΤΘΑ</w:t>
      </w:r>
      <w:r w:rsidR="002900FA">
        <w:t xml:space="preserve"> - </w:t>
      </w:r>
      <w:r w:rsidR="002900FA" w:rsidRPr="002C0533">
        <w:rPr>
          <w:noProof/>
          <w:sz w:val="20"/>
          <w:szCs w:val="20"/>
        </w:rPr>
        <w:t>5</w:t>
      </w:r>
      <w:bookmarkEnd w:id="84"/>
      <w:bookmarkEnd w:id="85"/>
      <w:bookmarkEnd w:id="86"/>
    </w:p>
    <w:p w:rsidR="00F20E0F" w:rsidRDefault="00F20E0F" w:rsidP="008C5723">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934"/>
        <w:gridCol w:w="1109"/>
        <w:gridCol w:w="5468"/>
        <w:gridCol w:w="2141"/>
        <w:gridCol w:w="1023"/>
        <w:gridCol w:w="1365"/>
        <w:gridCol w:w="434"/>
        <w:gridCol w:w="434"/>
      </w:tblGrid>
      <w:tr w:rsidR="00B36A04" w:rsidTr="00B525BA">
        <w:trPr>
          <w:tblHeader/>
        </w:trPr>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Επιλεγέντα σχετικά μέτρα</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Θεματικός στόχος</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Δείκτης επιδόσεων</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Περιλαμβάνονται στο πλαίσιο επιδόσεων</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Τιμή-στόχος (2023)</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Συγκεντρωτική τιμή</w:t>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  \* MERGEFORMAT </w:instrText>
            </w:r>
            <w:r w:rsidRPr="002C0533">
              <w:rPr>
                <w:b/>
                <w:sz w:val="16"/>
                <w:szCs w:val="16"/>
              </w:rPr>
              <w:fldChar w:fldCharType="separate"/>
            </w:r>
            <w:r w:rsidRPr="002C0533">
              <w:rPr>
                <w:b/>
                <w:noProof/>
                <w:sz w:val="16"/>
                <w:szCs w:val="16"/>
              </w:rPr>
              <w:t>2018</w:t>
            </w:r>
            <w:r w:rsidRPr="002C0533">
              <w:rPr>
                <w:b/>
                <w:sz w:val="16"/>
                <w:szCs w:val="16"/>
              </w:rPr>
              <w:fldChar w:fldCharType="end"/>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m_version_minus1  \* MERGEFORMAT </w:instrText>
            </w:r>
            <w:r w:rsidRPr="002C0533">
              <w:rPr>
                <w:b/>
                <w:sz w:val="16"/>
                <w:szCs w:val="16"/>
              </w:rPr>
              <w:fldChar w:fldCharType="separate"/>
            </w:r>
            <w:r w:rsidRPr="002C0533">
              <w:rPr>
                <w:b/>
                <w:noProof/>
                <w:sz w:val="16"/>
                <w:szCs w:val="16"/>
              </w:rPr>
              <w:t>2017</w:t>
            </w:r>
            <w:r w:rsidRPr="002C0533">
              <w:rPr>
                <w:b/>
                <w:sz w:val="16"/>
                <w:szCs w:val="16"/>
              </w:rPr>
              <w:fldChar w:fldCharType="end"/>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 xml:space="preserve">Άρθρο 50 </w:t>
            </w:r>
            <w:r w:rsidRPr="002C0533">
              <w:rPr>
                <w:noProof/>
                <w:sz w:val="16"/>
                <w:szCs w:val="16"/>
              </w:rPr>
              <w:t>Προώθηση του ανθρώπινου κεφαλαίου και της δικτύωσης</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08</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2.5</w:t>
            </w:r>
            <w:r w:rsidRPr="002C0533">
              <w:rPr>
                <w:sz w:val="16"/>
                <w:szCs w:val="16"/>
              </w:rPr>
              <w:t xml:space="preserve"> - </w:t>
            </w:r>
            <w:r w:rsidRPr="002C0533">
              <w:rPr>
                <w:noProof/>
                <w:sz w:val="16"/>
                <w:szCs w:val="16"/>
              </w:rPr>
              <w:t>Aριθ. έργων για την προώθηση του ανθρώπινου κεφαλαίου στον τομέα της υδατοκαλλιέργειας γενικά και των νέων υδατοκαλλιεργητών</w:t>
            </w:r>
          </w:p>
        </w:tc>
        <w:tc>
          <w:tcPr>
            <w:tcW w:w="0" w:type="auto"/>
            <w:shd w:val="clear" w:color="auto" w:fill="auto"/>
          </w:tcPr>
          <w:p w:rsidR="00F20E0F" w:rsidRPr="002C0533" w:rsidRDefault="00F20E0F" w:rsidP="008C5723">
            <w:pPr>
              <w:autoSpaceDE w:val="0"/>
              <w:autoSpaceDN w:val="0"/>
              <w:adjustRightInd w:val="0"/>
              <w:spacing w:before="0" w:after="0"/>
              <w:jc w:val="center"/>
              <w:rPr>
                <w:sz w:val="16"/>
                <w:szCs w:val="16"/>
                <w:lang w:eastAsia="en-GB"/>
              </w:rPr>
            </w:pP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1,00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lang w:val="fr-BE"/>
              </w:rPr>
              <w:t>0,00</w:t>
            </w:r>
          </w:p>
          <w:p w:rsidR="00F20E0F" w:rsidRPr="002C0533" w:rsidRDefault="00F20E0F" w:rsidP="008C5723">
            <w:pPr>
              <w:pStyle w:val="Text1"/>
              <w:spacing w:before="0" w:after="0"/>
              <w:ind w:left="0"/>
              <w:jc w:val="right"/>
              <w:rPr>
                <w:sz w:val="16"/>
                <w:szCs w:val="16"/>
              </w:rPr>
            </w:pPr>
          </w:p>
        </w:tc>
      </w:tr>
    </w:tbl>
    <w:p w:rsidR="00F20E0F" w:rsidRDefault="00F20E0F" w:rsidP="008C5723">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48"/>
        <w:gridCol w:w="1277"/>
        <w:gridCol w:w="8081"/>
        <w:gridCol w:w="434"/>
        <w:gridCol w:w="434"/>
        <w:gridCol w:w="434"/>
      </w:tblGrid>
      <w:tr w:rsidR="00B36A04" w:rsidTr="00B525BA">
        <w:trPr>
          <w:tblHeader/>
        </w:trPr>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Επιλεγέντα σχετικά μέτρα</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Θεματικός στόχος</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Δείκτης επιδόσεων</w:t>
            </w:r>
          </w:p>
        </w:tc>
        <w:tc>
          <w:tcPr>
            <w:tcW w:w="0" w:type="auto"/>
          </w:tcPr>
          <w:p w:rsidR="00F20E0F" w:rsidRPr="002C0533" w:rsidRDefault="00AF5B04" w:rsidP="008C5723">
            <w:pPr>
              <w:pStyle w:val="Text1"/>
              <w:spacing w:before="0" w:after="0"/>
              <w:ind w:left="0"/>
              <w:jc w:val="center"/>
              <w:rPr>
                <w:b/>
                <w:sz w:val="16"/>
                <w:szCs w:val="16"/>
              </w:rPr>
            </w:pPr>
            <w:r w:rsidRPr="002C0533">
              <w:rPr>
                <w:b/>
                <w:sz w:val="16"/>
                <w:szCs w:val="16"/>
              </w:rPr>
              <w:t>201</w:t>
            </w:r>
            <w:r>
              <w:rPr>
                <w:b/>
                <w:sz w:val="16"/>
                <w:szCs w:val="16"/>
              </w:rPr>
              <w:t>6</w:t>
            </w:r>
          </w:p>
        </w:tc>
        <w:tc>
          <w:tcPr>
            <w:tcW w:w="0" w:type="auto"/>
          </w:tcPr>
          <w:p w:rsidR="00F20E0F" w:rsidRPr="002C0533" w:rsidRDefault="00AF5B04" w:rsidP="008C5723">
            <w:pPr>
              <w:pStyle w:val="Text1"/>
              <w:spacing w:before="0" w:after="0"/>
              <w:ind w:left="0"/>
              <w:jc w:val="center"/>
              <w:rPr>
                <w:b/>
                <w:sz w:val="16"/>
                <w:szCs w:val="16"/>
              </w:rPr>
            </w:pPr>
            <w:r w:rsidRPr="002C0533">
              <w:rPr>
                <w:b/>
                <w:sz w:val="16"/>
                <w:szCs w:val="16"/>
              </w:rPr>
              <w:t>201</w:t>
            </w:r>
            <w:r>
              <w:rPr>
                <w:b/>
                <w:sz w:val="16"/>
                <w:szCs w:val="16"/>
              </w:rPr>
              <w:t>5</w:t>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t>2014</w:t>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Άρθρο 50 Προώθηση του ανθρώπινου κεφαλαίου και της δικτύωσης</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08</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2.5</w:t>
            </w:r>
            <w:r w:rsidRPr="002C0533">
              <w:rPr>
                <w:sz w:val="16"/>
                <w:szCs w:val="16"/>
              </w:rPr>
              <w:t xml:space="preserve"> - </w:t>
            </w:r>
            <w:r w:rsidRPr="002C0533">
              <w:rPr>
                <w:noProof/>
                <w:sz w:val="16"/>
                <w:szCs w:val="16"/>
              </w:rPr>
              <w:t>Aριθ. έργων για την προώθηση του ανθρώπινου κεφαλαίου στον τομέα της υδατοκαλλιέργειας γενικά και των νέων υδατοκαλλιεργητών</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r>
    </w:tbl>
    <w:p w:rsidR="00F20E0F" w:rsidRDefault="00F20E0F" w:rsidP="008C5723">
      <w:pPr>
        <w:spacing w:before="0" w:after="0"/>
      </w:pPr>
    </w:p>
    <w:p w:rsidR="00F20E0F" w:rsidRPr="00177111" w:rsidRDefault="00F20E0F" w:rsidP="008C5723">
      <w:pPr>
        <w:pStyle w:val="Text1"/>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10719"/>
      </w:tblGrid>
      <w:tr w:rsidR="00B36A04" w:rsidTr="00B525BA">
        <w:tc>
          <w:tcPr>
            <w:tcW w:w="0" w:type="auto"/>
            <w:shd w:val="clear" w:color="auto" w:fill="auto"/>
          </w:tcPr>
          <w:p w:rsidR="00F20E0F" w:rsidRDefault="00AF5B04" w:rsidP="008C5723">
            <w:pPr>
              <w:pStyle w:val="Text1"/>
              <w:spacing w:before="0" w:after="0"/>
              <w:ind w:left="0"/>
            </w:pPr>
            <w:r>
              <w:rPr>
                <w:noProof/>
              </w:rPr>
              <w:t>Προτεραιότητα της Ένωσης</w:t>
            </w:r>
          </w:p>
        </w:tc>
        <w:tc>
          <w:tcPr>
            <w:tcW w:w="0" w:type="auto"/>
            <w:shd w:val="clear" w:color="auto" w:fill="auto"/>
          </w:tcPr>
          <w:p w:rsidR="00F20E0F" w:rsidRDefault="00AF5B04" w:rsidP="008C5723">
            <w:pPr>
              <w:pStyle w:val="Text1"/>
              <w:spacing w:before="0" w:after="0"/>
              <w:ind w:left="0"/>
            </w:pPr>
            <w:r>
              <w:rPr>
                <w:noProof/>
              </w:rPr>
              <w:t>6</w:t>
            </w:r>
            <w:r>
              <w:t xml:space="preserve"> - </w:t>
            </w:r>
            <w:r>
              <w:rPr>
                <w:noProof/>
              </w:rPr>
              <w:t>Προαγωγή της εφαρμογής της Ολοκληρωμένης Θαλάσσιας Πολιτικής</w:t>
            </w:r>
          </w:p>
        </w:tc>
      </w:tr>
    </w:tbl>
    <w:p w:rsidR="00F20E0F" w:rsidRDefault="00F20E0F" w:rsidP="008C5723">
      <w:pPr>
        <w:pStyle w:val="Text1"/>
        <w:spacing w:before="0" w:after="0"/>
        <w:ind w:left="0"/>
      </w:pPr>
    </w:p>
    <w:p w:rsidR="00F20E0F" w:rsidRDefault="00AF5B04" w:rsidP="008C5723">
      <w:pPr>
        <w:pStyle w:val="31"/>
        <w:numPr>
          <w:ilvl w:val="0"/>
          <w:numId w:val="0"/>
        </w:numPr>
        <w:spacing w:before="0" w:after="0"/>
      </w:pPr>
      <w:bookmarkStart w:id="87" w:name="_Toc256000161"/>
      <w:bookmarkStart w:id="88" w:name="_Toc256000114"/>
      <w:bookmarkStart w:id="89" w:name="_Toc256000059"/>
      <w:r>
        <w:rPr>
          <w:noProof/>
        </w:rPr>
        <w:t>Πίνακας 1: Δείκτες αποτελεσμάτων για το ΕΤΘΑ</w:t>
      </w:r>
      <w:r w:rsidR="00E93ED0">
        <w:t xml:space="preserve"> - </w:t>
      </w:r>
      <w:r w:rsidR="00E93ED0">
        <w:rPr>
          <w:noProof/>
        </w:rPr>
        <w:t>6</w:t>
      </w:r>
      <w:bookmarkEnd w:id="87"/>
      <w:bookmarkEnd w:id="88"/>
      <w:bookmarkEnd w:id="89"/>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5566"/>
        <w:gridCol w:w="1404"/>
        <w:gridCol w:w="1457"/>
        <w:gridCol w:w="1766"/>
        <w:gridCol w:w="1066"/>
      </w:tblGrid>
      <w:tr w:rsidR="00B36A04" w:rsidTr="00B525BA">
        <w:trPr>
          <w:tblHeader/>
        </w:trPr>
        <w:tc>
          <w:tcPr>
            <w:tcW w:w="0" w:type="auto"/>
            <w:shd w:val="clear" w:color="auto" w:fill="auto"/>
          </w:tcPr>
          <w:p w:rsidR="00F20E0F" w:rsidRPr="00F842E8" w:rsidRDefault="00AF5B04" w:rsidP="008C5723">
            <w:pPr>
              <w:pStyle w:val="Text1"/>
              <w:spacing w:before="0" w:after="0"/>
              <w:ind w:left="0"/>
              <w:rPr>
                <w:b/>
                <w:sz w:val="20"/>
                <w:szCs w:val="20"/>
              </w:rPr>
            </w:pPr>
            <w:r w:rsidRPr="00F842E8">
              <w:rPr>
                <w:b/>
                <w:noProof/>
                <w:sz w:val="20"/>
                <w:szCs w:val="20"/>
              </w:rPr>
              <w:t>Ειδικός στόχος</w:t>
            </w:r>
          </w:p>
        </w:tc>
        <w:tc>
          <w:tcPr>
            <w:tcW w:w="0" w:type="auto"/>
            <w:shd w:val="clear" w:color="auto" w:fill="auto"/>
          </w:tcPr>
          <w:p w:rsidR="00F20E0F" w:rsidRPr="00F842E8" w:rsidRDefault="00AF5B04" w:rsidP="008C5723">
            <w:pPr>
              <w:pStyle w:val="Text1"/>
              <w:spacing w:before="0" w:after="0"/>
              <w:ind w:left="0"/>
              <w:rPr>
                <w:b/>
                <w:sz w:val="20"/>
                <w:szCs w:val="20"/>
              </w:rPr>
            </w:pPr>
            <w:r w:rsidRPr="00F842E8">
              <w:rPr>
                <w:b/>
                <w:noProof/>
                <w:sz w:val="20"/>
                <w:szCs w:val="20"/>
              </w:rPr>
              <w:t>Δείκτης αποτελεσμάτων</w:t>
            </w:r>
          </w:p>
        </w:tc>
        <w:tc>
          <w:tcPr>
            <w:tcW w:w="0" w:type="auto"/>
            <w:shd w:val="clear" w:color="auto" w:fill="auto"/>
          </w:tcPr>
          <w:p w:rsidR="00F20E0F" w:rsidRPr="00F842E8" w:rsidRDefault="00AF5B04" w:rsidP="008C5723">
            <w:pPr>
              <w:pStyle w:val="Text1"/>
              <w:spacing w:before="0" w:after="0"/>
              <w:ind w:left="0"/>
              <w:rPr>
                <w:b/>
                <w:sz w:val="20"/>
                <w:szCs w:val="20"/>
              </w:rPr>
            </w:pPr>
            <w:r w:rsidRPr="00F842E8">
              <w:rPr>
                <w:b/>
                <w:noProof/>
                <w:sz w:val="20"/>
                <w:szCs w:val="20"/>
              </w:rPr>
              <w:t>Μονάδα μέτρησης</w:t>
            </w:r>
          </w:p>
        </w:tc>
        <w:tc>
          <w:tcPr>
            <w:tcW w:w="0" w:type="auto"/>
            <w:shd w:val="clear" w:color="auto" w:fill="auto"/>
          </w:tcPr>
          <w:p w:rsidR="00F20E0F" w:rsidRPr="00F842E8" w:rsidRDefault="00AF5B04" w:rsidP="008C5723">
            <w:pPr>
              <w:pStyle w:val="Text1"/>
              <w:spacing w:before="0" w:after="0"/>
              <w:ind w:left="0"/>
              <w:jc w:val="center"/>
              <w:rPr>
                <w:b/>
                <w:sz w:val="20"/>
                <w:szCs w:val="20"/>
              </w:rPr>
            </w:pPr>
            <w:r w:rsidRPr="00F842E8">
              <w:rPr>
                <w:b/>
                <w:noProof/>
                <w:sz w:val="20"/>
                <w:szCs w:val="20"/>
              </w:rPr>
              <w:t>Τιμή-στόχος (2023)</w:t>
            </w:r>
          </w:p>
        </w:tc>
        <w:tc>
          <w:tcPr>
            <w:tcW w:w="0" w:type="auto"/>
            <w:shd w:val="clear" w:color="auto" w:fill="auto"/>
          </w:tcPr>
          <w:p w:rsidR="00F20E0F" w:rsidRPr="00F842E8" w:rsidRDefault="00AF5B04" w:rsidP="008C5723">
            <w:pPr>
              <w:pStyle w:val="Text1"/>
              <w:spacing w:before="0" w:after="0"/>
              <w:ind w:left="0"/>
              <w:jc w:val="center"/>
              <w:rPr>
                <w:b/>
                <w:sz w:val="20"/>
                <w:szCs w:val="20"/>
              </w:rPr>
            </w:pPr>
            <w:r w:rsidRPr="00F842E8">
              <w:rPr>
                <w:b/>
                <w:noProof/>
                <w:sz w:val="20"/>
                <w:szCs w:val="20"/>
              </w:rPr>
              <w:t>Συγκεντρωτική τιμή</w:t>
            </w:r>
          </w:p>
        </w:tc>
        <w:tc>
          <w:tcPr>
            <w:tcW w:w="0" w:type="auto"/>
            <w:shd w:val="clear" w:color="auto" w:fill="auto"/>
          </w:tcPr>
          <w:p w:rsidR="00F20E0F" w:rsidRPr="00F842E8" w:rsidRDefault="00AF5B04" w:rsidP="008C5723">
            <w:pPr>
              <w:pStyle w:val="Text1"/>
              <w:spacing w:before="0" w:after="0"/>
              <w:ind w:left="0"/>
              <w:jc w:val="center"/>
              <w:rPr>
                <w:b/>
                <w:sz w:val="20"/>
                <w:szCs w:val="20"/>
              </w:rPr>
            </w:pPr>
            <w:r>
              <w:rPr>
                <w:b/>
                <w:sz w:val="20"/>
                <w:szCs w:val="20"/>
              </w:rPr>
              <w:fldChar w:fldCharType="begin"/>
            </w:r>
            <w:r>
              <w:rPr>
                <w:b/>
                <w:sz w:val="20"/>
                <w:szCs w:val="20"/>
              </w:rPr>
              <w:instrText xml:space="preserve"> REF  m_version  \* MERGEFORMAT </w:instrText>
            </w:r>
            <w:r>
              <w:rPr>
                <w:b/>
                <w:sz w:val="20"/>
                <w:szCs w:val="20"/>
              </w:rPr>
              <w:fldChar w:fldCharType="separate"/>
            </w:r>
            <w:r w:rsidRPr="00534C95">
              <w:rPr>
                <w:b/>
                <w:noProof/>
                <w:sz w:val="20"/>
                <w:szCs w:val="20"/>
              </w:rPr>
              <w:t>2018</w:t>
            </w:r>
            <w:r>
              <w:rPr>
                <w:b/>
                <w:sz w:val="20"/>
                <w:szCs w:val="20"/>
              </w:rPr>
              <w:fldChar w:fldCharType="end"/>
            </w:r>
          </w:p>
        </w:tc>
      </w:tr>
      <w:tr w:rsidR="00B36A04" w:rsidTr="00B525BA">
        <w:trPr>
          <w:cantSplit/>
        </w:trPr>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Ανάπτυξη και υλοποίηση της Ολοκληρωμένης Θαλάσσιας Πολιτικής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6.1</w:t>
            </w:r>
            <w:r w:rsidRPr="00F842E8">
              <w:rPr>
                <w:sz w:val="20"/>
                <w:szCs w:val="20"/>
              </w:rPr>
              <w:t xml:space="preserve"> - </w:t>
            </w:r>
            <w:r w:rsidRPr="00F842E8">
              <w:rPr>
                <w:noProof/>
                <w:sz w:val="20"/>
                <w:szCs w:val="20"/>
              </w:rPr>
              <w:t>Αύξηση στο κοινό περιβάλλον ανταλλαγής πληροφοριών για την επιτήρηση του θαλάσσιου τομέα της ΕΕ (CISE)</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100,00000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Pr>
                <w:noProof/>
                <w:sz w:val="20"/>
                <w:szCs w:val="20"/>
              </w:rPr>
              <w:t>100,00000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100,00000</w:t>
            </w:r>
          </w:p>
        </w:tc>
      </w:tr>
    </w:tbl>
    <w:p w:rsidR="00F20E0F" w:rsidRDefault="00F20E0F" w:rsidP="008C5723">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7006"/>
        <w:gridCol w:w="866"/>
        <w:gridCol w:w="866"/>
        <w:gridCol w:w="866"/>
        <w:gridCol w:w="866"/>
      </w:tblGrid>
      <w:tr w:rsidR="00B36A04" w:rsidTr="00B525BA">
        <w:trPr>
          <w:tblHeader/>
        </w:trPr>
        <w:tc>
          <w:tcPr>
            <w:tcW w:w="0" w:type="auto"/>
            <w:shd w:val="clear" w:color="auto" w:fill="auto"/>
          </w:tcPr>
          <w:p w:rsidR="00F20E0F" w:rsidRPr="00F842E8" w:rsidRDefault="00AF5B04" w:rsidP="008C5723">
            <w:pPr>
              <w:pStyle w:val="Text1"/>
              <w:spacing w:before="0" w:after="0"/>
              <w:ind w:left="0"/>
              <w:rPr>
                <w:b/>
                <w:sz w:val="20"/>
                <w:szCs w:val="20"/>
              </w:rPr>
            </w:pPr>
            <w:r w:rsidRPr="00F842E8">
              <w:rPr>
                <w:b/>
                <w:noProof/>
                <w:sz w:val="20"/>
                <w:szCs w:val="20"/>
              </w:rPr>
              <w:t>Ειδικός</w:t>
            </w:r>
            <w:r w:rsidRPr="00F842E8">
              <w:rPr>
                <w:b/>
                <w:noProof/>
                <w:sz w:val="20"/>
                <w:szCs w:val="20"/>
              </w:rPr>
              <w:t xml:space="preserve"> στόχος</w:t>
            </w:r>
          </w:p>
        </w:tc>
        <w:tc>
          <w:tcPr>
            <w:tcW w:w="0" w:type="auto"/>
            <w:shd w:val="clear" w:color="auto" w:fill="auto"/>
          </w:tcPr>
          <w:p w:rsidR="00F20E0F" w:rsidRPr="00F842E8" w:rsidRDefault="00AF5B04" w:rsidP="008C5723">
            <w:pPr>
              <w:pStyle w:val="Text1"/>
              <w:spacing w:before="0" w:after="0"/>
              <w:ind w:left="0"/>
              <w:rPr>
                <w:b/>
                <w:sz w:val="20"/>
                <w:szCs w:val="20"/>
              </w:rPr>
            </w:pPr>
            <w:r w:rsidRPr="00F842E8">
              <w:rPr>
                <w:b/>
                <w:noProof/>
                <w:sz w:val="20"/>
                <w:szCs w:val="20"/>
              </w:rPr>
              <w:t>Δείκτης αποτελεσμάτων</w:t>
            </w:r>
          </w:p>
        </w:tc>
        <w:tc>
          <w:tcPr>
            <w:tcW w:w="0" w:type="auto"/>
          </w:tcPr>
          <w:p w:rsidR="00F20E0F" w:rsidRPr="00F842E8" w:rsidRDefault="00AF5B04" w:rsidP="008C5723">
            <w:pPr>
              <w:pStyle w:val="Text1"/>
              <w:spacing w:before="0" w:after="0"/>
              <w:ind w:left="0"/>
              <w:jc w:val="center"/>
              <w:rPr>
                <w:b/>
                <w:sz w:val="20"/>
                <w:szCs w:val="20"/>
              </w:rPr>
            </w:pPr>
            <w:r w:rsidRPr="00F842E8">
              <w:rPr>
                <w:b/>
                <w:sz w:val="20"/>
                <w:szCs w:val="20"/>
              </w:rPr>
              <w:t>201</w:t>
            </w:r>
            <w:r>
              <w:rPr>
                <w:b/>
                <w:sz w:val="20"/>
                <w:szCs w:val="20"/>
              </w:rPr>
              <w:t>7</w:t>
            </w:r>
          </w:p>
        </w:tc>
        <w:tc>
          <w:tcPr>
            <w:tcW w:w="0" w:type="auto"/>
          </w:tcPr>
          <w:p w:rsidR="00F20E0F" w:rsidRPr="00F842E8" w:rsidRDefault="00AF5B04" w:rsidP="008C5723">
            <w:pPr>
              <w:pStyle w:val="Text1"/>
              <w:spacing w:before="0" w:after="0"/>
              <w:ind w:left="0"/>
              <w:jc w:val="center"/>
              <w:rPr>
                <w:b/>
                <w:sz w:val="20"/>
                <w:szCs w:val="20"/>
              </w:rPr>
            </w:pPr>
            <w:r w:rsidRPr="00F842E8">
              <w:rPr>
                <w:b/>
                <w:sz w:val="20"/>
                <w:szCs w:val="20"/>
              </w:rPr>
              <w:t>201</w:t>
            </w:r>
            <w:r>
              <w:rPr>
                <w:b/>
                <w:sz w:val="20"/>
                <w:szCs w:val="20"/>
              </w:rPr>
              <w:t>6</w:t>
            </w:r>
          </w:p>
        </w:tc>
        <w:tc>
          <w:tcPr>
            <w:tcW w:w="0" w:type="auto"/>
            <w:shd w:val="clear" w:color="auto" w:fill="auto"/>
          </w:tcPr>
          <w:p w:rsidR="00F20E0F" w:rsidRPr="00F842E8" w:rsidRDefault="00AF5B04" w:rsidP="008C5723">
            <w:pPr>
              <w:pStyle w:val="Text1"/>
              <w:spacing w:before="0" w:after="0"/>
              <w:ind w:left="0"/>
              <w:jc w:val="center"/>
              <w:rPr>
                <w:b/>
                <w:sz w:val="20"/>
                <w:szCs w:val="20"/>
              </w:rPr>
            </w:pPr>
            <w:r w:rsidRPr="00F842E8">
              <w:rPr>
                <w:b/>
                <w:sz w:val="20"/>
                <w:szCs w:val="20"/>
              </w:rPr>
              <w:t>2015</w:t>
            </w:r>
          </w:p>
        </w:tc>
        <w:tc>
          <w:tcPr>
            <w:tcW w:w="0" w:type="auto"/>
            <w:shd w:val="clear" w:color="auto" w:fill="auto"/>
          </w:tcPr>
          <w:p w:rsidR="00F20E0F" w:rsidRPr="00F842E8" w:rsidRDefault="00AF5B04" w:rsidP="008C5723">
            <w:pPr>
              <w:pStyle w:val="Text1"/>
              <w:spacing w:before="0" w:after="0"/>
              <w:ind w:left="0"/>
              <w:jc w:val="center"/>
              <w:rPr>
                <w:b/>
                <w:sz w:val="20"/>
                <w:szCs w:val="20"/>
              </w:rPr>
            </w:pPr>
            <w:r w:rsidRPr="00F842E8">
              <w:rPr>
                <w:b/>
                <w:sz w:val="20"/>
                <w:szCs w:val="20"/>
              </w:rPr>
              <w:t>2014</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Ανάπτυξη και υλοποίηση της Ολοκληρωμένης Θαλάσσιας Πολιτικής</w:t>
            </w:r>
          </w:p>
        </w:tc>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6.1</w:t>
            </w:r>
            <w:r w:rsidRPr="00F842E8">
              <w:rPr>
                <w:sz w:val="20"/>
                <w:szCs w:val="20"/>
              </w:rPr>
              <w:t xml:space="preserve"> - </w:t>
            </w:r>
            <w:r w:rsidRPr="00F842E8">
              <w:rPr>
                <w:noProof/>
                <w:sz w:val="20"/>
                <w:szCs w:val="20"/>
              </w:rPr>
              <w:t>Αύξηση στο κοινό περιβάλλον ανταλλαγής πληροφοριών για την επιτήρηση του θαλάσσιου τομέα της ΕΕ (CISE)</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0,00000</w:t>
            </w:r>
          </w:p>
        </w:tc>
      </w:tr>
    </w:tbl>
    <w:p w:rsidR="00F20E0F" w:rsidRDefault="00F20E0F" w:rsidP="008C5723">
      <w:pPr>
        <w:pStyle w:val="Text1"/>
        <w:spacing w:before="0" w:after="0"/>
        <w:ind w:left="0"/>
      </w:pPr>
    </w:p>
    <w:p w:rsidR="00F20E0F" w:rsidRDefault="00AF5B04" w:rsidP="008C5723">
      <w:pPr>
        <w:pStyle w:val="Text1"/>
        <w:spacing w:before="0" w:after="0"/>
        <w:ind w:left="0"/>
      </w:pPr>
      <w: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12025"/>
      </w:tblGrid>
      <w:tr w:rsidR="00B36A04" w:rsidTr="00B525BA">
        <w:tc>
          <w:tcPr>
            <w:tcW w:w="0" w:type="auto"/>
            <w:shd w:val="clear" w:color="auto" w:fill="auto"/>
          </w:tcPr>
          <w:p w:rsidR="00F20E0F" w:rsidRDefault="00AF5B04" w:rsidP="008C5723">
            <w:pPr>
              <w:pStyle w:val="Text1"/>
              <w:spacing w:before="0" w:after="0"/>
              <w:ind w:left="0"/>
            </w:pPr>
            <w:r w:rsidRPr="002C0533">
              <w:rPr>
                <w:b/>
                <w:noProof/>
                <w:sz w:val="20"/>
                <w:szCs w:val="20"/>
              </w:rPr>
              <w:t>Ειδικός στόχος</w:t>
            </w:r>
          </w:p>
        </w:tc>
        <w:tc>
          <w:tcPr>
            <w:tcW w:w="0" w:type="auto"/>
            <w:shd w:val="clear" w:color="auto" w:fill="auto"/>
          </w:tcPr>
          <w:p w:rsidR="00F20E0F" w:rsidRDefault="00AF5B04" w:rsidP="008C5723">
            <w:pPr>
              <w:pStyle w:val="Text1"/>
              <w:spacing w:before="0" w:after="0"/>
              <w:ind w:left="0"/>
            </w:pPr>
            <w:r w:rsidRPr="002C0533">
              <w:rPr>
                <w:noProof/>
                <w:sz w:val="20"/>
                <w:szCs w:val="20"/>
              </w:rPr>
              <w:t>1</w:t>
            </w:r>
            <w:r w:rsidRPr="002C0533">
              <w:rPr>
                <w:sz w:val="20"/>
                <w:szCs w:val="20"/>
              </w:rPr>
              <w:t xml:space="preserve"> - </w:t>
            </w:r>
            <w:r w:rsidRPr="002C0533">
              <w:rPr>
                <w:noProof/>
                <w:sz w:val="20"/>
                <w:szCs w:val="20"/>
              </w:rPr>
              <w:t>Ανάπτυξη και υλοποίηση της Ολοκληρωμένης Θαλάσσιας Πολιτικής</w:t>
            </w:r>
          </w:p>
        </w:tc>
      </w:tr>
    </w:tbl>
    <w:p w:rsidR="00F20E0F" w:rsidRDefault="00F20E0F" w:rsidP="008C5723">
      <w:pPr>
        <w:pStyle w:val="Text1"/>
        <w:spacing w:before="0" w:after="0"/>
        <w:ind w:left="0"/>
      </w:pPr>
    </w:p>
    <w:p w:rsidR="00F20E0F" w:rsidRDefault="00AF5B04" w:rsidP="008C5723">
      <w:pPr>
        <w:pStyle w:val="31"/>
        <w:numPr>
          <w:ilvl w:val="0"/>
          <w:numId w:val="0"/>
        </w:numPr>
        <w:spacing w:before="0" w:after="0"/>
      </w:pPr>
      <w:bookmarkStart w:id="90" w:name="_Toc256000162"/>
      <w:bookmarkStart w:id="91" w:name="_Toc256000115"/>
      <w:bookmarkStart w:id="92" w:name="_Toc256000060"/>
      <w:r>
        <w:rPr>
          <w:noProof/>
        </w:rPr>
        <w:t>Πίνακας 2: Δείκτες επιδόσεων για το ΕΤΘΑ</w:t>
      </w:r>
      <w:r w:rsidR="002900FA">
        <w:t xml:space="preserve"> - </w:t>
      </w:r>
      <w:r w:rsidR="002900FA" w:rsidRPr="002C0533">
        <w:rPr>
          <w:noProof/>
          <w:sz w:val="20"/>
          <w:szCs w:val="20"/>
        </w:rPr>
        <w:t>1</w:t>
      </w:r>
      <w:bookmarkEnd w:id="90"/>
      <w:bookmarkEnd w:id="91"/>
      <w:bookmarkEnd w:id="92"/>
    </w:p>
    <w:p w:rsidR="00F20E0F" w:rsidRDefault="00F20E0F" w:rsidP="008C5723">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22"/>
        <w:gridCol w:w="1235"/>
        <w:gridCol w:w="3351"/>
        <w:gridCol w:w="2542"/>
        <w:gridCol w:w="1239"/>
        <w:gridCol w:w="1451"/>
        <w:gridCol w:w="434"/>
        <w:gridCol w:w="434"/>
      </w:tblGrid>
      <w:tr w:rsidR="00B36A04" w:rsidTr="00B525BA">
        <w:trPr>
          <w:tblHeader/>
        </w:trPr>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Επιλεγέντα σχετικά μέτρα</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Θεματικός στόχος</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Δείκτης επιδόσεων</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Περιλαμβάνονται στο πλαίσιο επιδόσεων</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Τιμή-στόχος (2023)</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Συγκεντρωτική τιμή</w:t>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  \* MERGEFORMAT </w:instrText>
            </w:r>
            <w:r w:rsidRPr="002C0533">
              <w:rPr>
                <w:b/>
                <w:sz w:val="16"/>
                <w:szCs w:val="16"/>
              </w:rPr>
              <w:fldChar w:fldCharType="separate"/>
            </w:r>
            <w:r w:rsidRPr="002C0533">
              <w:rPr>
                <w:b/>
                <w:noProof/>
                <w:sz w:val="16"/>
                <w:szCs w:val="16"/>
              </w:rPr>
              <w:t>2018</w:t>
            </w:r>
            <w:r w:rsidRPr="002C0533">
              <w:rPr>
                <w:b/>
                <w:sz w:val="16"/>
                <w:szCs w:val="16"/>
              </w:rPr>
              <w:fldChar w:fldCharType="end"/>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fldChar w:fldCharType="begin"/>
            </w:r>
            <w:r w:rsidRPr="002C0533">
              <w:rPr>
                <w:b/>
                <w:sz w:val="16"/>
                <w:szCs w:val="16"/>
              </w:rPr>
              <w:instrText xml:space="preserve"> REF  m_version_minus1  \* MERGEFORMAT </w:instrText>
            </w:r>
            <w:r w:rsidRPr="002C0533">
              <w:rPr>
                <w:b/>
                <w:sz w:val="16"/>
                <w:szCs w:val="16"/>
              </w:rPr>
              <w:fldChar w:fldCharType="separate"/>
            </w:r>
            <w:r w:rsidRPr="002C0533">
              <w:rPr>
                <w:b/>
                <w:noProof/>
                <w:sz w:val="16"/>
                <w:szCs w:val="16"/>
              </w:rPr>
              <w:t>2017</w:t>
            </w:r>
            <w:r w:rsidRPr="002C0533">
              <w:rPr>
                <w:b/>
                <w:sz w:val="16"/>
                <w:szCs w:val="16"/>
              </w:rPr>
              <w:fldChar w:fldCharType="end"/>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Άρθρο 80 παράγραφος 1 στοιχείο α) Ολοκληρωμένη Θαλάσσια Εποπτεία</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6.1</w:t>
            </w:r>
            <w:r w:rsidRPr="002C0533">
              <w:rPr>
                <w:sz w:val="16"/>
                <w:szCs w:val="16"/>
              </w:rPr>
              <w:t xml:space="preserve"> - </w:t>
            </w:r>
            <w:r w:rsidRPr="002C0533">
              <w:rPr>
                <w:noProof/>
                <w:sz w:val="16"/>
                <w:szCs w:val="16"/>
              </w:rPr>
              <w:t>Αριθ. έργων για την ολοκληρωμένη θαλάσσια εποπτεία</w:t>
            </w:r>
          </w:p>
        </w:tc>
        <w:tc>
          <w:tcPr>
            <w:tcW w:w="0" w:type="auto"/>
            <w:shd w:val="clear" w:color="auto" w:fill="auto"/>
          </w:tcPr>
          <w:p w:rsidR="00F20E0F" w:rsidRPr="002C0533" w:rsidRDefault="00AF5B04" w:rsidP="008C5723">
            <w:pPr>
              <w:autoSpaceDE w:val="0"/>
              <w:autoSpaceDN w:val="0"/>
              <w:adjustRightInd w:val="0"/>
              <w:spacing w:before="0" w:after="0"/>
              <w:jc w:val="center"/>
              <w:rPr>
                <w:sz w:val="16"/>
                <w:szCs w:val="16"/>
                <w:lang w:eastAsia="en-GB"/>
              </w:rPr>
            </w:pPr>
            <w:r w:rsidRPr="002C0533">
              <w:rPr>
                <w:rFonts w:ascii="Wingdings" w:hAnsi="Wingdings"/>
                <w:sz w:val="16"/>
                <w:szCs w:val="16"/>
                <w:lang w:eastAsia="en-GB"/>
              </w:rPr>
              <w:sym w:font="Wingdings" w:char="F0FC"/>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2,00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rPr>
              <w:t>3,00</w:t>
            </w:r>
          </w:p>
        </w:tc>
        <w:tc>
          <w:tcPr>
            <w:tcW w:w="0" w:type="auto"/>
            <w:shd w:val="clear" w:color="auto" w:fill="auto"/>
          </w:tcPr>
          <w:p w:rsidR="00F20E0F" w:rsidRPr="002C0533" w:rsidRDefault="00AF5B04" w:rsidP="008C5723">
            <w:pPr>
              <w:spacing w:before="0" w:after="0"/>
              <w:jc w:val="right"/>
              <w:rPr>
                <w:sz w:val="16"/>
                <w:szCs w:val="16"/>
                <w:lang w:val="fr-BE"/>
              </w:rPr>
            </w:pPr>
            <w:r w:rsidRPr="002C0533">
              <w:rPr>
                <w:noProof/>
                <w:sz w:val="16"/>
                <w:szCs w:val="16"/>
                <w:lang w:val="fr-BE"/>
              </w:rPr>
              <w:t>0,00</w:t>
            </w:r>
          </w:p>
        </w:tc>
        <w:tc>
          <w:tcPr>
            <w:tcW w:w="0" w:type="auto"/>
            <w:shd w:val="clear" w:color="auto" w:fill="auto"/>
          </w:tcPr>
          <w:p w:rsidR="00F20E0F" w:rsidRPr="002C0533" w:rsidRDefault="00AF5B04" w:rsidP="008C5723">
            <w:pPr>
              <w:spacing w:before="0" w:after="0"/>
              <w:jc w:val="right"/>
              <w:rPr>
                <w:sz w:val="16"/>
                <w:szCs w:val="16"/>
              </w:rPr>
            </w:pPr>
            <w:r w:rsidRPr="002C0533">
              <w:rPr>
                <w:noProof/>
                <w:sz w:val="16"/>
                <w:szCs w:val="16"/>
                <w:lang w:val="fr-BE"/>
              </w:rPr>
              <w:t>3,00</w:t>
            </w:r>
          </w:p>
          <w:p w:rsidR="00F20E0F" w:rsidRPr="002C0533" w:rsidRDefault="00F20E0F" w:rsidP="008C5723">
            <w:pPr>
              <w:pStyle w:val="Text1"/>
              <w:spacing w:before="0" w:after="0"/>
              <w:ind w:left="0"/>
              <w:jc w:val="right"/>
              <w:rPr>
                <w:sz w:val="16"/>
                <w:szCs w:val="16"/>
              </w:rPr>
            </w:pPr>
          </w:p>
        </w:tc>
      </w:tr>
    </w:tbl>
    <w:p w:rsidR="00F20E0F" w:rsidRDefault="00F20E0F" w:rsidP="008C5723">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487"/>
        <w:gridCol w:w="1703"/>
        <w:gridCol w:w="5074"/>
        <w:gridCol w:w="548"/>
        <w:gridCol w:w="548"/>
        <w:gridCol w:w="548"/>
      </w:tblGrid>
      <w:tr w:rsidR="00B36A04" w:rsidTr="00B525BA">
        <w:trPr>
          <w:tblHeader/>
        </w:trPr>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Επιλεγέντα σχετικά μέτρα</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Θεματικός στόχος</w:t>
            </w:r>
          </w:p>
        </w:tc>
        <w:tc>
          <w:tcPr>
            <w:tcW w:w="0" w:type="auto"/>
            <w:shd w:val="clear" w:color="auto" w:fill="auto"/>
          </w:tcPr>
          <w:p w:rsidR="00F20E0F" w:rsidRPr="002C0533" w:rsidRDefault="00AF5B04" w:rsidP="008C5723">
            <w:pPr>
              <w:pStyle w:val="Text1"/>
              <w:spacing w:before="0" w:after="0"/>
              <w:ind w:left="0"/>
              <w:rPr>
                <w:b/>
                <w:sz w:val="16"/>
                <w:szCs w:val="16"/>
              </w:rPr>
            </w:pPr>
            <w:r w:rsidRPr="002C0533">
              <w:rPr>
                <w:b/>
                <w:noProof/>
                <w:sz w:val="16"/>
                <w:szCs w:val="16"/>
              </w:rPr>
              <w:t>Δείκτης επιδόσεων</w:t>
            </w:r>
          </w:p>
        </w:tc>
        <w:tc>
          <w:tcPr>
            <w:tcW w:w="0" w:type="auto"/>
          </w:tcPr>
          <w:p w:rsidR="00F20E0F" w:rsidRPr="002C0533" w:rsidRDefault="00AF5B04" w:rsidP="008C5723">
            <w:pPr>
              <w:pStyle w:val="Text1"/>
              <w:spacing w:before="0" w:after="0"/>
              <w:ind w:left="0"/>
              <w:jc w:val="center"/>
              <w:rPr>
                <w:b/>
                <w:sz w:val="16"/>
                <w:szCs w:val="16"/>
              </w:rPr>
            </w:pPr>
            <w:r w:rsidRPr="002C0533">
              <w:rPr>
                <w:b/>
                <w:sz w:val="16"/>
                <w:szCs w:val="16"/>
              </w:rPr>
              <w:t>201</w:t>
            </w:r>
            <w:r>
              <w:rPr>
                <w:b/>
                <w:sz w:val="16"/>
                <w:szCs w:val="16"/>
              </w:rPr>
              <w:t>6</w:t>
            </w:r>
          </w:p>
        </w:tc>
        <w:tc>
          <w:tcPr>
            <w:tcW w:w="0" w:type="auto"/>
          </w:tcPr>
          <w:p w:rsidR="00F20E0F" w:rsidRPr="002C0533" w:rsidRDefault="00AF5B04" w:rsidP="008C5723">
            <w:pPr>
              <w:pStyle w:val="Text1"/>
              <w:spacing w:before="0" w:after="0"/>
              <w:ind w:left="0"/>
              <w:jc w:val="center"/>
              <w:rPr>
                <w:b/>
                <w:sz w:val="16"/>
                <w:szCs w:val="16"/>
              </w:rPr>
            </w:pPr>
            <w:r w:rsidRPr="002C0533">
              <w:rPr>
                <w:b/>
                <w:sz w:val="16"/>
                <w:szCs w:val="16"/>
              </w:rPr>
              <w:t>201</w:t>
            </w:r>
            <w:r>
              <w:rPr>
                <w:b/>
                <w:sz w:val="16"/>
                <w:szCs w:val="16"/>
              </w:rPr>
              <w:t>5</w:t>
            </w:r>
          </w:p>
        </w:tc>
        <w:tc>
          <w:tcPr>
            <w:tcW w:w="0" w:type="auto"/>
            <w:shd w:val="clear" w:color="auto" w:fill="auto"/>
          </w:tcPr>
          <w:p w:rsidR="00F20E0F" w:rsidRPr="002C0533" w:rsidRDefault="00AF5B04" w:rsidP="008C5723">
            <w:pPr>
              <w:pStyle w:val="Text1"/>
              <w:spacing w:before="0" w:after="0"/>
              <w:ind w:left="0"/>
              <w:jc w:val="center"/>
              <w:rPr>
                <w:b/>
                <w:sz w:val="16"/>
                <w:szCs w:val="16"/>
              </w:rPr>
            </w:pPr>
            <w:r w:rsidRPr="002C0533">
              <w:rPr>
                <w:b/>
                <w:sz w:val="16"/>
                <w:szCs w:val="16"/>
              </w:rPr>
              <w:t>2014</w:t>
            </w:r>
          </w:p>
        </w:tc>
      </w:tr>
      <w:tr w:rsidR="00B36A04" w:rsidTr="00B525BA">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01</w:t>
            </w:r>
            <w:r w:rsidRPr="002C0533">
              <w:rPr>
                <w:sz w:val="16"/>
                <w:szCs w:val="16"/>
              </w:rPr>
              <w:t xml:space="preserve"> - </w:t>
            </w:r>
            <w:r w:rsidRPr="002C0533">
              <w:rPr>
                <w:noProof/>
                <w:sz w:val="16"/>
                <w:szCs w:val="16"/>
              </w:rPr>
              <w:t>Άρθρο 80 παράγραφος 1 στοιχείο α) Ολοκληρωμένη Θαλάσσια Εποπτεία</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06</w:t>
            </w:r>
          </w:p>
        </w:tc>
        <w:tc>
          <w:tcPr>
            <w:tcW w:w="0" w:type="auto"/>
            <w:shd w:val="clear" w:color="auto" w:fill="auto"/>
          </w:tcPr>
          <w:p w:rsidR="00F20E0F" w:rsidRPr="002C0533" w:rsidRDefault="00AF5B04" w:rsidP="008C5723">
            <w:pPr>
              <w:pStyle w:val="Text1"/>
              <w:spacing w:before="0" w:after="0"/>
              <w:ind w:left="0"/>
              <w:rPr>
                <w:sz w:val="16"/>
                <w:szCs w:val="16"/>
              </w:rPr>
            </w:pPr>
            <w:r w:rsidRPr="002C0533">
              <w:rPr>
                <w:noProof/>
                <w:sz w:val="16"/>
                <w:szCs w:val="16"/>
              </w:rPr>
              <w:t>6.1</w:t>
            </w:r>
            <w:r w:rsidRPr="002C0533">
              <w:rPr>
                <w:sz w:val="16"/>
                <w:szCs w:val="16"/>
              </w:rPr>
              <w:t xml:space="preserve"> - </w:t>
            </w:r>
            <w:r w:rsidRPr="002C0533">
              <w:rPr>
                <w:noProof/>
                <w:sz w:val="16"/>
                <w:szCs w:val="16"/>
              </w:rPr>
              <w:t>Αριθ. έργων για την ολοκληρωμένη θαλάσσια εποπτεία</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c>
          <w:tcPr>
            <w:tcW w:w="0" w:type="auto"/>
            <w:shd w:val="clear" w:color="auto" w:fill="auto"/>
          </w:tcPr>
          <w:p w:rsidR="00F20E0F" w:rsidRPr="002C0533" w:rsidRDefault="00AF5B04" w:rsidP="008C5723">
            <w:pPr>
              <w:pStyle w:val="Text1"/>
              <w:spacing w:before="0" w:after="0"/>
              <w:ind w:left="0"/>
              <w:jc w:val="right"/>
              <w:rPr>
                <w:sz w:val="16"/>
                <w:szCs w:val="16"/>
              </w:rPr>
            </w:pPr>
            <w:r w:rsidRPr="002C0533">
              <w:rPr>
                <w:noProof/>
                <w:sz w:val="16"/>
                <w:szCs w:val="16"/>
              </w:rPr>
              <w:t>0,00</w:t>
            </w:r>
          </w:p>
        </w:tc>
      </w:tr>
    </w:tbl>
    <w:p w:rsidR="00F20E0F" w:rsidRDefault="00F20E0F" w:rsidP="008C5723">
      <w:pPr>
        <w:spacing w:before="0" w:after="0"/>
      </w:pPr>
    </w:p>
    <w:p w:rsidR="00F20E0F" w:rsidRDefault="00AF5B04" w:rsidP="008C5723">
      <w:pPr>
        <w:pStyle w:val="31"/>
        <w:numPr>
          <w:ilvl w:val="0"/>
          <w:numId w:val="0"/>
        </w:numPr>
        <w:spacing w:before="0" w:after="0"/>
      </w:pPr>
      <w:r>
        <w:br w:type="page"/>
      </w:r>
      <w:bookmarkStart w:id="93" w:name="_Toc256000163"/>
      <w:bookmarkStart w:id="94" w:name="_Toc256000116"/>
      <w:bookmarkStart w:id="95" w:name="_Toc256000061"/>
      <w:bookmarkStart w:id="96" w:name="_Toc256000006"/>
      <w:r>
        <w:rPr>
          <w:noProof/>
        </w:rPr>
        <w:t xml:space="preserve">Πίνακας 3: Οικονομικοί </w:t>
      </w:r>
      <w:r>
        <w:rPr>
          <w:noProof/>
        </w:rPr>
        <w:t>δείκτες για το ΕΤΘΑ</w:t>
      </w:r>
      <w:bookmarkEnd w:id="93"/>
      <w:bookmarkEnd w:id="94"/>
      <w:bookmarkEnd w:id="95"/>
      <w:bookmarkEnd w:id="96"/>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9"/>
        <w:gridCol w:w="1482"/>
        <w:gridCol w:w="1666"/>
        <w:gridCol w:w="1771"/>
        <w:gridCol w:w="1366"/>
        <w:gridCol w:w="1116"/>
      </w:tblGrid>
      <w:tr w:rsidR="00B36A04" w:rsidTr="00B525BA">
        <w:trPr>
          <w:tblHeader/>
        </w:trPr>
        <w:tc>
          <w:tcPr>
            <w:tcW w:w="0" w:type="auto"/>
            <w:shd w:val="clear" w:color="auto" w:fill="auto"/>
          </w:tcPr>
          <w:p w:rsidR="00F20E0F" w:rsidRPr="00F842E8" w:rsidRDefault="00AF5B04" w:rsidP="008C5723">
            <w:pPr>
              <w:pStyle w:val="Text1"/>
              <w:spacing w:before="0" w:after="0"/>
              <w:ind w:left="0"/>
              <w:rPr>
                <w:b/>
                <w:sz w:val="20"/>
                <w:szCs w:val="20"/>
              </w:rPr>
            </w:pPr>
            <w:r w:rsidRPr="00F842E8">
              <w:rPr>
                <w:b/>
                <w:noProof/>
                <w:sz w:val="20"/>
                <w:szCs w:val="20"/>
              </w:rPr>
              <w:t>Προτεραιότητα της Ένωσης</w:t>
            </w:r>
          </w:p>
        </w:tc>
        <w:tc>
          <w:tcPr>
            <w:tcW w:w="0" w:type="auto"/>
            <w:shd w:val="clear" w:color="auto" w:fill="auto"/>
          </w:tcPr>
          <w:p w:rsidR="00F20E0F" w:rsidRPr="00F842E8" w:rsidRDefault="00AF5B04" w:rsidP="008C5723">
            <w:pPr>
              <w:pStyle w:val="Text1"/>
              <w:spacing w:before="0" w:after="0"/>
              <w:ind w:left="0"/>
              <w:rPr>
                <w:b/>
                <w:sz w:val="20"/>
                <w:szCs w:val="20"/>
              </w:rPr>
            </w:pPr>
            <w:r w:rsidRPr="00F842E8">
              <w:rPr>
                <w:b/>
                <w:noProof/>
                <w:sz w:val="20"/>
                <w:szCs w:val="20"/>
              </w:rPr>
              <w:t>Ορόσημο (2018)</w:t>
            </w:r>
          </w:p>
        </w:tc>
        <w:tc>
          <w:tcPr>
            <w:tcW w:w="0" w:type="auto"/>
            <w:shd w:val="clear" w:color="auto" w:fill="auto"/>
          </w:tcPr>
          <w:p w:rsidR="00F20E0F" w:rsidRPr="00F842E8" w:rsidRDefault="00AF5B04" w:rsidP="008C5723">
            <w:pPr>
              <w:pStyle w:val="Text1"/>
              <w:spacing w:before="0" w:after="0"/>
              <w:ind w:left="0"/>
              <w:jc w:val="right"/>
              <w:rPr>
                <w:b/>
                <w:sz w:val="20"/>
                <w:szCs w:val="20"/>
              </w:rPr>
            </w:pPr>
            <w:r w:rsidRPr="00F842E8">
              <w:rPr>
                <w:b/>
                <w:noProof/>
                <w:sz w:val="20"/>
                <w:szCs w:val="20"/>
              </w:rPr>
              <w:t>Τιμή-στόχος (2023)</w:t>
            </w:r>
          </w:p>
        </w:tc>
        <w:tc>
          <w:tcPr>
            <w:tcW w:w="0" w:type="auto"/>
            <w:shd w:val="clear" w:color="auto" w:fill="auto"/>
          </w:tcPr>
          <w:p w:rsidR="00F20E0F" w:rsidRPr="00F842E8" w:rsidRDefault="00AF5B04" w:rsidP="008C5723">
            <w:pPr>
              <w:pStyle w:val="Text1"/>
              <w:spacing w:before="0" w:after="0"/>
              <w:ind w:left="0"/>
              <w:jc w:val="right"/>
              <w:rPr>
                <w:b/>
                <w:sz w:val="20"/>
                <w:szCs w:val="20"/>
              </w:rPr>
            </w:pPr>
            <w:r w:rsidRPr="00F842E8">
              <w:rPr>
                <w:b/>
                <w:noProof/>
                <w:sz w:val="20"/>
                <w:szCs w:val="20"/>
              </w:rPr>
              <w:t>Συγκεντρωτική τιμή</w:t>
            </w:r>
          </w:p>
        </w:tc>
        <w:tc>
          <w:tcPr>
            <w:tcW w:w="0" w:type="auto"/>
            <w:shd w:val="clear" w:color="auto" w:fill="auto"/>
          </w:tcPr>
          <w:p w:rsidR="00F20E0F" w:rsidRPr="00F842E8" w:rsidRDefault="00AF5B04" w:rsidP="008C5723">
            <w:pPr>
              <w:pStyle w:val="Text1"/>
              <w:spacing w:before="0" w:after="0"/>
              <w:ind w:left="0"/>
              <w:jc w:val="center"/>
              <w:rPr>
                <w:b/>
                <w:sz w:val="20"/>
                <w:szCs w:val="20"/>
              </w:rPr>
            </w:pPr>
            <w:r w:rsidRPr="00F842E8">
              <w:rPr>
                <w:b/>
                <w:noProof/>
                <w:sz w:val="20"/>
                <w:szCs w:val="20"/>
              </w:rPr>
              <w:t>2018</w:t>
            </w:r>
          </w:p>
        </w:tc>
        <w:tc>
          <w:tcPr>
            <w:tcW w:w="0" w:type="auto"/>
            <w:shd w:val="clear" w:color="auto" w:fill="auto"/>
          </w:tcPr>
          <w:p w:rsidR="00F20E0F" w:rsidRPr="00F842E8" w:rsidRDefault="00AF5B04" w:rsidP="008C5723">
            <w:pPr>
              <w:pStyle w:val="Text1"/>
              <w:spacing w:before="0" w:after="0"/>
              <w:ind w:left="0"/>
              <w:jc w:val="center"/>
              <w:rPr>
                <w:b/>
                <w:sz w:val="20"/>
                <w:szCs w:val="20"/>
              </w:rPr>
            </w:pPr>
            <w:r w:rsidRPr="00F842E8">
              <w:rPr>
                <w:b/>
                <w:noProof/>
                <w:sz w:val="20"/>
                <w:szCs w:val="20"/>
              </w:rPr>
              <w:t>2017</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Προώθηση της περιβαλλοντικά βιώσιμης, αποδοτικής ως προς τη χρήση των πόρων, καινοτόμου, ανταγωνιστικής και βασιζόμενης στη γνώση αλιείας</w:t>
            </w:r>
          </w:p>
        </w:tc>
        <w:tc>
          <w:tcPr>
            <w:tcW w:w="0" w:type="auto"/>
            <w:shd w:val="clear" w:color="auto" w:fill="auto"/>
          </w:tcPr>
          <w:p w:rsidR="00F20E0F" w:rsidRPr="00F842E8" w:rsidRDefault="00AF5B04" w:rsidP="008C5723">
            <w:pPr>
              <w:pStyle w:val="Text1"/>
              <w:spacing w:before="0" w:after="0"/>
              <w:ind w:left="0"/>
              <w:jc w:val="right"/>
              <w:rPr>
                <w:sz w:val="20"/>
                <w:szCs w:val="20"/>
              </w:rPr>
            </w:pPr>
            <w:r w:rsidRPr="00F842E8">
              <w:rPr>
                <w:noProof/>
                <w:sz w:val="20"/>
                <w:szCs w:val="20"/>
              </w:rPr>
              <w:t>40.349.300,00</w:t>
            </w:r>
          </w:p>
        </w:tc>
        <w:tc>
          <w:tcPr>
            <w:tcW w:w="0" w:type="auto"/>
            <w:shd w:val="clear" w:color="auto" w:fill="auto"/>
          </w:tcPr>
          <w:p w:rsidR="00F20E0F" w:rsidRPr="00F842E8" w:rsidRDefault="00AF5B04" w:rsidP="008C5723">
            <w:pPr>
              <w:pStyle w:val="Text1"/>
              <w:spacing w:before="0" w:after="0"/>
              <w:ind w:left="0"/>
              <w:jc w:val="right"/>
              <w:rPr>
                <w:sz w:val="20"/>
                <w:szCs w:val="20"/>
              </w:rPr>
            </w:pPr>
            <w:r w:rsidRPr="00F842E8">
              <w:rPr>
                <w:noProof/>
                <w:sz w:val="20"/>
                <w:szCs w:val="20"/>
              </w:rPr>
              <w:t>174.200.000,00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sidRPr="00F842E8">
              <w:rPr>
                <w:noProof/>
                <w:sz w:val="20"/>
                <w:szCs w:val="20"/>
              </w:rPr>
              <w:t>44.610.832,36</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44.225.591,90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385.240,46</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Προαγωγή της περιβαλλοντικά βιώσιμης, αποδοτικής ως προς τη χρήση των πόρων, καινοτόμου, ανταγωνιστικής και βασιζόμενης στη γνώση υδατοκαλλιέργειας</w:t>
            </w:r>
          </w:p>
        </w:tc>
        <w:tc>
          <w:tcPr>
            <w:tcW w:w="0" w:type="auto"/>
            <w:shd w:val="clear" w:color="auto" w:fill="auto"/>
          </w:tcPr>
          <w:p w:rsidR="00F20E0F" w:rsidRPr="00F842E8" w:rsidRDefault="00AF5B04" w:rsidP="008C5723">
            <w:pPr>
              <w:pStyle w:val="Text1"/>
              <w:spacing w:before="0" w:after="0"/>
              <w:ind w:left="0"/>
              <w:jc w:val="right"/>
              <w:rPr>
                <w:sz w:val="20"/>
                <w:szCs w:val="20"/>
              </w:rPr>
            </w:pPr>
            <w:r w:rsidRPr="00F842E8">
              <w:rPr>
                <w:noProof/>
                <w:sz w:val="20"/>
                <w:szCs w:val="20"/>
              </w:rPr>
              <w:t>1.000.000,00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sidRPr="00F842E8">
              <w:rPr>
                <w:noProof/>
                <w:sz w:val="20"/>
                <w:szCs w:val="20"/>
              </w:rPr>
              <w:t>83.192.115,00</w:t>
            </w:r>
          </w:p>
        </w:tc>
        <w:tc>
          <w:tcPr>
            <w:tcW w:w="0" w:type="auto"/>
            <w:shd w:val="clear" w:color="auto" w:fill="auto"/>
          </w:tcPr>
          <w:p w:rsidR="00F20E0F" w:rsidRPr="00F842E8" w:rsidRDefault="00AF5B04" w:rsidP="008C5723">
            <w:pPr>
              <w:pStyle w:val="Text1"/>
              <w:spacing w:before="0" w:after="0"/>
              <w:ind w:left="0"/>
              <w:jc w:val="right"/>
              <w:rPr>
                <w:sz w:val="20"/>
                <w:szCs w:val="20"/>
              </w:rPr>
            </w:pPr>
            <w:r w:rsidRPr="00F842E8">
              <w:rPr>
                <w:noProof/>
                <w:sz w:val="20"/>
                <w:szCs w:val="20"/>
              </w:rPr>
              <w:t>1.465.342,24</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1.465.342,24</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3</w:t>
            </w:r>
            <w:r w:rsidRPr="00F842E8">
              <w:rPr>
                <w:sz w:val="20"/>
                <w:szCs w:val="20"/>
              </w:rPr>
              <w:t xml:space="preserve"> - </w:t>
            </w:r>
            <w:r w:rsidRPr="00F842E8">
              <w:rPr>
                <w:noProof/>
                <w:sz w:val="20"/>
                <w:szCs w:val="20"/>
              </w:rPr>
              <w:t>Προαγωγή της εφαρμογής της ΚΑλΠ</w:t>
            </w:r>
          </w:p>
        </w:tc>
        <w:tc>
          <w:tcPr>
            <w:tcW w:w="0" w:type="auto"/>
            <w:shd w:val="clear" w:color="auto" w:fill="auto"/>
          </w:tcPr>
          <w:p w:rsidR="00F20E0F" w:rsidRPr="00F842E8" w:rsidRDefault="00AF5B04" w:rsidP="008C5723">
            <w:pPr>
              <w:pStyle w:val="Text1"/>
              <w:spacing w:before="0" w:after="0"/>
              <w:ind w:left="0"/>
              <w:jc w:val="right"/>
              <w:rPr>
                <w:sz w:val="20"/>
                <w:szCs w:val="20"/>
              </w:rPr>
            </w:pPr>
            <w:r w:rsidRPr="00F842E8">
              <w:rPr>
                <w:noProof/>
                <w:sz w:val="20"/>
                <w:szCs w:val="20"/>
              </w:rPr>
              <w:t>10.000.000,00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sidRPr="00F842E8">
              <w:rPr>
                <w:noProof/>
                <w:sz w:val="20"/>
                <w:szCs w:val="20"/>
              </w:rPr>
              <w:t>92.088.225,00</w:t>
            </w:r>
          </w:p>
        </w:tc>
        <w:tc>
          <w:tcPr>
            <w:tcW w:w="0" w:type="auto"/>
            <w:shd w:val="clear" w:color="auto" w:fill="auto"/>
          </w:tcPr>
          <w:p w:rsidR="00F20E0F" w:rsidRPr="00F842E8" w:rsidRDefault="00AF5B04" w:rsidP="008C5723">
            <w:pPr>
              <w:pStyle w:val="Text1"/>
              <w:spacing w:before="0" w:after="0"/>
              <w:ind w:left="0"/>
              <w:jc w:val="right"/>
              <w:rPr>
                <w:sz w:val="20"/>
                <w:szCs w:val="20"/>
              </w:rPr>
            </w:pPr>
            <w:r w:rsidRPr="00F842E8">
              <w:rPr>
                <w:noProof/>
                <w:sz w:val="20"/>
                <w:szCs w:val="20"/>
              </w:rPr>
              <w:t>8.961.809,93</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8.961.809,93</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Αύξηση της απασχόλησης και της εδαφικής συνοχής</w:t>
            </w:r>
          </w:p>
        </w:tc>
        <w:tc>
          <w:tcPr>
            <w:tcW w:w="0" w:type="auto"/>
            <w:shd w:val="clear" w:color="auto" w:fill="auto"/>
          </w:tcPr>
          <w:p w:rsidR="00F20E0F" w:rsidRPr="00F842E8" w:rsidRDefault="00AF5B04" w:rsidP="008C5723">
            <w:pPr>
              <w:pStyle w:val="Text1"/>
              <w:spacing w:before="0" w:after="0"/>
              <w:ind w:left="0"/>
              <w:jc w:val="right"/>
              <w:rPr>
                <w:sz w:val="20"/>
                <w:szCs w:val="20"/>
              </w:rPr>
            </w:pPr>
            <w:r w:rsidRPr="00F842E8">
              <w:rPr>
                <w:noProof/>
                <w:sz w:val="20"/>
                <w:szCs w:val="20"/>
              </w:rPr>
              <w:t>1.000.000,00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sidRPr="00F842E8">
              <w:rPr>
                <w:noProof/>
                <w:sz w:val="20"/>
                <w:szCs w:val="20"/>
              </w:rPr>
              <w:t>70.500.000,00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sidRPr="00F842E8">
              <w:rPr>
                <w:noProof/>
                <w:sz w:val="20"/>
                <w:szCs w:val="20"/>
              </w:rPr>
              <w:t>1.215.630,75</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1.215.630,75</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5</w:t>
            </w:r>
            <w:r w:rsidRPr="00F842E8">
              <w:rPr>
                <w:sz w:val="20"/>
                <w:szCs w:val="20"/>
              </w:rPr>
              <w:t xml:space="preserve"> - </w:t>
            </w:r>
            <w:r w:rsidRPr="00F842E8">
              <w:rPr>
                <w:noProof/>
                <w:sz w:val="20"/>
                <w:szCs w:val="20"/>
              </w:rPr>
              <w:t xml:space="preserve">Προαγωγή της </w:t>
            </w:r>
            <w:r w:rsidRPr="00F842E8">
              <w:rPr>
                <w:noProof/>
                <w:sz w:val="20"/>
                <w:szCs w:val="20"/>
              </w:rPr>
              <w:t>εμπορίας και της μεταποίησης</w:t>
            </w:r>
          </w:p>
        </w:tc>
        <w:tc>
          <w:tcPr>
            <w:tcW w:w="0" w:type="auto"/>
            <w:shd w:val="clear" w:color="auto" w:fill="auto"/>
          </w:tcPr>
          <w:p w:rsidR="00F20E0F" w:rsidRPr="00F842E8" w:rsidRDefault="00AF5B04" w:rsidP="008C5723">
            <w:pPr>
              <w:pStyle w:val="Text1"/>
              <w:spacing w:before="0" w:after="0"/>
              <w:ind w:left="0"/>
              <w:jc w:val="right"/>
              <w:rPr>
                <w:sz w:val="20"/>
                <w:szCs w:val="20"/>
              </w:rPr>
            </w:pPr>
            <w:r w:rsidRPr="00F842E8">
              <w:rPr>
                <w:noProof/>
                <w:sz w:val="20"/>
                <w:szCs w:val="20"/>
              </w:rPr>
              <w:t>1.000.000,00</w:t>
            </w:r>
          </w:p>
        </w:tc>
        <w:tc>
          <w:tcPr>
            <w:tcW w:w="0" w:type="auto"/>
            <w:shd w:val="clear" w:color="auto" w:fill="auto"/>
          </w:tcPr>
          <w:p w:rsidR="00F20E0F" w:rsidRPr="00F842E8" w:rsidRDefault="00AF5B04" w:rsidP="008C5723">
            <w:pPr>
              <w:pStyle w:val="Text1"/>
              <w:spacing w:before="0" w:after="0"/>
              <w:ind w:left="0"/>
              <w:jc w:val="right"/>
              <w:rPr>
                <w:sz w:val="20"/>
                <w:szCs w:val="20"/>
              </w:rPr>
            </w:pPr>
            <w:r w:rsidRPr="00F842E8">
              <w:rPr>
                <w:noProof/>
                <w:sz w:val="20"/>
                <w:szCs w:val="20"/>
              </w:rPr>
              <w:t>78.277.020,00</w:t>
            </w:r>
          </w:p>
        </w:tc>
        <w:tc>
          <w:tcPr>
            <w:tcW w:w="0" w:type="auto"/>
            <w:shd w:val="clear" w:color="auto" w:fill="auto"/>
          </w:tcPr>
          <w:p w:rsidR="00F20E0F" w:rsidRPr="00F842E8" w:rsidRDefault="00AF5B04" w:rsidP="008C5723">
            <w:pPr>
              <w:pStyle w:val="Text1"/>
              <w:spacing w:before="0" w:after="0"/>
              <w:ind w:left="0"/>
              <w:jc w:val="right"/>
              <w:rPr>
                <w:sz w:val="20"/>
                <w:szCs w:val="20"/>
              </w:rPr>
            </w:pPr>
            <w:r w:rsidRPr="00F842E8">
              <w:rPr>
                <w:noProof/>
                <w:sz w:val="20"/>
                <w:szCs w:val="20"/>
              </w:rPr>
              <w:t>1.031.150,09</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1.031.150,09</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6</w:t>
            </w:r>
            <w:r w:rsidRPr="00F842E8">
              <w:rPr>
                <w:sz w:val="20"/>
                <w:szCs w:val="20"/>
              </w:rPr>
              <w:t xml:space="preserve"> - </w:t>
            </w:r>
            <w:r w:rsidRPr="00F842E8">
              <w:rPr>
                <w:noProof/>
                <w:sz w:val="20"/>
                <w:szCs w:val="20"/>
              </w:rPr>
              <w:t>Προαγωγή της εφαρμογής της Ολοκληρωμένης Θαλάσσιας Πολιτικής</w:t>
            </w:r>
          </w:p>
        </w:tc>
        <w:tc>
          <w:tcPr>
            <w:tcW w:w="0" w:type="auto"/>
            <w:shd w:val="clear" w:color="auto" w:fill="auto"/>
          </w:tcPr>
          <w:p w:rsidR="00F20E0F" w:rsidRPr="00F842E8" w:rsidRDefault="00AF5B04" w:rsidP="008C5723">
            <w:pPr>
              <w:pStyle w:val="Text1"/>
              <w:spacing w:before="0" w:after="0"/>
              <w:ind w:left="0"/>
              <w:jc w:val="right"/>
              <w:rPr>
                <w:sz w:val="20"/>
                <w:szCs w:val="20"/>
              </w:rPr>
            </w:pPr>
            <w:r w:rsidRPr="00F842E8">
              <w:rPr>
                <w:noProof/>
                <w:sz w:val="20"/>
                <w:szCs w:val="20"/>
              </w:rPr>
              <w:t>368.080,00</w:t>
            </w:r>
          </w:p>
        </w:tc>
        <w:tc>
          <w:tcPr>
            <w:tcW w:w="0" w:type="auto"/>
            <w:shd w:val="clear" w:color="auto" w:fill="auto"/>
          </w:tcPr>
          <w:p w:rsidR="00F20E0F" w:rsidRPr="00F842E8" w:rsidRDefault="00AF5B04" w:rsidP="008C5723">
            <w:pPr>
              <w:pStyle w:val="Text1"/>
              <w:spacing w:before="0" w:after="0"/>
              <w:ind w:left="0"/>
              <w:jc w:val="right"/>
              <w:rPr>
                <w:sz w:val="20"/>
                <w:szCs w:val="20"/>
              </w:rPr>
            </w:pPr>
            <w:r w:rsidRPr="00F842E8">
              <w:rPr>
                <w:noProof/>
                <w:sz w:val="20"/>
                <w:szCs w:val="20"/>
              </w:rPr>
              <w:t>5.927.414,00</w:t>
            </w:r>
          </w:p>
        </w:tc>
        <w:tc>
          <w:tcPr>
            <w:tcW w:w="0" w:type="auto"/>
            <w:shd w:val="clear" w:color="auto" w:fill="auto"/>
          </w:tcPr>
          <w:p w:rsidR="00F20E0F" w:rsidRPr="00F842E8" w:rsidRDefault="00AF5B04" w:rsidP="008C5723">
            <w:pPr>
              <w:pStyle w:val="Text1"/>
              <w:spacing w:before="0" w:after="0"/>
              <w:ind w:left="0"/>
              <w:jc w:val="right"/>
              <w:rPr>
                <w:sz w:val="20"/>
                <w:szCs w:val="20"/>
              </w:rPr>
            </w:pPr>
            <w:r w:rsidRPr="00F842E8">
              <w:rPr>
                <w:noProof/>
                <w:sz w:val="20"/>
                <w:szCs w:val="20"/>
              </w:rPr>
              <w:t>1.149.221,85</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1.149.221,85</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7</w:t>
            </w:r>
            <w:r w:rsidRPr="00F842E8">
              <w:rPr>
                <w:sz w:val="20"/>
                <w:szCs w:val="20"/>
              </w:rPr>
              <w:t xml:space="preserve"> - </w:t>
            </w:r>
            <w:r w:rsidRPr="00F842E8">
              <w:rPr>
                <w:noProof/>
                <w:sz w:val="20"/>
                <w:szCs w:val="20"/>
              </w:rPr>
              <w:t>Τεχνική βοήθεια</w:t>
            </w:r>
          </w:p>
        </w:tc>
        <w:tc>
          <w:tcPr>
            <w:tcW w:w="0" w:type="auto"/>
            <w:shd w:val="clear" w:color="auto" w:fill="auto"/>
          </w:tcPr>
          <w:p w:rsidR="00F20E0F" w:rsidRPr="00F842E8" w:rsidRDefault="00F20E0F" w:rsidP="008C5723">
            <w:pPr>
              <w:pStyle w:val="Text1"/>
              <w:spacing w:before="0" w:after="0"/>
              <w:ind w:left="0"/>
              <w:jc w:val="right"/>
              <w:rPr>
                <w:sz w:val="20"/>
                <w:szCs w:val="20"/>
              </w:rPr>
            </w:pPr>
          </w:p>
        </w:tc>
        <w:tc>
          <w:tcPr>
            <w:tcW w:w="0" w:type="auto"/>
            <w:shd w:val="clear" w:color="auto" w:fill="auto"/>
          </w:tcPr>
          <w:p w:rsidR="00F20E0F" w:rsidRPr="00F842E8" w:rsidRDefault="00F20E0F" w:rsidP="008C5723">
            <w:pPr>
              <w:pStyle w:val="Text1"/>
              <w:spacing w:before="0" w:after="0"/>
              <w:ind w:left="0"/>
              <w:jc w:val="right"/>
              <w:rPr>
                <w:sz w:val="20"/>
                <w:szCs w:val="20"/>
              </w:rPr>
            </w:pPr>
          </w:p>
        </w:tc>
        <w:tc>
          <w:tcPr>
            <w:tcW w:w="0" w:type="auto"/>
            <w:shd w:val="clear" w:color="auto" w:fill="auto"/>
          </w:tcPr>
          <w:p w:rsidR="00F20E0F" w:rsidRPr="00F842E8" w:rsidRDefault="00AF5B04" w:rsidP="008C5723">
            <w:pPr>
              <w:pStyle w:val="Text1"/>
              <w:spacing w:before="0" w:after="0"/>
              <w:ind w:left="0"/>
              <w:jc w:val="right"/>
              <w:rPr>
                <w:sz w:val="20"/>
                <w:szCs w:val="20"/>
              </w:rPr>
            </w:pPr>
            <w:r w:rsidRPr="00F842E8">
              <w:rPr>
                <w:noProof/>
                <w:sz w:val="20"/>
                <w:szCs w:val="20"/>
              </w:rPr>
              <w:t>1.507.110,41</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964.235,83</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542.874,58</w:t>
            </w:r>
          </w:p>
        </w:tc>
      </w:tr>
    </w:tbl>
    <w:p w:rsidR="00F20E0F" w:rsidRDefault="00F20E0F" w:rsidP="008C5723">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2"/>
        <w:gridCol w:w="616"/>
        <w:gridCol w:w="616"/>
        <w:gridCol w:w="616"/>
      </w:tblGrid>
      <w:tr w:rsidR="00B36A04" w:rsidTr="00B525BA">
        <w:trPr>
          <w:tblHeader/>
        </w:trPr>
        <w:tc>
          <w:tcPr>
            <w:tcW w:w="0" w:type="auto"/>
            <w:shd w:val="clear" w:color="auto" w:fill="auto"/>
          </w:tcPr>
          <w:p w:rsidR="00F20E0F" w:rsidRPr="00F842E8" w:rsidRDefault="00AF5B04" w:rsidP="008C5723">
            <w:pPr>
              <w:pStyle w:val="Text1"/>
              <w:spacing w:before="0" w:after="0"/>
              <w:ind w:left="0"/>
              <w:rPr>
                <w:b/>
                <w:sz w:val="20"/>
                <w:szCs w:val="20"/>
              </w:rPr>
            </w:pPr>
            <w:r w:rsidRPr="00F842E8">
              <w:rPr>
                <w:b/>
                <w:noProof/>
                <w:sz w:val="20"/>
                <w:szCs w:val="20"/>
              </w:rPr>
              <w:t>Προτεραιότητα της Ένωσης</w:t>
            </w:r>
          </w:p>
        </w:tc>
        <w:tc>
          <w:tcPr>
            <w:tcW w:w="0" w:type="auto"/>
          </w:tcPr>
          <w:p w:rsidR="00F20E0F" w:rsidRPr="00F842E8" w:rsidRDefault="00AF5B04" w:rsidP="008C5723">
            <w:pPr>
              <w:pStyle w:val="Text1"/>
              <w:spacing w:before="0" w:after="0"/>
              <w:ind w:left="0"/>
              <w:jc w:val="center"/>
              <w:rPr>
                <w:b/>
                <w:sz w:val="20"/>
                <w:szCs w:val="20"/>
              </w:rPr>
            </w:pPr>
            <w:r w:rsidRPr="00F842E8">
              <w:rPr>
                <w:b/>
                <w:sz w:val="20"/>
                <w:szCs w:val="20"/>
              </w:rPr>
              <w:t>201</w:t>
            </w:r>
            <w:r>
              <w:rPr>
                <w:b/>
                <w:sz w:val="20"/>
                <w:szCs w:val="20"/>
              </w:rPr>
              <w:t>6</w:t>
            </w:r>
          </w:p>
        </w:tc>
        <w:tc>
          <w:tcPr>
            <w:tcW w:w="0" w:type="auto"/>
          </w:tcPr>
          <w:p w:rsidR="00F20E0F" w:rsidRPr="00F842E8" w:rsidRDefault="00AF5B04" w:rsidP="008C5723">
            <w:pPr>
              <w:pStyle w:val="Text1"/>
              <w:spacing w:before="0" w:after="0"/>
              <w:ind w:left="0"/>
              <w:jc w:val="center"/>
              <w:rPr>
                <w:b/>
                <w:sz w:val="20"/>
                <w:szCs w:val="20"/>
              </w:rPr>
            </w:pPr>
            <w:r w:rsidRPr="00F842E8">
              <w:rPr>
                <w:b/>
                <w:sz w:val="20"/>
                <w:szCs w:val="20"/>
              </w:rPr>
              <w:t>201</w:t>
            </w:r>
            <w:r>
              <w:rPr>
                <w:b/>
                <w:sz w:val="20"/>
                <w:szCs w:val="20"/>
              </w:rPr>
              <w:t>5</w:t>
            </w:r>
          </w:p>
        </w:tc>
        <w:tc>
          <w:tcPr>
            <w:tcW w:w="0" w:type="auto"/>
            <w:shd w:val="clear" w:color="auto" w:fill="auto"/>
          </w:tcPr>
          <w:p w:rsidR="00F20E0F" w:rsidRPr="00F842E8" w:rsidRDefault="00AF5B04" w:rsidP="008C5723">
            <w:pPr>
              <w:pStyle w:val="Text1"/>
              <w:spacing w:before="0" w:after="0"/>
              <w:ind w:left="0"/>
              <w:jc w:val="center"/>
              <w:rPr>
                <w:b/>
                <w:sz w:val="20"/>
                <w:szCs w:val="20"/>
              </w:rPr>
            </w:pPr>
            <w:r w:rsidRPr="00F842E8">
              <w:rPr>
                <w:b/>
                <w:sz w:val="20"/>
                <w:szCs w:val="20"/>
              </w:rPr>
              <w:t>2014</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1</w:t>
            </w:r>
            <w:r w:rsidRPr="00F842E8">
              <w:rPr>
                <w:sz w:val="20"/>
                <w:szCs w:val="20"/>
              </w:rPr>
              <w:t xml:space="preserve"> - </w:t>
            </w:r>
            <w:r w:rsidRPr="00F842E8">
              <w:rPr>
                <w:noProof/>
                <w:sz w:val="20"/>
                <w:szCs w:val="20"/>
              </w:rPr>
              <w:t>Προώθηση της περιβαλλοντικά βιώσιμης, αποδοτικής ως προς τη χρήση των πόρων, καινοτόμου, ανταγωνιστικής και βασιζόμενης στη γνώση αλιείας</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2</w:t>
            </w:r>
            <w:r w:rsidRPr="00F842E8">
              <w:rPr>
                <w:sz w:val="20"/>
                <w:szCs w:val="20"/>
              </w:rPr>
              <w:t xml:space="preserve"> - </w:t>
            </w:r>
            <w:r w:rsidRPr="00F842E8">
              <w:rPr>
                <w:noProof/>
                <w:sz w:val="20"/>
                <w:szCs w:val="20"/>
              </w:rPr>
              <w:t xml:space="preserve">Προαγωγή της περιβαλλοντικά βιώσιμης, </w:t>
            </w:r>
            <w:r w:rsidRPr="00F842E8">
              <w:rPr>
                <w:noProof/>
                <w:sz w:val="20"/>
                <w:szCs w:val="20"/>
              </w:rPr>
              <w:t>αποδοτικής ως προς τη χρήση των πόρων, καινοτόμου, ανταγωνιστικής και βασιζόμενης στη γνώση υδατοκαλλιέργειας</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3</w:t>
            </w:r>
            <w:r w:rsidRPr="00F842E8">
              <w:rPr>
                <w:sz w:val="20"/>
                <w:szCs w:val="20"/>
              </w:rPr>
              <w:t xml:space="preserve"> - </w:t>
            </w:r>
            <w:r w:rsidRPr="00F842E8">
              <w:rPr>
                <w:noProof/>
                <w:sz w:val="20"/>
                <w:szCs w:val="20"/>
              </w:rPr>
              <w:t>Προαγωγή της εφαρμογής της ΚΑλΠ</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4</w:t>
            </w:r>
            <w:r w:rsidRPr="00F842E8">
              <w:rPr>
                <w:sz w:val="20"/>
                <w:szCs w:val="20"/>
              </w:rPr>
              <w:t xml:space="preserve"> - </w:t>
            </w:r>
            <w:r w:rsidRPr="00F842E8">
              <w:rPr>
                <w:noProof/>
                <w:sz w:val="20"/>
                <w:szCs w:val="20"/>
              </w:rPr>
              <w:t>Αύξηση της απασχόλησης και της εδαφικής συνοχής</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5</w:t>
            </w:r>
            <w:r w:rsidRPr="00F842E8">
              <w:rPr>
                <w:sz w:val="20"/>
                <w:szCs w:val="20"/>
              </w:rPr>
              <w:t xml:space="preserve"> - </w:t>
            </w:r>
            <w:r w:rsidRPr="00F842E8">
              <w:rPr>
                <w:noProof/>
                <w:sz w:val="20"/>
                <w:szCs w:val="20"/>
              </w:rPr>
              <w:t>Προαγωγή της εμπορίας και της μεταποίησης</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6</w:t>
            </w:r>
            <w:r w:rsidRPr="00F842E8">
              <w:rPr>
                <w:sz w:val="20"/>
                <w:szCs w:val="20"/>
              </w:rPr>
              <w:t xml:space="preserve"> - </w:t>
            </w:r>
            <w:r w:rsidRPr="00F842E8">
              <w:rPr>
                <w:noProof/>
                <w:sz w:val="20"/>
                <w:szCs w:val="20"/>
              </w:rPr>
              <w:t>Προαγωγή της εφαρμογής της Ολοκληρωμένης Θαλάσσιας Πολιτικής</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w:t>
            </w:r>
          </w:p>
        </w:tc>
      </w:tr>
      <w:tr w:rsidR="00B36A04" w:rsidTr="00B525BA">
        <w:tc>
          <w:tcPr>
            <w:tcW w:w="0" w:type="auto"/>
            <w:shd w:val="clear" w:color="auto" w:fill="auto"/>
          </w:tcPr>
          <w:p w:rsidR="00F20E0F" w:rsidRPr="00F842E8" w:rsidRDefault="00AF5B04" w:rsidP="008C5723">
            <w:pPr>
              <w:pStyle w:val="Text1"/>
              <w:spacing w:before="0" w:after="0"/>
              <w:ind w:left="0"/>
              <w:rPr>
                <w:sz w:val="20"/>
                <w:szCs w:val="20"/>
              </w:rPr>
            </w:pPr>
            <w:r w:rsidRPr="00F842E8">
              <w:rPr>
                <w:noProof/>
                <w:sz w:val="20"/>
                <w:szCs w:val="20"/>
              </w:rPr>
              <w:t>7</w:t>
            </w:r>
            <w:r w:rsidRPr="00F842E8">
              <w:rPr>
                <w:sz w:val="20"/>
                <w:szCs w:val="20"/>
              </w:rPr>
              <w:t xml:space="preserve"> - </w:t>
            </w:r>
            <w:r w:rsidRPr="00F842E8">
              <w:rPr>
                <w:noProof/>
                <w:sz w:val="20"/>
                <w:szCs w:val="20"/>
              </w:rPr>
              <w:t>Τεχνική βοήθεια</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w:t>
            </w:r>
          </w:p>
        </w:tc>
        <w:tc>
          <w:tcPr>
            <w:tcW w:w="0" w:type="auto"/>
          </w:tcPr>
          <w:p w:rsidR="00F20E0F" w:rsidRPr="00F842E8" w:rsidRDefault="00AF5B04" w:rsidP="008C5723">
            <w:pPr>
              <w:spacing w:before="0" w:after="0"/>
              <w:jc w:val="right"/>
              <w:rPr>
                <w:sz w:val="20"/>
                <w:szCs w:val="20"/>
                <w:lang w:val="fr-BE"/>
              </w:rPr>
            </w:pPr>
            <w:r w:rsidRPr="00F842E8">
              <w:rPr>
                <w:noProof/>
                <w:sz w:val="20"/>
                <w:szCs w:val="20"/>
                <w:lang w:val="fr-BE"/>
              </w:rPr>
              <w:t>0,00</w:t>
            </w:r>
          </w:p>
        </w:tc>
        <w:tc>
          <w:tcPr>
            <w:tcW w:w="0" w:type="auto"/>
            <w:shd w:val="clear" w:color="auto" w:fill="auto"/>
          </w:tcPr>
          <w:p w:rsidR="00F20E0F" w:rsidRPr="00F842E8" w:rsidRDefault="00AF5B04" w:rsidP="008C5723">
            <w:pPr>
              <w:spacing w:before="0" w:after="0"/>
              <w:jc w:val="right"/>
              <w:rPr>
                <w:sz w:val="20"/>
                <w:szCs w:val="20"/>
                <w:lang w:val="fr-BE"/>
              </w:rPr>
            </w:pPr>
            <w:r w:rsidRPr="00F842E8">
              <w:rPr>
                <w:noProof/>
                <w:sz w:val="20"/>
                <w:szCs w:val="20"/>
                <w:lang w:val="fr-BE"/>
              </w:rPr>
              <w:t>0,00</w:t>
            </w:r>
          </w:p>
        </w:tc>
      </w:tr>
    </w:tbl>
    <w:p w:rsidR="00F20E0F" w:rsidRDefault="00F20E0F" w:rsidP="008C5723">
      <w:pPr>
        <w:pStyle w:val="Text1"/>
        <w:spacing w:before="0" w:after="0"/>
        <w:ind w:left="0"/>
      </w:pPr>
    </w:p>
    <w:p w:rsidR="00F20E0F" w:rsidRDefault="00AF5B04" w:rsidP="008C5723">
      <w:pPr>
        <w:pStyle w:val="21"/>
        <w:numPr>
          <w:ilvl w:val="1"/>
          <w:numId w:val="15"/>
        </w:numPr>
        <w:tabs>
          <w:tab w:val="clear" w:pos="850"/>
          <w:tab w:val="num" w:pos="0"/>
        </w:tabs>
        <w:spacing w:before="0" w:after="0"/>
        <w:ind w:left="0" w:firstLine="0"/>
        <w:jc w:val="left"/>
      </w:pPr>
      <w:r>
        <w:br w:type="page"/>
      </w:r>
      <w:bookmarkStart w:id="97" w:name="_Toc256000164"/>
      <w:bookmarkStart w:id="98" w:name="_Toc256000117"/>
      <w:bookmarkStart w:id="99" w:name="_Toc256000062"/>
      <w:bookmarkStart w:id="100" w:name="_Toc256000007"/>
      <w:r>
        <w:rPr>
          <w:noProof/>
        </w:rPr>
        <w:t>Οικονομικά στοιχεία</w:t>
      </w:r>
      <w:bookmarkEnd w:id="97"/>
      <w:bookmarkEnd w:id="98"/>
      <w:bookmarkEnd w:id="99"/>
      <w:bookmarkEnd w:id="100"/>
    </w:p>
    <w:p w:rsidR="00F20E0F" w:rsidRDefault="00F20E0F" w:rsidP="008C5723">
      <w:pPr>
        <w:pStyle w:val="Text1"/>
        <w:spacing w:before="0" w:after="0"/>
        <w:ind w:left="0"/>
      </w:pPr>
    </w:p>
    <w:p w:rsidR="00F20E0F" w:rsidRDefault="00AF5B04" w:rsidP="008C5723">
      <w:pPr>
        <w:pStyle w:val="31"/>
        <w:numPr>
          <w:ilvl w:val="0"/>
          <w:numId w:val="0"/>
        </w:numPr>
        <w:spacing w:before="0" w:after="0"/>
      </w:pPr>
      <w:bookmarkStart w:id="101" w:name="_Toc256000165"/>
      <w:bookmarkStart w:id="102" w:name="_Toc256000118"/>
      <w:bookmarkStart w:id="103" w:name="_Toc256000063"/>
      <w:bookmarkStart w:id="104" w:name="_Toc256000008"/>
      <w:r>
        <w:rPr>
          <w:noProof/>
        </w:rPr>
        <w:t>Πίνακας 4: Οικονομικά στοιχεία για το ΕΤΘΑ</w:t>
      </w:r>
      <w:bookmarkEnd w:id="101"/>
      <w:bookmarkEnd w:id="102"/>
      <w:bookmarkEnd w:id="103"/>
      <w:bookmarkEnd w:id="10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50"/>
        <w:gridCol w:w="2187"/>
        <w:gridCol w:w="769"/>
        <w:gridCol w:w="2402"/>
        <w:gridCol w:w="1040"/>
        <w:gridCol w:w="1026"/>
        <w:gridCol w:w="1086"/>
        <w:gridCol w:w="1396"/>
        <w:gridCol w:w="1142"/>
        <w:gridCol w:w="1144"/>
        <w:gridCol w:w="1266"/>
      </w:tblGrid>
      <w:tr w:rsidR="00B36A04" w:rsidTr="00B525BA">
        <w:trPr>
          <w:tblHeader/>
        </w:trPr>
        <w:tc>
          <w:tcPr>
            <w:tcW w:w="0" w:type="auto"/>
            <w:shd w:val="clear" w:color="auto" w:fill="auto"/>
          </w:tcPr>
          <w:p w:rsidR="00F20E0F" w:rsidRPr="00D57C7D" w:rsidRDefault="00AF5B04" w:rsidP="008C5723">
            <w:pPr>
              <w:pStyle w:val="Text1"/>
              <w:spacing w:before="0" w:after="0"/>
              <w:ind w:left="0"/>
              <w:rPr>
                <w:b/>
                <w:sz w:val="14"/>
                <w:szCs w:val="14"/>
              </w:rPr>
            </w:pPr>
            <w:r w:rsidRPr="00D57C7D">
              <w:rPr>
                <w:b/>
                <w:noProof/>
                <w:sz w:val="14"/>
                <w:szCs w:val="14"/>
              </w:rPr>
              <w:t xml:space="preserve">Προτεραιότητα </w:t>
            </w:r>
            <w:r w:rsidRPr="00D57C7D">
              <w:rPr>
                <w:b/>
                <w:noProof/>
                <w:sz w:val="14"/>
                <w:szCs w:val="14"/>
              </w:rPr>
              <w:t>της Ένωσης</w:t>
            </w:r>
          </w:p>
        </w:tc>
        <w:tc>
          <w:tcPr>
            <w:tcW w:w="0" w:type="auto"/>
            <w:shd w:val="clear" w:color="auto" w:fill="auto"/>
          </w:tcPr>
          <w:p w:rsidR="00F20E0F" w:rsidRPr="00D57C7D" w:rsidRDefault="00AF5B04" w:rsidP="008C5723">
            <w:pPr>
              <w:pStyle w:val="Text1"/>
              <w:spacing w:before="0" w:after="0"/>
              <w:ind w:left="0"/>
              <w:rPr>
                <w:b/>
                <w:sz w:val="14"/>
                <w:szCs w:val="14"/>
              </w:rPr>
            </w:pPr>
            <w:r w:rsidRPr="00D57C7D">
              <w:rPr>
                <w:b/>
                <w:noProof/>
                <w:sz w:val="14"/>
                <w:szCs w:val="14"/>
              </w:rPr>
              <w:t>Επιλεγμένος ειδικός στόχος</w:t>
            </w:r>
          </w:p>
        </w:tc>
        <w:tc>
          <w:tcPr>
            <w:tcW w:w="0" w:type="auto"/>
            <w:shd w:val="clear" w:color="auto" w:fill="auto"/>
          </w:tcPr>
          <w:p w:rsidR="00F20E0F" w:rsidRPr="00D57C7D" w:rsidRDefault="00AF5B04" w:rsidP="008C5723">
            <w:pPr>
              <w:pStyle w:val="Text1"/>
              <w:spacing w:before="0" w:after="0"/>
              <w:ind w:left="0"/>
              <w:rPr>
                <w:b/>
                <w:sz w:val="14"/>
                <w:szCs w:val="14"/>
              </w:rPr>
            </w:pPr>
            <w:r w:rsidRPr="00D57C7D">
              <w:rPr>
                <w:b/>
                <w:noProof/>
                <w:sz w:val="14"/>
                <w:szCs w:val="14"/>
              </w:rPr>
              <w:t>Θεματικός στόχος</w:t>
            </w:r>
          </w:p>
        </w:tc>
        <w:tc>
          <w:tcPr>
            <w:tcW w:w="0" w:type="auto"/>
            <w:shd w:val="clear" w:color="auto" w:fill="auto"/>
          </w:tcPr>
          <w:p w:rsidR="00F20E0F" w:rsidRPr="00D57C7D" w:rsidRDefault="00AF5B04" w:rsidP="008C5723">
            <w:pPr>
              <w:pStyle w:val="Text1"/>
              <w:spacing w:before="0" w:after="0"/>
              <w:ind w:left="0"/>
              <w:rPr>
                <w:b/>
                <w:sz w:val="14"/>
                <w:szCs w:val="14"/>
              </w:rPr>
            </w:pPr>
            <w:r w:rsidRPr="00D57C7D">
              <w:rPr>
                <w:b/>
                <w:noProof/>
                <w:sz w:val="14"/>
                <w:szCs w:val="14"/>
              </w:rPr>
              <w:t>Μέτρο</w:t>
            </w:r>
          </w:p>
        </w:tc>
        <w:tc>
          <w:tcPr>
            <w:tcW w:w="0" w:type="auto"/>
            <w:shd w:val="clear" w:color="auto" w:fill="auto"/>
          </w:tcPr>
          <w:p w:rsidR="00F20E0F" w:rsidRPr="00D57C7D" w:rsidRDefault="00AF5B04" w:rsidP="008C5723">
            <w:pPr>
              <w:pStyle w:val="Text1"/>
              <w:spacing w:before="0" w:after="0"/>
              <w:ind w:left="0"/>
              <w:rPr>
                <w:b/>
                <w:sz w:val="14"/>
                <w:szCs w:val="14"/>
              </w:rPr>
            </w:pPr>
            <w:r w:rsidRPr="00D57C7D">
              <w:rPr>
                <w:b/>
                <w:noProof/>
                <w:sz w:val="14"/>
                <w:szCs w:val="14"/>
              </w:rPr>
              <w:t>Συνολική δημόσια συνεισφορά (σε ευρώ)</w:t>
            </w:r>
          </w:p>
        </w:tc>
        <w:tc>
          <w:tcPr>
            <w:tcW w:w="0" w:type="auto"/>
            <w:shd w:val="clear" w:color="auto" w:fill="auto"/>
          </w:tcPr>
          <w:p w:rsidR="00F20E0F" w:rsidRPr="00D57C7D" w:rsidRDefault="00AF5B04" w:rsidP="008C5723">
            <w:pPr>
              <w:pStyle w:val="Text1"/>
              <w:spacing w:before="0" w:after="0"/>
              <w:ind w:left="0"/>
              <w:rPr>
                <w:b/>
                <w:sz w:val="14"/>
                <w:szCs w:val="14"/>
              </w:rPr>
            </w:pPr>
            <w:r w:rsidRPr="00D57C7D">
              <w:rPr>
                <w:b/>
                <w:noProof/>
                <w:sz w:val="14"/>
                <w:szCs w:val="14"/>
              </w:rPr>
              <w:t>Συνεισφορά του ΕΤΘΑ (σε ευρώ)</w:t>
            </w:r>
          </w:p>
        </w:tc>
        <w:tc>
          <w:tcPr>
            <w:tcW w:w="0" w:type="auto"/>
            <w:shd w:val="clear" w:color="auto" w:fill="auto"/>
          </w:tcPr>
          <w:p w:rsidR="00F20E0F" w:rsidRPr="00D57C7D" w:rsidRDefault="00AF5B04" w:rsidP="008C5723">
            <w:pPr>
              <w:pStyle w:val="Text1"/>
              <w:spacing w:before="0" w:after="0"/>
              <w:ind w:left="0"/>
              <w:rPr>
                <w:b/>
                <w:sz w:val="14"/>
                <w:szCs w:val="14"/>
              </w:rPr>
            </w:pPr>
            <w:r w:rsidRPr="00D57C7D">
              <w:rPr>
                <w:b/>
                <w:noProof/>
                <w:sz w:val="14"/>
                <w:szCs w:val="14"/>
              </w:rPr>
              <w:t>Συμβολή της συνεισφοράς του ΕΤΘΑ στην επίτευξη των στόχων της κλιματικής αλλαγής (σε ευρώ)</w:t>
            </w:r>
          </w:p>
        </w:tc>
        <w:tc>
          <w:tcPr>
            <w:tcW w:w="0" w:type="auto"/>
            <w:shd w:val="clear" w:color="auto" w:fill="auto"/>
          </w:tcPr>
          <w:p w:rsidR="00F20E0F" w:rsidRPr="00D57C7D" w:rsidRDefault="00AF5B04" w:rsidP="008C5723">
            <w:pPr>
              <w:pStyle w:val="Text1"/>
              <w:spacing w:before="0" w:after="0"/>
              <w:ind w:left="0"/>
              <w:rPr>
                <w:b/>
                <w:sz w:val="14"/>
                <w:szCs w:val="14"/>
              </w:rPr>
            </w:pPr>
            <w:r w:rsidRPr="00D57C7D">
              <w:rPr>
                <w:b/>
                <w:noProof/>
                <w:sz w:val="14"/>
                <w:szCs w:val="14"/>
              </w:rPr>
              <w:t xml:space="preserve">Ποσοστό συγχρηματοδότησης από το </w:t>
            </w:r>
            <w:r w:rsidRPr="00D57C7D">
              <w:rPr>
                <w:b/>
                <w:noProof/>
                <w:sz w:val="14"/>
                <w:szCs w:val="14"/>
              </w:rPr>
              <w:t>ΕΤΘΑ (%)</w:t>
            </w:r>
          </w:p>
        </w:tc>
        <w:tc>
          <w:tcPr>
            <w:tcW w:w="0" w:type="auto"/>
            <w:shd w:val="clear" w:color="auto" w:fill="auto"/>
          </w:tcPr>
          <w:p w:rsidR="00F20E0F" w:rsidRPr="00D57C7D" w:rsidRDefault="00AF5B04" w:rsidP="008C5723">
            <w:pPr>
              <w:pStyle w:val="Text1"/>
              <w:spacing w:before="0" w:after="0"/>
              <w:ind w:left="0"/>
              <w:rPr>
                <w:b/>
                <w:sz w:val="14"/>
                <w:szCs w:val="14"/>
              </w:rPr>
            </w:pPr>
            <w:r w:rsidRPr="00D57C7D">
              <w:rPr>
                <w:b/>
                <w:noProof/>
                <w:sz w:val="14"/>
                <w:szCs w:val="14"/>
              </w:rPr>
              <w:t>Συνολικές επιλέξιμες δαπάνες όσον αφορά τις δράσεις που επελέγησαν για ενίσχυση (σε ευρώ)</w:t>
            </w:r>
          </w:p>
        </w:tc>
        <w:tc>
          <w:tcPr>
            <w:tcW w:w="0" w:type="auto"/>
            <w:shd w:val="clear" w:color="auto" w:fill="auto"/>
          </w:tcPr>
          <w:p w:rsidR="00F20E0F" w:rsidRPr="00D57C7D" w:rsidRDefault="00AF5B04" w:rsidP="008C5723">
            <w:pPr>
              <w:pStyle w:val="Text1"/>
              <w:spacing w:before="0" w:after="0"/>
              <w:ind w:left="0"/>
              <w:rPr>
                <w:b/>
                <w:sz w:val="14"/>
                <w:szCs w:val="14"/>
              </w:rPr>
            </w:pPr>
            <w:r w:rsidRPr="00D57C7D">
              <w:rPr>
                <w:b/>
                <w:noProof/>
                <w:sz w:val="14"/>
                <w:szCs w:val="14"/>
              </w:rPr>
              <w:t>Συνολική δημόσια συνεισφορά όσον αφορά τις δράσεις που επελέγησαν για ενίσχυση (σε ευρώ)</w:t>
            </w:r>
          </w:p>
        </w:tc>
        <w:tc>
          <w:tcPr>
            <w:tcW w:w="0" w:type="auto"/>
            <w:shd w:val="clear" w:color="auto" w:fill="auto"/>
          </w:tcPr>
          <w:p w:rsidR="00F20E0F" w:rsidRPr="00D57C7D" w:rsidRDefault="00AF5B04" w:rsidP="008C5723">
            <w:pPr>
              <w:pStyle w:val="Text1"/>
              <w:spacing w:before="0" w:after="0"/>
              <w:ind w:left="0"/>
              <w:rPr>
                <w:b/>
                <w:sz w:val="14"/>
                <w:szCs w:val="14"/>
              </w:rPr>
            </w:pPr>
            <w:r w:rsidRPr="00D57C7D">
              <w:rPr>
                <w:b/>
                <w:noProof/>
                <w:sz w:val="14"/>
                <w:szCs w:val="14"/>
              </w:rPr>
              <w:t>Ποσοστό της συνολικής χρηματοδότησης που διατέθηκε για τις επιλεγμέν</w:t>
            </w:r>
            <w:r w:rsidRPr="00D57C7D">
              <w:rPr>
                <w:b/>
                <w:noProof/>
                <w:sz w:val="14"/>
                <w:szCs w:val="14"/>
              </w:rPr>
              <w:t>ες δράσεις (%)</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Προώθηση της περιβαλλοντικά βιώσιμης, αποδοτικής ως προς τη χρήση των πόρων, καινοτόμου, ανταγωνιστικής και βασιζόμενης στη γνώση αλιείας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noProof/>
                <w:sz w:val="14"/>
                <w:szCs w:val="14"/>
              </w:rPr>
              <w:t xml:space="preserve">Μείωση του αντίκτυπου της αλιείας στο θαλάσσιο περιβάλλον, συμπεριλαμβανομένης της κατά το </w:t>
            </w:r>
            <w:r w:rsidRPr="00D57C7D">
              <w:rPr>
                <w:noProof/>
                <w:sz w:val="14"/>
                <w:szCs w:val="14"/>
              </w:rPr>
              <w:t>δυνατόν αποφυγής και μείωσης των ανεπιθύμητων αλιευμάτων</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01 - </w:t>
            </w:r>
            <w:r w:rsidRPr="00D57C7D">
              <w:rPr>
                <w:noProof/>
                <w:sz w:val="14"/>
                <w:szCs w:val="14"/>
              </w:rPr>
              <w:t>Άρθρο 37 Υποστήριξη για τον σχεδιασμό και την εφαρμογή των μέτρων διατήρησης</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4.000.000,00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3.000.000,00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 xml:space="preserve">Προώθηση της περιβαλλοντικά βιώσιμης, αποδοτικής ως </w:t>
            </w:r>
            <w:r w:rsidRPr="00D57C7D">
              <w:rPr>
                <w:noProof/>
                <w:sz w:val="14"/>
                <w:szCs w:val="14"/>
              </w:rPr>
              <w:t>προς τη χρήση των πόρων, καινοτόμου, ανταγωνιστικής και βασιζόμενης στη γνώση αλιείας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noProof/>
                <w:sz w:val="14"/>
                <w:szCs w:val="14"/>
              </w:rPr>
              <w:t>Μείωση του αντίκτυπου της αλιείας στο θαλάσσιο περιβάλλον, συμπεριλαμβανομένης της κατά το δυνατόν αποφυγής και μείωσης των ανεπιθύμητων αλιευμάτων</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02 - </w:t>
            </w:r>
            <w:r w:rsidRPr="00D57C7D">
              <w:rPr>
                <w:noProof/>
                <w:sz w:val="14"/>
                <w:szCs w:val="14"/>
              </w:rPr>
              <w:t>Άρθρο 38 Μ</w:t>
            </w:r>
            <w:r w:rsidRPr="00D57C7D">
              <w:rPr>
                <w:noProof/>
                <w:sz w:val="14"/>
                <w:szCs w:val="14"/>
              </w:rPr>
              <w:t>είωση των επιπτώσεων της αλιείας στο θαλάσσιο περιβάλλον και προσαρμογή της αλιείας στην προστασία των ειδών [+ άρθρο 44 παράγραφος 1 στοιχείο γ) Αλιεία εσωτερικών υδάτων]</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6.000.000,00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4.500.000,00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1.800.000,00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 xml:space="preserve">Προώθηση της </w:t>
            </w:r>
            <w:r w:rsidRPr="00D57C7D">
              <w:rPr>
                <w:noProof/>
                <w:sz w:val="14"/>
                <w:szCs w:val="14"/>
              </w:rPr>
              <w:t>περιβαλλοντικά βιώσιμης, αποδοτικής ως προς τη χρήση των πόρων, καινοτόμου, ανταγωνιστικής και βασιζόμενης στη γνώση αλιείας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noProof/>
                <w:sz w:val="14"/>
                <w:szCs w:val="14"/>
              </w:rPr>
              <w:t>Μείωση του αντίκτυπου της αλιείας στο θαλάσσιο περιβάλλον, συμπεριλαμβανομένης της κατά το δυνατόν αποφυγής και μείωσης των ανε</w:t>
            </w:r>
            <w:r w:rsidRPr="00D57C7D">
              <w:rPr>
                <w:noProof/>
                <w:sz w:val="14"/>
                <w:szCs w:val="14"/>
              </w:rPr>
              <w:t>πιθύμητων αλιευμάτων</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03 - </w:t>
            </w:r>
            <w:r w:rsidRPr="00D57C7D">
              <w:rPr>
                <w:noProof/>
                <w:sz w:val="14"/>
                <w:szCs w:val="14"/>
              </w:rPr>
              <w:t>Άρθρο 39 Καινοτομία που συνδέεται με τη διατήρηση των θαλάσσιων βιολογικών πόρων [+ άρθρο 44 παράγραφος 1 στοιχείο γ) Αλιεία εσωτερικών υδάτων]</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2.000.000,00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1.500.000,00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600.000,00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 xml:space="preserve">Προώθηση της </w:t>
            </w:r>
            <w:r w:rsidRPr="00D57C7D">
              <w:rPr>
                <w:noProof/>
                <w:sz w:val="14"/>
                <w:szCs w:val="14"/>
              </w:rPr>
              <w:t>περιβαλλοντικά βιώσιμης, αποδοτικής ως προς τη χρήση των πόρων, καινοτόμου, ανταγωνιστικής και βασιζόμενης στη γνώση αλιείας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noProof/>
                <w:sz w:val="14"/>
                <w:szCs w:val="14"/>
              </w:rPr>
              <w:t>Μείωση του αντίκτυπου της αλιείας στο θαλάσσιο περιβάλλον, συμπεριλαμβανομένης της κατά το δυνατόν αποφυγής και μείωσης των ανε</w:t>
            </w:r>
            <w:r w:rsidRPr="00D57C7D">
              <w:rPr>
                <w:noProof/>
                <w:sz w:val="14"/>
                <w:szCs w:val="14"/>
              </w:rPr>
              <w:t>πιθύμητων αλιευμάτων</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05 - </w:t>
            </w:r>
            <w:r w:rsidRPr="00D57C7D">
              <w:rPr>
                <w:noProof/>
                <w:sz w:val="14"/>
                <w:szCs w:val="14"/>
              </w:rPr>
              <w:t>Άρθρο 43 παράγραφος 2 Αλιευτικοί λιμένες, τόποι εκφόρτωσης, ιχθυόσκαλες και καταφύγια – επενδύσεις για τη διευκόλυνση της συμμόρφωσης με την υποχρέωση εκφόρτωσης όλων των αλιευμάτων</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1.000.000,00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750.000,00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Προώθηση της περιβαλλοντικά βιώσιμης, αποδοτικής ως προς τη χρήση των πόρων, καινοτόμου, ανταγωνιστικής και βασιζόμενης στη γνώση αλιείας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2 - </w:t>
            </w:r>
            <w:r w:rsidRPr="00D57C7D">
              <w:rPr>
                <w:noProof/>
                <w:sz w:val="14"/>
                <w:szCs w:val="14"/>
              </w:rPr>
              <w:t>Προστασία και αποκατάσταση της θαλάσσιας βιοποικιλότητας και των οικοσυστημάτων</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01 - </w:t>
            </w:r>
            <w:r w:rsidRPr="00D57C7D">
              <w:rPr>
                <w:noProof/>
                <w:sz w:val="14"/>
                <w:szCs w:val="14"/>
              </w:rPr>
              <w:t xml:space="preserve">Άρθρο 40 </w:t>
            </w:r>
            <w:r w:rsidRPr="00D57C7D">
              <w:rPr>
                <w:noProof/>
                <w:sz w:val="14"/>
                <w:szCs w:val="14"/>
              </w:rPr>
              <w:t>παράγραφος 1 στοιχεία β)-ζ) και θ) Προστασία και αποκατάσταση της θαλάσσιας βιοποικιλότητας – Συμβολή στην καλύτερη διαχείριση ή διατήρηση, κατασκευή, τοποθέτηση ή εκσυγχρονισμός στατικών ή κινητών εγκαταστάσεων, προετοιμασία σχεδίων προστασίας και διαχείρ</w:t>
            </w:r>
            <w:r w:rsidRPr="00D57C7D">
              <w:rPr>
                <w:noProof/>
                <w:sz w:val="14"/>
                <w:szCs w:val="14"/>
              </w:rPr>
              <w:t>ισης σχετικά με τις περιοχές NATURA 2000 και τις περιοχές προστασίας του χώρου, διαχείριση, αποκατάσταση και παρακολούθηση των θαλάσσιων προστατευόμενων περιοχών, συμπεριλαμβανομένων των περιοχών NATURA 2000, περιβαλλοντική ευαισθητοποίηση, συμμετοχή σε άλ</w:t>
            </w:r>
            <w:r w:rsidRPr="00D57C7D">
              <w:rPr>
                <w:noProof/>
                <w:sz w:val="14"/>
                <w:szCs w:val="14"/>
              </w:rPr>
              <w:t>λες δράσεις που αποσκοπούν στη διατήρηση και τη βελτίωση της βιοποικιλότητας και των υπηρεσιών οικοσυστήματος (+ άρθρο 44 παράγραφος 6 Αλιεία εσωτερικών υδάτων)</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34.000.000,00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25.500.000,00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10.200.000,00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1.131.781,29</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1.131.781,29</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3,33%</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Προώθηση</w:t>
            </w:r>
            <w:r w:rsidRPr="00D57C7D">
              <w:rPr>
                <w:noProof/>
                <w:sz w:val="14"/>
                <w:szCs w:val="14"/>
              </w:rPr>
              <w:t xml:space="preserve"> της περιβαλλοντικά βιώσιμης, αποδοτικής ως προς τη χρήση των πόρων, καινοτόμου, ανταγωνιστικής και βασιζόμενης στη γνώση αλιείας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3 - </w:t>
            </w:r>
            <w:r w:rsidRPr="00D57C7D">
              <w:rPr>
                <w:noProof/>
                <w:sz w:val="14"/>
                <w:szCs w:val="14"/>
              </w:rPr>
              <w:t>Εξασφάλιση ισορροπίας μεταξύ της αλιευτικής ικανότητας και των διαθέσιμων αλιευτικών δυνατοτήτων</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01 - </w:t>
            </w:r>
            <w:r w:rsidRPr="00D57C7D">
              <w:rPr>
                <w:noProof/>
                <w:sz w:val="14"/>
                <w:szCs w:val="14"/>
              </w:rPr>
              <w:t>Άρθρο 34 Οριστική</w:t>
            </w:r>
            <w:r w:rsidRPr="00D57C7D">
              <w:rPr>
                <w:noProof/>
                <w:sz w:val="14"/>
                <w:szCs w:val="14"/>
              </w:rPr>
              <w:t xml:space="preserve"> παύση των αλιευτικών δραστηριοτήτων</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40.000.000,00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20.000.000,00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20.000.000,00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50,00%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46.029.264,00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46.029.264,00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115,07%</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 xml:space="preserve">Προώθηση της περιβαλλοντικά βιώσιμης, αποδοτικής ως προς τη χρήση των πόρων, καινοτόμου, ανταγωνιστικής και βασιζόμενης στη </w:t>
            </w:r>
            <w:r w:rsidRPr="00D57C7D">
              <w:rPr>
                <w:noProof/>
                <w:sz w:val="14"/>
                <w:szCs w:val="14"/>
              </w:rPr>
              <w:t>γνώση αλιείας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4 - </w:t>
            </w:r>
            <w:r w:rsidRPr="00D57C7D">
              <w:rPr>
                <w:noProof/>
                <w:sz w:val="14"/>
                <w:szCs w:val="14"/>
              </w:rPr>
              <w:t>Αύξηση της ανταγωνιστικότητας και της βιωσιμότητας των αλιευτικών επιχειρήσεων, συμπεριλαμβανομένων των παράκτιων στόλων μικρής κλίμακας, και βελτίωση της ασφάλειας ή των συνθηκών εργασίας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01 - </w:t>
            </w:r>
            <w:r w:rsidRPr="00D57C7D">
              <w:rPr>
                <w:noProof/>
                <w:sz w:val="14"/>
                <w:szCs w:val="14"/>
              </w:rPr>
              <w:t>Άρθρο 27 Συμβουλευτικές υπηρεσίες (+ άρθρ</w:t>
            </w:r>
            <w:r w:rsidRPr="00D57C7D">
              <w:rPr>
                <w:noProof/>
                <w:sz w:val="14"/>
                <w:szCs w:val="14"/>
              </w:rPr>
              <w:t>ο 44 παράγραφος 3 Αλιεία εσωτερικών υδάτων)</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200.000,00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150.000,00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Προώθηση της περιβαλλοντικά βιώσιμης, αποδοτικής ως προς τη χρήση των πόρων, καινοτόμου, ανταγωνιστικής και βασιζόμενης στη γνώση αλιείας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4 - </w:t>
            </w:r>
            <w:r w:rsidRPr="00D57C7D">
              <w:rPr>
                <w:noProof/>
                <w:sz w:val="14"/>
                <w:szCs w:val="14"/>
              </w:rPr>
              <w:t xml:space="preserve">Αύξηση της </w:t>
            </w:r>
            <w:r w:rsidRPr="00D57C7D">
              <w:rPr>
                <w:noProof/>
                <w:sz w:val="14"/>
                <w:szCs w:val="14"/>
              </w:rPr>
              <w:t>ανταγωνιστικότητας και της βιωσιμότητας των αλιευτικών επιχειρήσεων, συμπεριλαμβανομένων των παράκτιων στόλων μικρής κλίμακας, και βελτίωση της ασφάλειας ή των συνθηκών εργασίας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02 - </w:t>
            </w:r>
            <w:r w:rsidRPr="00D57C7D">
              <w:rPr>
                <w:noProof/>
                <w:sz w:val="14"/>
                <w:szCs w:val="14"/>
              </w:rPr>
              <w:t>Άρθρο 30 Διαφοροποίηση και νέες μορφές εισοδήματος (+ άρθρο 44 παράγρα</w:t>
            </w:r>
            <w:r w:rsidRPr="00D57C7D">
              <w:rPr>
                <w:noProof/>
                <w:sz w:val="14"/>
                <w:szCs w:val="14"/>
              </w:rPr>
              <w:t>φος 4 Αλιεία εσωτερικών υδάτων)</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7.500.000,00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5.625.000,00</w:t>
            </w:r>
          </w:p>
        </w:tc>
        <w:tc>
          <w:tcPr>
            <w:tcW w:w="0" w:type="auto"/>
            <w:shd w:val="clear" w:color="auto" w:fill="auto"/>
          </w:tcPr>
          <w:p w:rsidR="00F20E0F" w:rsidRPr="00D57C7D" w:rsidRDefault="00F20E0F" w:rsidP="008C5723">
            <w:pPr>
              <w:pStyle w:val="Text1"/>
              <w:spacing w:before="0" w:after="0"/>
              <w:ind w:left="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Προώθηση της περιβαλλοντικά βιώσιμης, αποδοτικής ως προς τη χρήση των πόρων, καινοτόμου, ανταγωνιστικής και βασιζόμενης στη γνώση αλιείας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4 - </w:t>
            </w:r>
            <w:r w:rsidRPr="00D57C7D">
              <w:rPr>
                <w:noProof/>
                <w:sz w:val="14"/>
                <w:szCs w:val="14"/>
              </w:rPr>
              <w:t xml:space="preserve">Αύξηση της </w:t>
            </w:r>
            <w:r w:rsidRPr="00D57C7D">
              <w:rPr>
                <w:noProof/>
                <w:sz w:val="14"/>
                <w:szCs w:val="14"/>
              </w:rPr>
              <w:t>ανταγωνιστικότητας και της βιωσιμότητας των αλιευτικών επιχειρήσεων, συμπεριλαμβανομένων των παράκτιων στόλων μικρής κλίμακας, και βελτίωση της ασφάλειας ή των συνθηκών εργασίας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03 - </w:t>
            </w:r>
            <w:r w:rsidRPr="00D57C7D">
              <w:rPr>
                <w:noProof/>
                <w:sz w:val="14"/>
                <w:szCs w:val="14"/>
              </w:rPr>
              <w:t>Άρθρο 31 Στήριξη για την εκκίνηση επιχειρηματικής δραστηριότητας σε νέ</w:t>
            </w:r>
            <w:r w:rsidRPr="00D57C7D">
              <w:rPr>
                <w:noProof/>
                <w:sz w:val="14"/>
                <w:szCs w:val="14"/>
              </w:rPr>
              <w:t>ους αλιείς (+ άρθρο 44 παράγραφος 2 Αλιεία εσωτερικών υδάτων)</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3.750.000,00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2.812.500,00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 xml:space="preserve">Προώθηση της περιβαλλοντικά βιώσιμης, αποδοτικής ως προς τη χρήση των πόρων, καινοτόμου, ανταγωνιστικής και βασιζόμενης στη γνώση </w:t>
            </w:r>
            <w:r w:rsidRPr="00D57C7D">
              <w:rPr>
                <w:noProof/>
                <w:sz w:val="14"/>
                <w:szCs w:val="14"/>
              </w:rPr>
              <w:t>αλιείας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4 - </w:t>
            </w:r>
            <w:r w:rsidRPr="00D57C7D">
              <w:rPr>
                <w:noProof/>
                <w:sz w:val="14"/>
                <w:szCs w:val="14"/>
              </w:rPr>
              <w:t>Αύξηση της ανταγωνιστικότητας και της βιωσιμότητας των αλιευτικών επιχειρήσεων, συμπεριλαμβανομένων των παράκτιων στόλων μικρής κλίμακας, και βελτίωση της ασφάλειας ή των συνθηκών εργασίας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04 - </w:t>
            </w:r>
            <w:r w:rsidRPr="00D57C7D">
              <w:rPr>
                <w:noProof/>
                <w:sz w:val="14"/>
                <w:szCs w:val="14"/>
              </w:rPr>
              <w:t>Άρθρο 32 Υγεία και ασφάλεια [+ άρθρο 44 παράγρα</w:t>
            </w:r>
            <w:r w:rsidRPr="00D57C7D">
              <w:rPr>
                <w:noProof/>
                <w:sz w:val="14"/>
                <w:szCs w:val="14"/>
              </w:rPr>
              <w:t>φος 1 στοιχείο β) Αλιεία εσωτερικών υδάτων]</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3.000.000,00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2.250.000,00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Προώθηση της περιβαλλοντικά βιώσιμης, αποδοτικής ως προς τη χρήση των πόρων, καινοτόμου, ανταγωνιστικής και βασιζόμενης στη γνώση αλιείας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4 - </w:t>
            </w:r>
            <w:r w:rsidRPr="00D57C7D">
              <w:rPr>
                <w:noProof/>
                <w:sz w:val="14"/>
                <w:szCs w:val="14"/>
              </w:rPr>
              <w:t>Αύξηση της</w:t>
            </w:r>
            <w:r w:rsidRPr="00D57C7D">
              <w:rPr>
                <w:noProof/>
                <w:sz w:val="14"/>
                <w:szCs w:val="14"/>
              </w:rPr>
              <w:t xml:space="preserve"> ανταγωνιστικότητας και της βιωσιμότητας των αλιευτικών επιχειρήσεων, συμπεριλαμβανομένων των παράκτιων στόλων μικρής κλίμακας, και βελτίωση της ασφάλειας ή των συνθηκών εργασίας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05 - </w:t>
            </w:r>
            <w:r w:rsidRPr="00D57C7D">
              <w:rPr>
                <w:noProof/>
                <w:sz w:val="14"/>
                <w:szCs w:val="14"/>
              </w:rPr>
              <w:t>Άρθρο 33 Προσωρινή παύση των αλιευτικών δραστηριοτήτων</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4.500.000,00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2.250.000,00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900.000,00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50,00%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Προώθηση της περιβαλλοντικά βιώσιμης, αποδοτικής ως προς τη χρήση των πόρων, καινοτόμου, ανταγωνιστικής και βασιζόμενης στη γνώση αλιείας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4 - </w:t>
            </w:r>
            <w:r w:rsidRPr="00D57C7D">
              <w:rPr>
                <w:noProof/>
                <w:sz w:val="14"/>
                <w:szCs w:val="14"/>
              </w:rPr>
              <w:t xml:space="preserve">Αύξηση της ανταγωνιστικότητας και της βιωσιμότητας των </w:t>
            </w:r>
            <w:r w:rsidRPr="00D57C7D">
              <w:rPr>
                <w:noProof/>
                <w:sz w:val="14"/>
                <w:szCs w:val="14"/>
              </w:rPr>
              <w:t>αλιευτικών επιχειρήσεων, συμπεριλαμβανομένων των παράκτιων στόλων μικρής κλίμακας, και βελτίωση της ασφάλειας ή των συνθηκών εργασίας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06 - </w:t>
            </w:r>
            <w:r w:rsidRPr="00D57C7D">
              <w:rPr>
                <w:noProof/>
                <w:sz w:val="14"/>
                <w:szCs w:val="14"/>
              </w:rPr>
              <w:t>Άρθρο 35 Ταμεία αλληλοβοήθειας για δυσμενή καιρικά φαινόμενα και περιβαλλοντικά συμβάντα</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2.000.000,00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1.500.000,00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600.000,00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Προώθηση της περιβαλλοντικά βιώσιμης, αποδοτικής ως προς τη χρήση των πόρων, καινοτόμου, ανταγωνιστικής και βασιζόμενης στη γνώση αλιείας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4 - </w:t>
            </w:r>
            <w:r w:rsidRPr="00D57C7D">
              <w:rPr>
                <w:noProof/>
                <w:sz w:val="14"/>
                <w:szCs w:val="14"/>
              </w:rPr>
              <w:t xml:space="preserve">Αύξηση της ανταγωνιστικότητας και της βιωσιμότητας των αλιευτικών </w:t>
            </w:r>
            <w:r w:rsidRPr="00D57C7D">
              <w:rPr>
                <w:noProof/>
                <w:sz w:val="14"/>
                <w:szCs w:val="14"/>
              </w:rPr>
              <w:t>επιχειρήσεων, συμπεριλαμβανομένων των παράκτιων στόλων μικρής κλίμακας, και βελτίωση της ασφάλειας ή των συνθηκών εργασίας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08 - </w:t>
            </w:r>
            <w:r w:rsidRPr="00D57C7D">
              <w:rPr>
                <w:noProof/>
                <w:sz w:val="14"/>
                <w:szCs w:val="14"/>
              </w:rPr>
              <w:t>Άρθρο 42 Προστιθέμενη αξία, ποιότητα των προϊόντων και χρήση των ανεπιθύμητων αλιευμάτων [+ άρθρο 44 παράγραφος 1 στοιχείο ε)</w:t>
            </w:r>
            <w:r w:rsidRPr="00D57C7D">
              <w:rPr>
                <w:noProof/>
                <w:sz w:val="14"/>
                <w:szCs w:val="14"/>
              </w:rPr>
              <w:t xml:space="preserve"> Αλιεία εσωτερικών υδάτων]</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2.000.000,00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1.500.000,00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Προώθηση της περιβαλλοντικά βιώσιμης, αποδοτικής ως προς τη χρήση των πόρων, καινοτόμου, ανταγωνιστικής και βασιζόμενης στη γνώση αλιείας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4 - </w:t>
            </w:r>
            <w:r w:rsidRPr="00D57C7D">
              <w:rPr>
                <w:noProof/>
                <w:sz w:val="14"/>
                <w:szCs w:val="14"/>
              </w:rPr>
              <w:t xml:space="preserve">Αύξηση της </w:t>
            </w:r>
            <w:r w:rsidRPr="00D57C7D">
              <w:rPr>
                <w:noProof/>
                <w:sz w:val="14"/>
                <w:szCs w:val="14"/>
              </w:rPr>
              <w:t>ανταγωνιστικότητας και της βιωσιμότητας των αλιευτικών επιχειρήσεων, συμπεριλαμβανομένων των παράκτιων στόλων μικρής κλίμακας, και βελτίωση της ασφάλειας ή των συνθηκών εργασίας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09 - </w:t>
            </w:r>
            <w:r w:rsidRPr="00D57C7D">
              <w:rPr>
                <w:noProof/>
                <w:sz w:val="14"/>
                <w:szCs w:val="14"/>
              </w:rPr>
              <w:t>Άρθρο 43 παράγραφοι 1 και 3 Αλιευτικοί λιμένες, τόποι εκφόρτωσης, ιχθυ</w:t>
            </w:r>
            <w:r w:rsidRPr="00D57C7D">
              <w:rPr>
                <w:noProof/>
                <w:sz w:val="14"/>
                <w:szCs w:val="14"/>
              </w:rPr>
              <w:t>όσκαλες και καταφύγια – Επενδύσεις για τη βελτίωση των υποδομών στους αλιευτικούς λιμένες, στις ιχθυόσκαλες, στους τόπους εκφόρτωσης και στα καταφύγια· κατασκευή καταφυγίων προκειμένου να βελτιωθεί η ασφάλεια των αλιέων [+ άρθρο 44 παράγραφος 1 στοιχείο στ</w:t>
            </w:r>
            <w:r w:rsidRPr="00D57C7D">
              <w:rPr>
                <w:noProof/>
                <w:sz w:val="14"/>
                <w:szCs w:val="14"/>
              </w:rPr>
              <w:t>) Αλιεία εσωτερικών υδάτων]</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49.000.000,00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36.750.000,00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14.700.000,00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24.299.392,48</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24.299.392,48</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49,59%</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Προώθηση της περιβαλλοντικά βιώσιμης, αποδοτικής ως προς τη χρήση των πόρων, καινοτόμου, ανταγωνιστικής και βασιζόμενης στη γνώση αλιείας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5 - </w:t>
            </w:r>
            <w:r w:rsidRPr="00D57C7D">
              <w:rPr>
                <w:noProof/>
                <w:sz w:val="14"/>
                <w:szCs w:val="14"/>
              </w:rPr>
              <w:t>Παροχή στήριξης για την ενίσχυση της τεχνολογικής ανάπτυξης και καινοτομίας, συμπεριλαμβανομένων της αύξησης της ενεργειακής αποδοτικότητας και της μεταφοράς γνώσης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01 - </w:t>
            </w:r>
            <w:r w:rsidRPr="00D57C7D">
              <w:rPr>
                <w:noProof/>
                <w:sz w:val="14"/>
                <w:szCs w:val="14"/>
              </w:rPr>
              <w:t>Άρθρο 26 Καινοτομία (+ άρθρο 44 παράγραφος 3 Αλιεία εσωτερικών υδάτων)</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4.000.00</w:t>
            </w: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3.000.000,00</w:t>
            </w:r>
          </w:p>
        </w:tc>
        <w:tc>
          <w:tcPr>
            <w:tcW w:w="0" w:type="auto"/>
            <w:shd w:val="clear" w:color="auto" w:fill="auto"/>
          </w:tcPr>
          <w:p w:rsidR="00F20E0F" w:rsidRPr="00D57C7D" w:rsidRDefault="00F20E0F" w:rsidP="008C5723">
            <w:pPr>
              <w:pStyle w:val="Text1"/>
              <w:spacing w:before="0" w:after="0"/>
              <w:ind w:left="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2.036.124,25</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2.036.124,25</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50,90%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Προώθηση της περιβαλλοντικά βιώσιμης, αποδοτικής ως προς τη χρήση των πόρων, καινοτόμου, ανταγωνιστικής και βασιζόμενης στη γνώση αλιείας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5 - </w:t>
            </w:r>
            <w:r w:rsidRPr="00D57C7D">
              <w:rPr>
                <w:noProof/>
                <w:sz w:val="14"/>
                <w:szCs w:val="14"/>
              </w:rPr>
              <w:t>Παροχή στήριξης για την ενίσχυση της τεχνολογικής</w:t>
            </w:r>
            <w:r w:rsidRPr="00D57C7D">
              <w:rPr>
                <w:noProof/>
                <w:sz w:val="14"/>
                <w:szCs w:val="14"/>
              </w:rPr>
              <w:t xml:space="preserve"> ανάπτυξης και καινοτομίας, συμπεριλαμβανομένων της αύξησης της ενεργειακής αποδοτικότητας και της μεταφοράς γνώσης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02 - </w:t>
            </w:r>
            <w:r w:rsidRPr="00D57C7D">
              <w:rPr>
                <w:noProof/>
                <w:sz w:val="14"/>
                <w:szCs w:val="14"/>
              </w:rPr>
              <w:t>Άρθρο 28 Συμπράξεις μεταξύ επιστημόνων και αλιέων (+ άρθρο 44 παράγραφος 3 Αλιεία εσωτερικών υδάτων)</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5.000.000,00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3.750.000,00</w:t>
            </w:r>
          </w:p>
        </w:tc>
        <w:tc>
          <w:tcPr>
            <w:tcW w:w="0" w:type="auto"/>
            <w:shd w:val="clear" w:color="auto" w:fill="auto"/>
          </w:tcPr>
          <w:p w:rsidR="00F20E0F" w:rsidRPr="00D57C7D" w:rsidRDefault="00F20E0F" w:rsidP="008C5723">
            <w:pPr>
              <w:pStyle w:val="Text1"/>
              <w:spacing w:before="0" w:after="0"/>
              <w:ind w:left="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Προώθηση της περιβαλλοντικά βιώσιμης, αποδοτικής ως προς τη χρήση των πόρων, καινοτόμου, ανταγωνιστικής και βασιζόμενης στη γνώση αλιείας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5 - </w:t>
            </w:r>
            <w:r w:rsidRPr="00D57C7D">
              <w:rPr>
                <w:noProof/>
                <w:sz w:val="14"/>
                <w:szCs w:val="14"/>
              </w:rPr>
              <w:t xml:space="preserve">Παροχή στήριξης για την ενίσχυση της τεχνολογικής ανάπτυξης και καινοτομίας, </w:t>
            </w:r>
            <w:r w:rsidRPr="00D57C7D">
              <w:rPr>
                <w:noProof/>
                <w:sz w:val="14"/>
                <w:szCs w:val="14"/>
              </w:rPr>
              <w:t>συμπεριλαμβανομένων της αύξησης της ενεργειακής αποδοτικότητας και της μεταφοράς γνώσης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04</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03 - </w:t>
            </w:r>
            <w:r w:rsidRPr="00D57C7D">
              <w:rPr>
                <w:noProof/>
                <w:sz w:val="14"/>
                <w:szCs w:val="14"/>
              </w:rPr>
              <w:t>Άρθρο 41 παράγραφος 1 στοιχεία α), β) και γ) Ενεργειακή απόδοση και μετριασμός της κλιματικής αλλαγής – Επενδύσεις επί του σκάφους· έλεγχοι και συστήματα ενεργε</w:t>
            </w:r>
            <w:r w:rsidRPr="00D57C7D">
              <w:rPr>
                <w:noProof/>
                <w:sz w:val="14"/>
                <w:szCs w:val="14"/>
              </w:rPr>
              <w:t>ιακής απόδοσης· διερεύνηση της συμβολής των εναλλακτικών συστημάτων πρόωσης και του σχεδιασμού του κύτους [+ άρθρο 44 παράγραφος 1 στοιχείο δ) Αλιεία εσωτερικών υδάτων]</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2.250.000,00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1.687.500,00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1.687.500,00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 xml:space="preserve">Προώθηση της </w:t>
            </w:r>
            <w:r w:rsidRPr="00D57C7D">
              <w:rPr>
                <w:noProof/>
                <w:sz w:val="14"/>
                <w:szCs w:val="14"/>
              </w:rPr>
              <w:t>περιβαλλοντικά βιώσιμης, αποδοτικής ως προς τη χρήση των πόρων, καινοτόμου, ανταγωνιστικής και βασιζόμενης στη γνώση αλιείας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5 - </w:t>
            </w:r>
            <w:r w:rsidRPr="00D57C7D">
              <w:rPr>
                <w:noProof/>
                <w:sz w:val="14"/>
                <w:szCs w:val="14"/>
              </w:rPr>
              <w:t>Παροχή στήριξης για την ενίσχυση της τεχνολογικής ανάπτυξης και καινοτομίας, συμπεριλαμβανομένων της αύξησης της ενεργειακής απ</w:t>
            </w:r>
            <w:r w:rsidRPr="00D57C7D">
              <w:rPr>
                <w:noProof/>
                <w:sz w:val="14"/>
                <w:szCs w:val="14"/>
              </w:rPr>
              <w:t>οδοτικότητας και της μεταφοράς γνώσης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04</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04 - </w:t>
            </w:r>
            <w:r w:rsidRPr="00D57C7D">
              <w:rPr>
                <w:noProof/>
                <w:sz w:val="14"/>
                <w:szCs w:val="14"/>
              </w:rPr>
              <w:t>Άρθρο 41 παράγραφος 2 Ενεργειακή απόδοση και μετριασμός της κλιματικής αλλαγής – Αντικατάσταση ή εκσυγχρονισμός των κύριων ή βοηθητικών κινητήρων [+ άρθρο 44 παράγραφος 1 στοιχείο δ) Αλιεία εσωτερικών υδάτων]</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2</w:t>
            </w:r>
            <w:r w:rsidRPr="00D57C7D">
              <w:rPr>
                <w:noProof/>
                <w:sz w:val="14"/>
                <w:szCs w:val="14"/>
              </w:rPr>
              <w:t>.000.000,00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1.000.000,00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1.000.000,00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50,00%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Προώθηση της περιβαλλοντικά βιώσιμης, αποδοτικής ως προς τη χρήση των πόρων, καινοτόμου, ανταγωνιστικής και βασιζόμενης στη γνώση αλιείας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6 - </w:t>
            </w:r>
            <w:r w:rsidRPr="00D57C7D">
              <w:rPr>
                <w:noProof/>
                <w:sz w:val="14"/>
                <w:szCs w:val="14"/>
              </w:rPr>
              <w:t xml:space="preserve">Ανάπτυξη επαγγελματικής κατάρτισης, νέων </w:t>
            </w:r>
            <w:r w:rsidRPr="00D57C7D">
              <w:rPr>
                <w:noProof/>
                <w:sz w:val="14"/>
                <w:szCs w:val="14"/>
              </w:rPr>
              <w:t>επαγγελματικών δεξιοτήτων και δια βίου μάθηση</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08</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01 - </w:t>
            </w:r>
            <w:r w:rsidRPr="00D57C7D">
              <w:rPr>
                <w:noProof/>
                <w:sz w:val="14"/>
                <w:szCs w:val="14"/>
              </w:rPr>
              <w:t xml:space="preserve">Άρθρο 29 παράγραφοι 1και 2 Προώθηση του ανθρώπινου κεφαλαίου, της δημιουργίας θέσεων απασχόλησης και του κοινωνικού διαλόγου – Κατάρτιση, δικτύωση, κοινωνικός διάλογος· στήριξη στους συζύγους και στους </w:t>
            </w:r>
            <w:r w:rsidRPr="00D57C7D">
              <w:rPr>
                <w:noProof/>
                <w:sz w:val="14"/>
                <w:szCs w:val="14"/>
              </w:rPr>
              <w:t>συντρόφους συμβίωσης [+ άρθρο 44 παράγραφος 1 στοιχείο α) Αλιεία εσωτερικών υδάτων]</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500.000,00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375.000,00</w:t>
            </w:r>
          </w:p>
        </w:tc>
        <w:tc>
          <w:tcPr>
            <w:tcW w:w="0" w:type="auto"/>
            <w:shd w:val="clear" w:color="auto" w:fill="auto"/>
          </w:tcPr>
          <w:p w:rsidR="00F20E0F" w:rsidRPr="00D57C7D" w:rsidRDefault="00F20E0F" w:rsidP="008C5723">
            <w:pPr>
              <w:pStyle w:val="Text1"/>
              <w:spacing w:before="0" w:after="0"/>
              <w:ind w:left="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 xml:space="preserve">Προώθηση της περιβαλλοντικά βιώσιμης, αποδοτικής ως προς τη χρήση των πόρων, καινοτόμου, ανταγωνιστικής και βασιζόμενης </w:t>
            </w:r>
            <w:r w:rsidRPr="00D57C7D">
              <w:rPr>
                <w:noProof/>
                <w:sz w:val="14"/>
                <w:szCs w:val="14"/>
              </w:rPr>
              <w:t>στη γνώση αλιείας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6 - </w:t>
            </w:r>
            <w:r w:rsidRPr="00D57C7D">
              <w:rPr>
                <w:noProof/>
                <w:sz w:val="14"/>
                <w:szCs w:val="14"/>
              </w:rPr>
              <w:t>Ανάπτυξη επαγγελματικής κατάρτισης, νέων επαγγελματικών δεξιοτήτων και δια βίου μάθηση</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08</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02 - </w:t>
            </w:r>
            <w:r w:rsidRPr="00D57C7D">
              <w:rPr>
                <w:noProof/>
                <w:sz w:val="14"/>
                <w:szCs w:val="14"/>
              </w:rPr>
              <w:t xml:space="preserve">Άρθρο 29 παράγραφος 3 Προώθηση του ανθρώπινου κεφαλαίου, της δημιουργίας θέσεων απασχόλησης και του κοινωνικού διαλόγου – Εκπαιδευόμενο σε </w:t>
            </w:r>
            <w:r w:rsidRPr="00D57C7D">
              <w:rPr>
                <w:noProof/>
                <w:sz w:val="14"/>
                <w:szCs w:val="14"/>
              </w:rPr>
              <w:t>αλιευτικό σκάφος παράκτιας αλιείας μικρής κλίμακας / κοινωνικός διάλογος [+ άρθρο 44 παράγραφος 1 στοιχείο α) Αλιεία εσωτερικών υδάτων]</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1.500.000,00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1.125.000,00</w:t>
            </w:r>
          </w:p>
        </w:tc>
        <w:tc>
          <w:tcPr>
            <w:tcW w:w="0" w:type="auto"/>
            <w:shd w:val="clear" w:color="auto" w:fill="auto"/>
          </w:tcPr>
          <w:p w:rsidR="00F20E0F" w:rsidRPr="00D57C7D" w:rsidRDefault="00F20E0F" w:rsidP="008C5723">
            <w:pPr>
              <w:pStyle w:val="Text1"/>
              <w:spacing w:before="0" w:after="0"/>
              <w:ind w:left="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2 - </w:t>
            </w:r>
            <w:r w:rsidRPr="00D57C7D">
              <w:rPr>
                <w:sz w:val="14"/>
                <w:szCs w:val="14"/>
              </w:rPr>
              <w:t xml:space="preserve"> </w:t>
            </w:r>
            <w:r w:rsidRPr="00D57C7D">
              <w:rPr>
                <w:noProof/>
                <w:sz w:val="14"/>
                <w:szCs w:val="14"/>
              </w:rPr>
              <w:t xml:space="preserve">Προαγωγή της περιβαλλοντικά βιώσιμης, αποδοτικής ως προς τη </w:t>
            </w:r>
            <w:r w:rsidRPr="00D57C7D">
              <w:rPr>
                <w:noProof/>
                <w:sz w:val="14"/>
                <w:szCs w:val="14"/>
              </w:rPr>
              <w:t>χρήση των πόρων, καινοτόμου, ανταγωνιστικής και βασιζόμενης στη γνώση υδατοκαλλιέργειας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noProof/>
                <w:sz w:val="14"/>
                <w:szCs w:val="14"/>
              </w:rPr>
              <w:t>Παροχή στήριξης για την ενίσχυση της τεχνολογικής ανάπτυξης, της καινοτομίας και της μεταφοράς γνώσης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01 - </w:t>
            </w:r>
            <w:r w:rsidRPr="00D57C7D">
              <w:rPr>
                <w:noProof/>
                <w:sz w:val="14"/>
                <w:szCs w:val="14"/>
              </w:rPr>
              <w:t>Άρθρο 47 Καινοτομία</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10.000.000,00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7.500.000,00</w:t>
            </w:r>
          </w:p>
        </w:tc>
        <w:tc>
          <w:tcPr>
            <w:tcW w:w="0" w:type="auto"/>
            <w:shd w:val="clear" w:color="auto" w:fill="auto"/>
          </w:tcPr>
          <w:p w:rsidR="00F20E0F" w:rsidRPr="00D57C7D" w:rsidRDefault="00F20E0F" w:rsidP="008C5723">
            <w:pPr>
              <w:pStyle w:val="Text1"/>
              <w:spacing w:before="0" w:after="0"/>
              <w:ind w:left="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7.388.810,77</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6.318.492,65</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63,18%</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2 - </w:t>
            </w:r>
            <w:r w:rsidRPr="00D57C7D">
              <w:rPr>
                <w:sz w:val="14"/>
                <w:szCs w:val="14"/>
              </w:rPr>
              <w:t xml:space="preserve"> </w:t>
            </w:r>
            <w:r w:rsidRPr="00D57C7D">
              <w:rPr>
                <w:noProof/>
                <w:sz w:val="14"/>
                <w:szCs w:val="14"/>
              </w:rPr>
              <w:t>Προαγωγή της περιβαλλοντικά βιώσιμης, αποδοτικής ως προς τη χρήση των πόρων, καινοτόμου, ανταγωνιστικής και βασιζόμενης στη γνώση υδατοκαλλιέργειας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noProof/>
                <w:sz w:val="14"/>
                <w:szCs w:val="14"/>
              </w:rPr>
              <w:t>Παροχή στήριξης για την ενίσχυση της τεχνολογικής ανάπτυξης, της</w:t>
            </w:r>
            <w:r w:rsidRPr="00D57C7D">
              <w:rPr>
                <w:noProof/>
                <w:sz w:val="14"/>
                <w:szCs w:val="14"/>
              </w:rPr>
              <w:t xml:space="preserve"> καινοτομίας και της μεταφοράς γνώσης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02 - </w:t>
            </w:r>
            <w:r w:rsidRPr="00D57C7D">
              <w:rPr>
                <w:noProof/>
                <w:sz w:val="14"/>
                <w:szCs w:val="14"/>
              </w:rPr>
              <w:t>Άρθρο 49 Υπηρεσίες διαχείρισης, ανακούφισης και παροχής συμβουλών για εκμεταλλεύσεις υδατοκαλλιέργειας</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2.000.000,00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1.500.000,00</w:t>
            </w:r>
          </w:p>
        </w:tc>
        <w:tc>
          <w:tcPr>
            <w:tcW w:w="0" w:type="auto"/>
            <w:shd w:val="clear" w:color="auto" w:fill="auto"/>
          </w:tcPr>
          <w:p w:rsidR="00F20E0F" w:rsidRPr="00D57C7D" w:rsidRDefault="00F20E0F" w:rsidP="008C5723">
            <w:pPr>
              <w:pStyle w:val="Text1"/>
              <w:spacing w:before="0" w:after="0"/>
              <w:ind w:left="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2 - </w:t>
            </w:r>
            <w:r w:rsidRPr="00D57C7D">
              <w:rPr>
                <w:sz w:val="14"/>
                <w:szCs w:val="14"/>
              </w:rPr>
              <w:t xml:space="preserve"> </w:t>
            </w:r>
            <w:r w:rsidRPr="00D57C7D">
              <w:rPr>
                <w:noProof/>
                <w:sz w:val="14"/>
                <w:szCs w:val="14"/>
              </w:rPr>
              <w:t>Προαγωγή της περιβαλλοντικά βιώσιμης, αποδοτικής ως</w:t>
            </w:r>
            <w:r w:rsidRPr="00D57C7D">
              <w:rPr>
                <w:noProof/>
                <w:sz w:val="14"/>
                <w:szCs w:val="14"/>
              </w:rPr>
              <w:t xml:space="preserve"> προς τη χρήση των πόρων, καινοτόμου, ανταγωνιστικής και βασιζόμενης στη γνώση υδατοκαλλιέργειας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2 - </w:t>
            </w:r>
            <w:r w:rsidRPr="00D57C7D">
              <w:rPr>
                <w:noProof/>
                <w:sz w:val="14"/>
                <w:szCs w:val="14"/>
              </w:rPr>
              <w:t xml:space="preserve">Ενίσχυση της ανταγωνιστικότητας και της βιωσιμότητας των επιχειρήσεων υδατοκαλλιέργειας, συμπεριλαμβανομένης της βελτίωσης της ασφάλειας ή των συνθηκών </w:t>
            </w:r>
            <w:r w:rsidRPr="00D57C7D">
              <w:rPr>
                <w:noProof/>
                <w:sz w:val="14"/>
                <w:szCs w:val="14"/>
              </w:rPr>
              <w:t>εργασίας, και ιδίως των ΜΜΕ</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01 - </w:t>
            </w:r>
            <w:r w:rsidRPr="00D57C7D">
              <w:rPr>
                <w:noProof/>
                <w:sz w:val="14"/>
                <w:szCs w:val="14"/>
              </w:rPr>
              <w:t>Άρθρο 48 παράγραφος 1 στοιχεία α) έως δ) και στ) έως η) Παραγωγικές επενδύσεις στην υδατοκαλλιέργεια</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53.742.114,67</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40.306.586,00</w:t>
            </w:r>
          </w:p>
        </w:tc>
        <w:tc>
          <w:tcPr>
            <w:tcW w:w="0" w:type="auto"/>
            <w:shd w:val="clear" w:color="auto" w:fill="auto"/>
          </w:tcPr>
          <w:p w:rsidR="00F20E0F" w:rsidRPr="00D57C7D" w:rsidRDefault="00F20E0F" w:rsidP="008C5723">
            <w:pPr>
              <w:pStyle w:val="Text1"/>
              <w:spacing w:before="0" w:after="0"/>
              <w:ind w:left="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96.811.209,58</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41.311.197,88</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76,87%</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2 - </w:t>
            </w:r>
            <w:r w:rsidRPr="00D57C7D">
              <w:rPr>
                <w:sz w:val="14"/>
                <w:szCs w:val="14"/>
              </w:rPr>
              <w:t xml:space="preserve"> </w:t>
            </w:r>
            <w:r w:rsidRPr="00D57C7D">
              <w:rPr>
                <w:noProof/>
                <w:sz w:val="14"/>
                <w:szCs w:val="14"/>
              </w:rPr>
              <w:t xml:space="preserve">Προαγωγή της περιβαλλοντικά βιώσιμης, </w:t>
            </w:r>
            <w:r w:rsidRPr="00D57C7D">
              <w:rPr>
                <w:noProof/>
                <w:sz w:val="14"/>
                <w:szCs w:val="14"/>
              </w:rPr>
              <w:t>αποδοτικής ως προς τη χρήση των πόρων, καινοτόμου, ανταγωνιστικής και βασιζόμενης στη γνώση υδατοκαλλιέργειας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2 - </w:t>
            </w:r>
            <w:r w:rsidRPr="00D57C7D">
              <w:rPr>
                <w:noProof/>
                <w:sz w:val="14"/>
                <w:szCs w:val="14"/>
              </w:rPr>
              <w:t>Ενίσχυση της ανταγωνιστικότητας και της βιωσιμότητας των επιχειρήσεων υδατοκαλλιέργειας, συμπεριλαμβανομένης της βελτίωσης της ασφάλειας ή των</w:t>
            </w:r>
            <w:r w:rsidRPr="00D57C7D">
              <w:rPr>
                <w:noProof/>
                <w:sz w:val="14"/>
                <w:szCs w:val="14"/>
              </w:rPr>
              <w:t xml:space="preserve"> συνθηκών εργασίας, και ιδίως των ΜΜΕ</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02 - </w:t>
            </w:r>
            <w:r w:rsidRPr="00D57C7D">
              <w:rPr>
                <w:noProof/>
                <w:sz w:val="14"/>
                <w:szCs w:val="14"/>
              </w:rPr>
              <w:t>Άρθρο 52 Ενθάρρυνση καινούριων υδατοκαλλιεργητών για βιώσιμες υδατοκαλλιέργειες</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75.000,00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2 - </w:t>
            </w:r>
            <w:r w:rsidRPr="00D57C7D">
              <w:rPr>
                <w:sz w:val="14"/>
                <w:szCs w:val="14"/>
              </w:rPr>
              <w:t xml:space="preserve"> </w:t>
            </w:r>
            <w:r w:rsidRPr="00D57C7D">
              <w:rPr>
                <w:noProof/>
                <w:sz w:val="14"/>
                <w:szCs w:val="14"/>
              </w:rPr>
              <w:t xml:space="preserve">Προαγωγή της περιβαλλοντικά βιώσιμης, αποδοτικής ως προς τη χρήση των </w:t>
            </w:r>
            <w:r w:rsidRPr="00D57C7D">
              <w:rPr>
                <w:noProof/>
                <w:sz w:val="14"/>
                <w:szCs w:val="14"/>
              </w:rPr>
              <w:t>πόρων, καινοτόμου, ανταγωνιστικής και βασιζόμενης στη γνώση υδατοκαλλιέργειας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3 - </w:t>
            </w:r>
            <w:r w:rsidRPr="00D57C7D">
              <w:rPr>
                <w:noProof/>
                <w:sz w:val="14"/>
                <w:szCs w:val="14"/>
              </w:rPr>
              <w:t>Προστασία και αποκατάσταση της θαλάσσιας βιοποικιλότητας και ενίσχυση των οικοσυστημάτων που αφορούν την υδατοκαλλιέργεια και προώθηση της αποδοτικής ως προς τους πόρους υδατ</w:t>
            </w:r>
            <w:r w:rsidRPr="00D57C7D">
              <w:rPr>
                <w:noProof/>
                <w:sz w:val="14"/>
                <w:szCs w:val="14"/>
              </w:rPr>
              <w:t>οκαλλιέργειας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04</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01 - </w:t>
            </w:r>
            <w:r w:rsidRPr="00D57C7D">
              <w:rPr>
                <w:noProof/>
                <w:sz w:val="14"/>
                <w:szCs w:val="14"/>
              </w:rPr>
              <w:t>Άρθρο 48 παράγραφος 1 στοιχείο ια) Παραγωγικές επενδύσεις στην υδατοκαλλιέργεια – Αύξηση της ενεργειακής απόδοσης, ανανεώσιμες πηγές ενέργειας</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3.083.333,33</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2.312.500,00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925.000,00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2 - </w:t>
            </w:r>
            <w:r w:rsidRPr="00D57C7D">
              <w:rPr>
                <w:sz w:val="14"/>
                <w:szCs w:val="14"/>
              </w:rPr>
              <w:t xml:space="preserve"> </w:t>
            </w:r>
            <w:r w:rsidRPr="00D57C7D">
              <w:rPr>
                <w:noProof/>
                <w:sz w:val="14"/>
                <w:szCs w:val="14"/>
              </w:rPr>
              <w:t xml:space="preserve">Προαγωγή της </w:t>
            </w:r>
            <w:r w:rsidRPr="00D57C7D">
              <w:rPr>
                <w:noProof/>
                <w:sz w:val="14"/>
                <w:szCs w:val="14"/>
              </w:rPr>
              <w:t>περιβαλλοντικά βιώσιμης, αποδοτικής ως προς τη χρήση των πόρων, καινοτόμου, ανταγωνιστικής και βασιζόμενης στη γνώση υδατοκαλλιέργειας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3 - </w:t>
            </w:r>
            <w:r w:rsidRPr="00D57C7D">
              <w:rPr>
                <w:noProof/>
                <w:sz w:val="14"/>
                <w:szCs w:val="14"/>
              </w:rPr>
              <w:t>Προστασία και αποκατάσταση της θαλάσσιας βιοποικιλότητας και ενίσχυση των οικοσυστημάτων που αφορούν την υδατοκαλλιέρ</w:t>
            </w:r>
            <w:r w:rsidRPr="00D57C7D">
              <w:rPr>
                <w:noProof/>
                <w:sz w:val="14"/>
                <w:szCs w:val="14"/>
              </w:rPr>
              <w:t>γεια και προώθηση της αποδοτικής ως προς τους πόρους υδατοκαλλιέργειας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02 - </w:t>
            </w:r>
            <w:r w:rsidRPr="00D57C7D">
              <w:rPr>
                <w:noProof/>
                <w:sz w:val="14"/>
                <w:szCs w:val="14"/>
              </w:rPr>
              <w:t xml:space="preserve">Άρθρο 48 παράγραφος 1 στοιχεία ε), θ) και ι) Παραγωγικές επενδύσεις στην υδατοκαλλιέργεια – Αποδοτικότητα των πόρων, μείωση της χρήσης νερού και χημικών προϊόντων, συστήματα </w:t>
            </w:r>
            <w:r w:rsidRPr="00D57C7D">
              <w:rPr>
                <w:noProof/>
                <w:sz w:val="14"/>
                <w:szCs w:val="14"/>
              </w:rPr>
              <w:t>ανακύκλωσης του νερού που μειώνουν στο ελάχιστο τη χρήση του</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3.333.333,33</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2.500.000,00</w:t>
            </w:r>
          </w:p>
        </w:tc>
        <w:tc>
          <w:tcPr>
            <w:tcW w:w="0" w:type="auto"/>
            <w:shd w:val="clear" w:color="auto" w:fill="auto"/>
          </w:tcPr>
          <w:p w:rsidR="00F20E0F" w:rsidRPr="00D57C7D" w:rsidRDefault="00F20E0F" w:rsidP="008C5723">
            <w:pPr>
              <w:pStyle w:val="Text1"/>
              <w:spacing w:before="0" w:after="0"/>
              <w:ind w:left="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2 - </w:t>
            </w:r>
            <w:r w:rsidRPr="00D57C7D">
              <w:rPr>
                <w:sz w:val="14"/>
                <w:szCs w:val="14"/>
              </w:rPr>
              <w:t xml:space="preserve"> </w:t>
            </w:r>
            <w:r w:rsidRPr="00D57C7D">
              <w:rPr>
                <w:noProof/>
                <w:sz w:val="14"/>
                <w:szCs w:val="14"/>
              </w:rPr>
              <w:t xml:space="preserve">Προαγωγή της περιβαλλοντικά βιώσιμης, αποδοτικής ως προς τη χρήση των πόρων, καινοτόμου, ανταγωνιστικής και βασιζόμενης στη γνώση </w:t>
            </w:r>
            <w:r w:rsidRPr="00D57C7D">
              <w:rPr>
                <w:noProof/>
                <w:sz w:val="14"/>
                <w:szCs w:val="14"/>
              </w:rPr>
              <w:t>υδατοκαλλιέργειας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3 - </w:t>
            </w:r>
            <w:r w:rsidRPr="00D57C7D">
              <w:rPr>
                <w:noProof/>
                <w:sz w:val="14"/>
                <w:szCs w:val="14"/>
              </w:rPr>
              <w:t>Προστασία και αποκατάσταση της θαλάσσιας βιοποικιλότητας και ενίσχυση των οικοσυστημάτων που αφορούν την υδατοκαλλιέργεια και προώθηση της αποδοτικής ως προς τους πόρους υδατοκαλλιέργειας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03 - </w:t>
            </w:r>
            <w:r w:rsidRPr="00D57C7D">
              <w:rPr>
                <w:noProof/>
                <w:sz w:val="14"/>
                <w:szCs w:val="14"/>
              </w:rPr>
              <w:t>Άρθρο 51 Αύξηση του δυναμικού των ζωνώ</w:t>
            </w:r>
            <w:r w:rsidRPr="00D57C7D">
              <w:rPr>
                <w:noProof/>
                <w:sz w:val="14"/>
                <w:szCs w:val="14"/>
              </w:rPr>
              <w:t>ν υδατοκαλλιέργειας</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3.000.000,00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2.250.000,00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900.000,00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2 - </w:t>
            </w:r>
            <w:r w:rsidRPr="00D57C7D">
              <w:rPr>
                <w:sz w:val="14"/>
                <w:szCs w:val="14"/>
              </w:rPr>
              <w:t xml:space="preserve"> </w:t>
            </w:r>
            <w:r w:rsidRPr="00D57C7D">
              <w:rPr>
                <w:noProof/>
                <w:sz w:val="14"/>
                <w:szCs w:val="14"/>
              </w:rPr>
              <w:t>Προαγωγή της περιβαλλοντικά βιώσιμης, αποδοτικής ως προς τη χρήση των πόρων, καινοτόμου, ανταγωνιστικής και βασιζόμενης στη γνώση υδατοκαλλιέργειας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3 - </w:t>
            </w:r>
            <w:r w:rsidRPr="00D57C7D">
              <w:rPr>
                <w:noProof/>
                <w:sz w:val="14"/>
                <w:szCs w:val="14"/>
              </w:rPr>
              <w:t xml:space="preserve">Προστασία και </w:t>
            </w:r>
            <w:r w:rsidRPr="00D57C7D">
              <w:rPr>
                <w:noProof/>
                <w:sz w:val="14"/>
                <w:szCs w:val="14"/>
              </w:rPr>
              <w:t>αποκατάσταση της θαλάσσιας βιοποικιλότητας και ενίσχυση των οικοσυστημάτων που αφορούν την υδατοκαλλιέργεια και προώθηση της αποδοτικής ως προς τους πόρους υδατοκαλλιέργειας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04 - </w:t>
            </w:r>
            <w:r w:rsidRPr="00D57C7D">
              <w:rPr>
                <w:noProof/>
                <w:sz w:val="14"/>
                <w:szCs w:val="14"/>
              </w:rPr>
              <w:t>Άρθρο 53 Μετατροπή σε σύστημα οικολογικής διαχείρισης και οικολογικού ελέγ</w:t>
            </w:r>
            <w:r w:rsidRPr="00D57C7D">
              <w:rPr>
                <w:noProof/>
                <w:sz w:val="14"/>
                <w:szCs w:val="14"/>
              </w:rPr>
              <w:t>χου και βιολογική υδατοκαλλιέργεια</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500.000,00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375.000,00</w:t>
            </w:r>
          </w:p>
        </w:tc>
        <w:tc>
          <w:tcPr>
            <w:tcW w:w="0" w:type="auto"/>
            <w:shd w:val="clear" w:color="auto" w:fill="auto"/>
          </w:tcPr>
          <w:p w:rsidR="00F20E0F" w:rsidRPr="00D57C7D" w:rsidRDefault="00F20E0F" w:rsidP="008C5723">
            <w:pPr>
              <w:pStyle w:val="Text1"/>
              <w:spacing w:before="0" w:after="0"/>
              <w:ind w:left="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2 - </w:t>
            </w:r>
            <w:r w:rsidRPr="00D57C7D">
              <w:rPr>
                <w:sz w:val="14"/>
                <w:szCs w:val="14"/>
              </w:rPr>
              <w:t xml:space="preserve"> </w:t>
            </w:r>
            <w:r w:rsidRPr="00D57C7D">
              <w:rPr>
                <w:noProof/>
                <w:sz w:val="14"/>
                <w:szCs w:val="14"/>
              </w:rPr>
              <w:t>Προαγωγή της περιβαλλοντικά βιώσιμης, αποδοτικής ως προς τη χρήση των πόρων, καινοτόμου, ανταγωνιστικής και βασιζόμενης στη γνώση υδατοκαλλιέργειας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4 - </w:t>
            </w:r>
            <w:r w:rsidRPr="00D57C7D">
              <w:rPr>
                <w:noProof/>
                <w:sz w:val="14"/>
                <w:szCs w:val="14"/>
              </w:rPr>
              <w:t xml:space="preserve">Προώθηση της </w:t>
            </w:r>
            <w:r w:rsidRPr="00D57C7D">
              <w:rPr>
                <w:noProof/>
                <w:sz w:val="14"/>
                <w:szCs w:val="14"/>
              </w:rPr>
              <w:t>υδατοκαλλιέργειας με υψηλό επίπεδο προστασίας του περιβάλλοντος και προώθηση της υγείας και της καλής διαβίωσης των ζώων, καθώς και της δημόσιας υγείας και ασφάλειας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01 - </w:t>
            </w:r>
            <w:r w:rsidRPr="00D57C7D">
              <w:rPr>
                <w:noProof/>
                <w:sz w:val="14"/>
                <w:szCs w:val="14"/>
              </w:rPr>
              <w:t>Άρθρο 54 Υδατοκαλλιέργεια που παρέχει περιβαλλοντικές υπηρεσίες</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500.000,00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375.000,00</w:t>
            </w:r>
          </w:p>
        </w:tc>
        <w:tc>
          <w:tcPr>
            <w:tcW w:w="0" w:type="auto"/>
            <w:shd w:val="clear" w:color="auto" w:fill="auto"/>
          </w:tcPr>
          <w:p w:rsidR="00F20E0F" w:rsidRPr="00D57C7D" w:rsidRDefault="00F20E0F" w:rsidP="008C5723">
            <w:pPr>
              <w:pStyle w:val="Text1"/>
              <w:spacing w:before="0" w:after="0"/>
              <w:ind w:left="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2 - </w:t>
            </w:r>
            <w:r w:rsidRPr="00D57C7D">
              <w:rPr>
                <w:sz w:val="14"/>
                <w:szCs w:val="14"/>
              </w:rPr>
              <w:t xml:space="preserve"> </w:t>
            </w:r>
            <w:r w:rsidRPr="00D57C7D">
              <w:rPr>
                <w:noProof/>
                <w:sz w:val="14"/>
                <w:szCs w:val="14"/>
              </w:rPr>
              <w:t>Προαγωγή της περιβαλλοντικά βιώσιμης, αποδοτικής ως προς τη χρήση των πόρων, καινοτόμου, ανταγωνιστικής και βασιζόμενης στη γνώση υδατοκαλλιέργειας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4 - </w:t>
            </w:r>
            <w:r w:rsidRPr="00D57C7D">
              <w:rPr>
                <w:noProof/>
                <w:sz w:val="14"/>
                <w:szCs w:val="14"/>
              </w:rPr>
              <w:t xml:space="preserve">Προώθηση της υδατοκαλλιέργειας με υψηλό επίπεδο προστασίας του </w:t>
            </w:r>
            <w:r w:rsidRPr="00D57C7D">
              <w:rPr>
                <w:noProof/>
                <w:sz w:val="14"/>
                <w:szCs w:val="14"/>
              </w:rPr>
              <w:t>περιβάλλοντος και προώθηση της υγείας και της καλής διαβίωσης των ζώων, καθώς και της δημόσιας υγείας και ασφάλειας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02 - </w:t>
            </w:r>
            <w:r w:rsidRPr="00D57C7D">
              <w:rPr>
                <w:noProof/>
                <w:sz w:val="14"/>
                <w:szCs w:val="14"/>
              </w:rPr>
              <w:t>Άρθρο 55 Μέτρα για τη δημόσια υγεία</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1.716.666,67</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1.287.500,00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2 - </w:t>
            </w:r>
            <w:r w:rsidRPr="00D57C7D">
              <w:rPr>
                <w:sz w:val="14"/>
                <w:szCs w:val="14"/>
              </w:rPr>
              <w:t xml:space="preserve"> </w:t>
            </w:r>
            <w:r w:rsidRPr="00D57C7D">
              <w:rPr>
                <w:noProof/>
                <w:sz w:val="14"/>
                <w:szCs w:val="14"/>
              </w:rPr>
              <w:t xml:space="preserve">Προαγωγή της περιβαλλοντικά </w:t>
            </w:r>
            <w:r w:rsidRPr="00D57C7D">
              <w:rPr>
                <w:noProof/>
                <w:sz w:val="14"/>
                <w:szCs w:val="14"/>
              </w:rPr>
              <w:t>βιώσιμης, αποδοτικής ως προς τη χρήση των πόρων, καινοτόμου, ανταγωνιστικής και βασιζόμενης στη γνώση υδατοκαλλιέργειας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4 - </w:t>
            </w:r>
            <w:r w:rsidRPr="00D57C7D">
              <w:rPr>
                <w:noProof/>
                <w:sz w:val="14"/>
                <w:szCs w:val="14"/>
              </w:rPr>
              <w:t>Προώθηση της υδατοκαλλιέργειας με υψηλό επίπεδο προστασίας του περιβάλλοντος και προώθηση της υγείας και της καλής διαβίωσης των ζώω</w:t>
            </w:r>
            <w:r w:rsidRPr="00D57C7D">
              <w:rPr>
                <w:noProof/>
                <w:sz w:val="14"/>
                <w:szCs w:val="14"/>
              </w:rPr>
              <w:t>ν, καθώς και της δημόσιας υγείας και ασφάλειας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03 - </w:t>
            </w:r>
            <w:r w:rsidRPr="00D57C7D">
              <w:rPr>
                <w:noProof/>
                <w:sz w:val="14"/>
                <w:szCs w:val="14"/>
              </w:rPr>
              <w:t>Άρθρο 56 Μέτρα για την υγεία και καλή διαβίωση των ζώων</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1.716.666,67</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1.287.500,00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2 - </w:t>
            </w:r>
            <w:r w:rsidRPr="00D57C7D">
              <w:rPr>
                <w:sz w:val="14"/>
                <w:szCs w:val="14"/>
              </w:rPr>
              <w:t xml:space="preserve"> </w:t>
            </w:r>
            <w:r w:rsidRPr="00D57C7D">
              <w:rPr>
                <w:noProof/>
                <w:sz w:val="14"/>
                <w:szCs w:val="14"/>
              </w:rPr>
              <w:t xml:space="preserve">Προαγωγή της περιβαλλοντικά βιώσιμης, αποδοτικής ως προς τη χρήση των πόρων, </w:t>
            </w:r>
            <w:r w:rsidRPr="00D57C7D">
              <w:rPr>
                <w:noProof/>
                <w:sz w:val="14"/>
                <w:szCs w:val="14"/>
              </w:rPr>
              <w:t>καινοτόμου, ανταγωνιστικής και βασιζόμενης στη γνώση υδατοκαλλιέργειας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4 - </w:t>
            </w:r>
            <w:r w:rsidRPr="00D57C7D">
              <w:rPr>
                <w:noProof/>
                <w:sz w:val="14"/>
                <w:szCs w:val="14"/>
              </w:rPr>
              <w:t>Προώθηση της υδατοκαλλιέργειας με υψηλό επίπεδο προστασίας του περιβάλλοντος και προώθηση της υγείας και της καλής διαβίωσης των ζώων, καθώς και της δημόσιας υγείας και ασφάλειας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04 - </w:t>
            </w:r>
            <w:r w:rsidRPr="00D57C7D">
              <w:rPr>
                <w:noProof/>
                <w:sz w:val="14"/>
                <w:szCs w:val="14"/>
              </w:rPr>
              <w:t>Άρθρο 57 Ασφάλιση αποθεμάτων υδατοκαλλιέργειας</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3.000.000,00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2.250.000,00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900.000,00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2 - </w:t>
            </w:r>
            <w:r w:rsidRPr="00D57C7D">
              <w:rPr>
                <w:sz w:val="14"/>
                <w:szCs w:val="14"/>
              </w:rPr>
              <w:t xml:space="preserve"> </w:t>
            </w:r>
            <w:r w:rsidRPr="00D57C7D">
              <w:rPr>
                <w:noProof/>
                <w:sz w:val="14"/>
                <w:szCs w:val="14"/>
              </w:rPr>
              <w:t xml:space="preserve">Προαγωγή της περιβαλλοντικά βιώσιμης, αποδοτικής ως προς τη χρήση των πόρων, καινοτόμου, ανταγωνιστικής και βασιζόμενης στη γνώση </w:t>
            </w:r>
            <w:r w:rsidRPr="00D57C7D">
              <w:rPr>
                <w:noProof/>
                <w:sz w:val="14"/>
                <w:szCs w:val="14"/>
              </w:rPr>
              <w:t>υδατοκαλλιέργειας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5 - </w:t>
            </w:r>
            <w:r w:rsidRPr="00D57C7D">
              <w:rPr>
                <w:noProof/>
                <w:sz w:val="14"/>
                <w:szCs w:val="14"/>
              </w:rPr>
              <w:t>Ανάπτυξη επαγγελματικής κατάρτισης, νέων επαγγελματικών δεξιοτήτων και δια βίου μάθηση</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08</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01 - </w:t>
            </w:r>
            <w:r w:rsidRPr="00D57C7D">
              <w:rPr>
                <w:noProof/>
                <w:sz w:val="14"/>
                <w:szCs w:val="14"/>
              </w:rPr>
              <w:t>Άρθρο 50 Προώθηση του ανθρώπινου κεφαλαίου και της δικτύωσης</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500.000,00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375.000,00</w:t>
            </w:r>
          </w:p>
        </w:tc>
        <w:tc>
          <w:tcPr>
            <w:tcW w:w="0" w:type="auto"/>
            <w:shd w:val="clear" w:color="auto" w:fill="auto"/>
          </w:tcPr>
          <w:p w:rsidR="00F20E0F" w:rsidRPr="00D57C7D" w:rsidRDefault="00F20E0F" w:rsidP="008C5723">
            <w:pPr>
              <w:pStyle w:val="Text1"/>
              <w:spacing w:before="0" w:after="0"/>
              <w:ind w:left="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3 - </w:t>
            </w:r>
            <w:r w:rsidRPr="00D57C7D">
              <w:rPr>
                <w:sz w:val="14"/>
                <w:szCs w:val="14"/>
              </w:rPr>
              <w:t xml:space="preserve"> </w:t>
            </w:r>
            <w:r w:rsidRPr="00D57C7D">
              <w:rPr>
                <w:noProof/>
                <w:sz w:val="14"/>
                <w:szCs w:val="14"/>
              </w:rPr>
              <w:t>Προαγωγή της εφαρμογής της</w:t>
            </w:r>
            <w:r w:rsidRPr="00D57C7D">
              <w:rPr>
                <w:noProof/>
                <w:sz w:val="14"/>
                <w:szCs w:val="14"/>
              </w:rPr>
              <w:t xml:space="preserve"> ΚΑλΠ</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noProof/>
                <w:sz w:val="14"/>
                <w:szCs w:val="14"/>
              </w:rPr>
              <w:t>Βελτίωση και παροχή επιστημονικής γνώσης και συλλογή και διαχείριση δεδομένων</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01 - </w:t>
            </w:r>
            <w:r w:rsidRPr="00D57C7D">
              <w:rPr>
                <w:noProof/>
                <w:sz w:val="14"/>
                <w:szCs w:val="14"/>
              </w:rPr>
              <w:t>Άρθρο 77 Συλλογή δεδομένων</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20.460.685,00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16.368.547,00</w:t>
            </w:r>
          </w:p>
        </w:tc>
        <w:tc>
          <w:tcPr>
            <w:tcW w:w="0" w:type="auto"/>
            <w:shd w:val="clear" w:color="auto" w:fill="auto"/>
          </w:tcPr>
          <w:p w:rsidR="00F20E0F" w:rsidRPr="00D57C7D" w:rsidRDefault="00F20E0F" w:rsidP="008C5723">
            <w:pPr>
              <w:pStyle w:val="Text1"/>
              <w:spacing w:before="0" w:after="0"/>
              <w:ind w:left="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80,00%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19.177.775,00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19.177.775,00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93,73%</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3 - </w:t>
            </w:r>
            <w:r w:rsidRPr="00D57C7D">
              <w:rPr>
                <w:sz w:val="14"/>
                <w:szCs w:val="14"/>
              </w:rPr>
              <w:t xml:space="preserve"> </w:t>
            </w:r>
            <w:r w:rsidRPr="00D57C7D">
              <w:rPr>
                <w:noProof/>
                <w:sz w:val="14"/>
                <w:szCs w:val="14"/>
              </w:rPr>
              <w:t>Προαγωγή της εφαρμογής της ΚΑλΠ</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2 - </w:t>
            </w:r>
            <w:r w:rsidRPr="00D57C7D">
              <w:rPr>
                <w:noProof/>
                <w:sz w:val="14"/>
                <w:szCs w:val="14"/>
              </w:rPr>
              <w:t xml:space="preserve">Παροχή στήριξης για </w:t>
            </w:r>
            <w:r w:rsidRPr="00D57C7D">
              <w:rPr>
                <w:noProof/>
                <w:sz w:val="14"/>
                <w:szCs w:val="14"/>
              </w:rPr>
              <w:t>την παρακολούθηση, τον έλεγχο και την επιβολή, με ενίσχυση των θεσμικών ικανοτήτων και της αποτελεσματικότητας της δημόσιας διοίκησης, χωρίς αύξηση του διοικητικού φόρτου</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01 - </w:t>
            </w:r>
            <w:r w:rsidRPr="00D57C7D">
              <w:rPr>
                <w:noProof/>
                <w:sz w:val="14"/>
                <w:szCs w:val="14"/>
              </w:rPr>
              <w:t>Άρθρο 76 Έλεγχος και επιβολή</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71.627.541,00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54.064.787,00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75,48%</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48.600.000,00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48.600.000,00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67,85%</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4 - </w:t>
            </w:r>
            <w:r w:rsidRPr="00D57C7D">
              <w:rPr>
                <w:sz w:val="14"/>
                <w:szCs w:val="14"/>
              </w:rPr>
              <w:t xml:space="preserve"> </w:t>
            </w:r>
            <w:r w:rsidRPr="00D57C7D">
              <w:rPr>
                <w:noProof/>
                <w:sz w:val="14"/>
                <w:szCs w:val="14"/>
              </w:rPr>
              <w:t>Αύξηση της απασχόλησης και της εδαφικής συνοχής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noProof/>
                <w:sz w:val="14"/>
                <w:szCs w:val="14"/>
              </w:rPr>
              <w:t xml:space="preserve">Προώθηση της οικονομικής ανάπτυξης, της κοινωνικής ένταξης και της δημιουργίας θέσεων εργασίας και παροχή στήριξης της απασχολησιμότητας και της κινητικότητας του </w:t>
            </w:r>
            <w:r w:rsidRPr="00D57C7D">
              <w:rPr>
                <w:noProof/>
                <w:sz w:val="14"/>
                <w:szCs w:val="14"/>
              </w:rPr>
              <w:t>εργατικού δυναμικού στις παράκτιες και τις εσωτερικές κοινότητες που εξαρτώνται από την αλιεία και την υδατοκαλλιέργεια, συμπεριλαμβανομένης της διαφοροποίησης των δραστηριοτήτων στο πλαίσιο της αλιείας και σε άλλους τομείς της θαλάσσιας οικονομίας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08</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01 - </w:t>
            </w:r>
            <w:r w:rsidRPr="00D57C7D">
              <w:rPr>
                <w:noProof/>
                <w:sz w:val="14"/>
                <w:szCs w:val="14"/>
              </w:rPr>
              <w:t>Άρθρο 62 παράγραφος 1 στοιχείο α) Στήριξη για προπαρασκευή</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1.532.608,69</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1.302.717,39</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85,00%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750.553,00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750.553,00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48,97%</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4 - </w:t>
            </w:r>
            <w:r w:rsidRPr="00D57C7D">
              <w:rPr>
                <w:sz w:val="14"/>
                <w:szCs w:val="14"/>
              </w:rPr>
              <w:t xml:space="preserve"> </w:t>
            </w:r>
            <w:r w:rsidRPr="00D57C7D">
              <w:rPr>
                <w:noProof/>
                <w:sz w:val="14"/>
                <w:szCs w:val="14"/>
              </w:rPr>
              <w:t>Αύξηση της απασχόλησης και της εδαφικής συνοχής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noProof/>
                <w:sz w:val="14"/>
                <w:szCs w:val="14"/>
              </w:rPr>
              <w:t xml:space="preserve">Προώθηση της οικονομικής ανάπτυξης, της κοινωνικής ένταξης και της </w:t>
            </w:r>
            <w:r w:rsidRPr="00D57C7D">
              <w:rPr>
                <w:noProof/>
                <w:sz w:val="14"/>
                <w:szCs w:val="14"/>
              </w:rPr>
              <w:t xml:space="preserve">δημιουργίας θέσεων εργασίας και παροχή στήριξης της απασχολησιμότητας και της κινητικότητας του εργατικού δυναμικού στις παράκτιες και τις εσωτερικές κοινότητες που εξαρτώνται από την αλιεία και την υδατοκαλλιέργεια, συμπεριλαμβανομένης της διαφοροποίησης </w:t>
            </w:r>
            <w:r w:rsidRPr="00D57C7D">
              <w:rPr>
                <w:noProof/>
                <w:sz w:val="14"/>
                <w:szCs w:val="14"/>
              </w:rPr>
              <w:t>των δραστηριοτήτων στο πλαίσιο της αλιείας και σε άλλους τομείς της θαλάσσιας οικονομίας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08</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02 - </w:t>
            </w:r>
            <w:r w:rsidRPr="00D57C7D">
              <w:rPr>
                <w:noProof/>
                <w:sz w:val="14"/>
                <w:szCs w:val="14"/>
              </w:rPr>
              <w:t>Άρθρο 63 Εφαρμογή στρατηγικών τοπικής ανάπτυξης (συμπ. οι δαπάνες λειτουργίας και ο συντονισμός)</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53.641.304,35</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45.595.108,70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18.238.043,48</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85,00%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11.554.518,00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11.554.518,00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21,54%</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4 - </w:t>
            </w:r>
            <w:r w:rsidRPr="00D57C7D">
              <w:rPr>
                <w:sz w:val="14"/>
                <w:szCs w:val="14"/>
              </w:rPr>
              <w:t xml:space="preserve"> </w:t>
            </w:r>
            <w:r w:rsidRPr="00D57C7D">
              <w:rPr>
                <w:noProof/>
                <w:sz w:val="14"/>
                <w:szCs w:val="14"/>
              </w:rPr>
              <w:t>Αύξηση της απασχόλησης και της εδαφικής συνοχής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noProof/>
                <w:sz w:val="14"/>
                <w:szCs w:val="14"/>
              </w:rPr>
              <w:t xml:space="preserve">Προώθηση της οικονομικής ανάπτυξης, της κοινωνικής ένταξης και της δημιουργίας θέσεων εργασίας και παροχή στήριξης της απασχολησιμότητας και της κινητικότητας του εργατικού </w:t>
            </w:r>
            <w:r w:rsidRPr="00D57C7D">
              <w:rPr>
                <w:noProof/>
                <w:sz w:val="14"/>
                <w:szCs w:val="14"/>
              </w:rPr>
              <w:t>δυναμικού στις παράκτιες και τις εσωτερικές κοινότητες που εξαρτώνται από την αλιεία και την υδατοκαλλιέργεια, συμπεριλαμβανομένης της διαφοροποίησης των δραστηριοτήτων στο πλαίσιο της αλιείας και σε άλλους τομείς της θαλάσσιας οικονομίας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08</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03 - </w:t>
            </w:r>
            <w:r w:rsidRPr="00D57C7D">
              <w:rPr>
                <w:noProof/>
                <w:sz w:val="14"/>
                <w:szCs w:val="14"/>
              </w:rPr>
              <w:t xml:space="preserve">Άρθρο 64 </w:t>
            </w:r>
            <w:r w:rsidRPr="00D57C7D">
              <w:rPr>
                <w:noProof/>
                <w:sz w:val="14"/>
                <w:szCs w:val="14"/>
              </w:rPr>
              <w:t>Δραστηριότητες συνεργασίας</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15.326.086,95</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13.027.173,91</w:t>
            </w:r>
          </w:p>
        </w:tc>
        <w:tc>
          <w:tcPr>
            <w:tcW w:w="0" w:type="auto"/>
            <w:shd w:val="clear" w:color="auto" w:fill="auto"/>
          </w:tcPr>
          <w:p w:rsidR="00F20E0F" w:rsidRPr="00D57C7D" w:rsidRDefault="00F20E0F" w:rsidP="008C5723">
            <w:pPr>
              <w:pStyle w:val="Text1"/>
              <w:spacing w:before="0" w:after="0"/>
              <w:ind w:left="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85,00%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5 - </w:t>
            </w:r>
            <w:r w:rsidRPr="00D57C7D">
              <w:rPr>
                <w:sz w:val="14"/>
                <w:szCs w:val="14"/>
              </w:rPr>
              <w:t xml:space="preserve"> </w:t>
            </w:r>
            <w:r w:rsidRPr="00D57C7D">
              <w:rPr>
                <w:noProof/>
                <w:sz w:val="14"/>
                <w:szCs w:val="14"/>
              </w:rPr>
              <w:t>Προαγωγή της εμπορίας και της μεταποίησης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noProof/>
                <w:sz w:val="14"/>
                <w:szCs w:val="14"/>
              </w:rPr>
              <w:t>Βελτίωση της οργάνωσης της αγοράς για τα προϊόντα αλιείας και υδατοκαλλιέργειας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01 - </w:t>
            </w:r>
            <w:r w:rsidRPr="00D57C7D">
              <w:rPr>
                <w:noProof/>
                <w:sz w:val="14"/>
                <w:szCs w:val="14"/>
              </w:rPr>
              <w:t xml:space="preserve">Άρθρο 66 Σχέδια παραγωγής και </w:t>
            </w:r>
            <w:r w:rsidRPr="00D57C7D">
              <w:rPr>
                <w:noProof/>
                <w:sz w:val="14"/>
                <w:szCs w:val="14"/>
              </w:rPr>
              <w:t>εμπορίας</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12.000.000,00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9.000.000,00</w:t>
            </w:r>
          </w:p>
        </w:tc>
        <w:tc>
          <w:tcPr>
            <w:tcW w:w="0" w:type="auto"/>
            <w:shd w:val="clear" w:color="auto" w:fill="auto"/>
          </w:tcPr>
          <w:p w:rsidR="00F20E0F" w:rsidRPr="00D57C7D" w:rsidRDefault="00F20E0F" w:rsidP="008C5723">
            <w:pPr>
              <w:pStyle w:val="Text1"/>
              <w:spacing w:before="0" w:after="0"/>
              <w:ind w:left="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5 - </w:t>
            </w:r>
            <w:r w:rsidRPr="00D57C7D">
              <w:rPr>
                <w:sz w:val="14"/>
                <w:szCs w:val="14"/>
              </w:rPr>
              <w:t xml:space="preserve"> </w:t>
            </w:r>
            <w:r w:rsidRPr="00D57C7D">
              <w:rPr>
                <w:noProof/>
                <w:sz w:val="14"/>
                <w:szCs w:val="14"/>
              </w:rPr>
              <w:t>Προαγωγή της εμπορίας και της μεταποίησης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noProof/>
                <w:sz w:val="14"/>
                <w:szCs w:val="14"/>
              </w:rPr>
              <w:t>Βελτίωση της οργάνωσης της αγοράς για τα προϊόντα αλιείας και υδατοκαλλιέργειας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02 - </w:t>
            </w:r>
            <w:r w:rsidRPr="00D57C7D">
              <w:rPr>
                <w:noProof/>
                <w:sz w:val="14"/>
                <w:szCs w:val="14"/>
              </w:rPr>
              <w:t>Άρθρο 67 Ενισχύσεις στην αποθεματοποίηση</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4.277.020,00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4.277.020,00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5 - </w:t>
            </w:r>
            <w:r w:rsidRPr="00D57C7D">
              <w:rPr>
                <w:sz w:val="14"/>
                <w:szCs w:val="14"/>
              </w:rPr>
              <w:t xml:space="preserve"> </w:t>
            </w:r>
            <w:r w:rsidRPr="00D57C7D">
              <w:rPr>
                <w:noProof/>
                <w:sz w:val="14"/>
                <w:szCs w:val="14"/>
              </w:rPr>
              <w:t>Προαγωγή της εμπορίας και της μεταποίησης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noProof/>
                <w:sz w:val="14"/>
                <w:szCs w:val="14"/>
              </w:rPr>
              <w:t>Βελτίωση της οργάνωσης της αγοράς για τα προϊόντα αλιείας και υδατοκαλλιέργειας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03 - </w:t>
            </w:r>
            <w:r w:rsidRPr="00D57C7D">
              <w:rPr>
                <w:noProof/>
                <w:sz w:val="14"/>
                <w:szCs w:val="14"/>
              </w:rPr>
              <w:t>Άρθρο 68 Μέτρα εμπορίας</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12.000.000,00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9.000.000,00</w:t>
            </w:r>
          </w:p>
        </w:tc>
        <w:tc>
          <w:tcPr>
            <w:tcW w:w="0" w:type="auto"/>
            <w:shd w:val="clear" w:color="auto" w:fill="auto"/>
          </w:tcPr>
          <w:p w:rsidR="00F20E0F" w:rsidRPr="00D57C7D" w:rsidRDefault="00F20E0F" w:rsidP="008C5723">
            <w:pPr>
              <w:pStyle w:val="Text1"/>
              <w:spacing w:before="0" w:after="0"/>
              <w:ind w:left="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5 - </w:t>
            </w:r>
            <w:r w:rsidRPr="00D57C7D">
              <w:rPr>
                <w:sz w:val="14"/>
                <w:szCs w:val="14"/>
              </w:rPr>
              <w:t xml:space="preserve"> </w:t>
            </w:r>
            <w:r w:rsidRPr="00D57C7D">
              <w:rPr>
                <w:noProof/>
                <w:sz w:val="14"/>
                <w:szCs w:val="14"/>
              </w:rPr>
              <w:t>Προαγωγή της εμπορίας και της μεταποίησης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2 - </w:t>
            </w:r>
            <w:r w:rsidRPr="00D57C7D">
              <w:rPr>
                <w:noProof/>
                <w:sz w:val="14"/>
                <w:szCs w:val="14"/>
              </w:rPr>
              <w:t>Ενθάρρυνση των επενδύσεων στους τομείς μεταποίησης και εμπορίας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01 - </w:t>
            </w:r>
            <w:r w:rsidRPr="00D57C7D">
              <w:rPr>
                <w:noProof/>
                <w:sz w:val="14"/>
                <w:szCs w:val="14"/>
              </w:rPr>
              <w:t>Άρθρο 69 Μεταποίηση προϊόντων αλιείας και υδατοκαλλιέργειας</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50.000.000,00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37.500.000,00</w:t>
            </w:r>
          </w:p>
        </w:tc>
        <w:tc>
          <w:tcPr>
            <w:tcW w:w="0" w:type="auto"/>
            <w:shd w:val="clear" w:color="auto" w:fill="auto"/>
          </w:tcPr>
          <w:p w:rsidR="00F20E0F" w:rsidRPr="00D57C7D" w:rsidRDefault="00F20E0F" w:rsidP="008C5723">
            <w:pPr>
              <w:pStyle w:val="Text1"/>
              <w:spacing w:before="0" w:after="0"/>
              <w:ind w:left="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41.332.068,21</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24.054.782,92</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48,11%</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6 - </w:t>
            </w:r>
            <w:r w:rsidRPr="00D57C7D">
              <w:rPr>
                <w:sz w:val="14"/>
                <w:szCs w:val="14"/>
              </w:rPr>
              <w:t xml:space="preserve"> </w:t>
            </w:r>
            <w:r w:rsidRPr="00D57C7D">
              <w:rPr>
                <w:noProof/>
                <w:sz w:val="14"/>
                <w:szCs w:val="14"/>
              </w:rPr>
              <w:t>Προαγωγή της εφαρμογής της Ολοκληρωμένης Θαλάσσιας Πολιτικής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noProof/>
                <w:sz w:val="14"/>
                <w:szCs w:val="14"/>
              </w:rPr>
              <w:t>Ανάπτυξη και υλοποίηση της Ολοκληρωμένης Θαλάσσιας Πολιτικής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01 - </w:t>
            </w:r>
            <w:r w:rsidRPr="00D57C7D">
              <w:rPr>
                <w:noProof/>
                <w:sz w:val="14"/>
                <w:szCs w:val="14"/>
              </w:rPr>
              <w:t>Άρθρο 80 παράγραφος 1 στοιχείο α) Ολοκληρωμένη Θαλάσσια Εποπτεία</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5.927.414,00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4.445.560,00</w:t>
            </w:r>
          </w:p>
        </w:tc>
        <w:tc>
          <w:tcPr>
            <w:tcW w:w="0" w:type="auto"/>
            <w:shd w:val="clear" w:color="auto" w:fill="auto"/>
          </w:tcPr>
          <w:p w:rsidR="00F20E0F" w:rsidRPr="00D57C7D" w:rsidRDefault="00F20E0F" w:rsidP="008C5723">
            <w:pPr>
              <w:pStyle w:val="Text1"/>
              <w:spacing w:before="0" w:after="0"/>
              <w:ind w:left="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5.999.223,10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5.999.223,10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101,21%</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7 - </w:t>
            </w:r>
            <w:r w:rsidRPr="00D57C7D">
              <w:rPr>
                <w:sz w:val="14"/>
                <w:szCs w:val="14"/>
              </w:rPr>
              <w:t xml:space="preserve"> </w:t>
            </w:r>
            <w:r w:rsidRPr="00D57C7D">
              <w:rPr>
                <w:noProof/>
                <w:sz w:val="14"/>
                <w:szCs w:val="14"/>
              </w:rPr>
              <w:t>Τεχνική βοήθεια</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noProof/>
                <w:sz w:val="14"/>
                <w:szCs w:val="14"/>
              </w:rPr>
              <w:t>Τεχνική βοήθεια</w:t>
            </w:r>
          </w:p>
        </w:tc>
        <w:tc>
          <w:tcPr>
            <w:tcW w:w="0" w:type="auto"/>
            <w:shd w:val="clear" w:color="auto" w:fill="auto"/>
          </w:tcPr>
          <w:p w:rsidR="00F20E0F" w:rsidRPr="00D57C7D" w:rsidRDefault="00F20E0F" w:rsidP="008C5723">
            <w:pPr>
              <w:pStyle w:val="Text1"/>
              <w:spacing w:before="0" w:after="0"/>
              <w:ind w:left="0"/>
              <w:rPr>
                <w:sz w:val="14"/>
                <w:szCs w:val="14"/>
              </w:rPr>
            </w:pP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01 - </w:t>
            </w:r>
            <w:r w:rsidRPr="00D57C7D">
              <w:rPr>
                <w:noProof/>
                <w:sz w:val="14"/>
                <w:szCs w:val="14"/>
              </w:rPr>
              <w:t>Άρθρο 78 Τεχνική συνδρομή με πρωτοβουλία των κρατών μελών</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17.037.219,00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12.777.914,00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75,00%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12.000.000,00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12.000.000,00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70,43%</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sidRPr="00D57C7D">
              <w:rPr>
                <w:sz w:val="14"/>
                <w:szCs w:val="14"/>
              </w:rPr>
              <w:t xml:space="preserve"> </w:t>
            </w:r>
            <w:r w:rsidRPr="00A70967">
              <w:rPr>
                <w:b/>
                <w:noProof/>
                <w:sz w:val="14"/>
                <w:szCs w:val="14"/>
              </w:rPr>
              <w:t>Σύνολο</w:t>
            </w:r>
          </w:p>
        </w:tc>
        <w:tc>
          <w:tcPr>
            <w:tcW w:w="0" w:type="auto"/>
            <w:shd w:val="clear" w:color="auto" w:fill="auto"/>
          </w:tcPr>
          <w:p w:rsidR="00F20E0F" w:rsidRPr="00D57C7D" w:rsidRDefault="00F20E0F" w:rsidP="008C5723">
            <w:pPr>
              <w:pStyle w:val="Text1"/>
              <w:spacing w:before="0" w:after="0"/>
              <w:ind w:left="0"/>
              <w:rPr>
                <w:sz w:val="14"/>
                <w:szCs w:val="14"/>
              </w:rPr>
            </w:pPr>
          </w:p>
        </w:tc>
        <w:tc>
          <w:tcPr>
            <w:tcW w:w="0" w:type="auto"/>
            <w:shd w:val="clear" w:color="auto" w:fill="auto"/>
          </w:tcPr>
          <w:p w:rsidR="00F20E0F" w:rsidRPr="00D57C7D" w:rsidRDefault="00F20E0F" w:rsidP="008C5723">
            <w:pPr>
              <w:pStyle w:val="Text1"/>
              <w:spacing w:before="0" w:after="0"/>
              <w:ind w:left="0"/>
              <w:rPr>
                <w:sz w:val="14"/>
                <w:szCs w:val="14"/>
              </w:rPr>
            </w:pPr>
          </w:p>
        </w:tc>
        <w:tc>
          <w:tcPr>
            <w:tcW w:w="0" w:type="auto"/>
            <w:shd w:val="clear" w:color="auto" w:fill="auto"/>
          </w:tcPr>
          <w:p w:rsidR="00F20E0F" w:rsidRPr="00D57C7D" w:rsidRDefault="00F20E0F" w:rsidP="008C5723">
            <w:pPr>
              <w:pStyle w:val="Text1"/>
              <w:spacing w:before="0" w:after="0"/>
              <w:ind w:left="0"/>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141AB3">
              <w:rPr>
                <w:b/>
                <w:noProof/>
                <w:sz w:val="14"/>
                <w:szCs w:val="14"/>
              </w:rPr>
              <w:t>521.221.993,66</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0E6540">
              <w:rPr>
                <w:b/>
                <w:noProof/>
                <w:sz w:val="14"/>
                <w:szCs w:val="14"/>
              </w:rPr>
              <w:t>388.777.914,00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C76679">
              <w:rPr>
                <w:b/>
                <w:noProof/>
                <w:sz w:val="14"/>
                <w:szCs w:val="14"/>
              </w:rPr>
              <w:t>72.450.543,48</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F97188">
              <w:rPr>
                <w:b/>
                <w:noProof/>
                <w:sz w:val="14"/>
                <w:szCs w:val="14"/>
              </w:rPr>
              <w:t>74,59%</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F97188">
              <w:rPr>
                <w:b/>
                <w:noProof/>
                <w:sz w:val="14"/>
                <w:szCs w:val="14"/>
              </w:rPr>
              <w:t>317.110.719,68</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F97188">
              <w:rPr>
                <w:b/>
                <w:noProof/>
                <w:sz w:val="14"/>
                <w:szCs w:val="14"/>
              </w:rPr>
              <w:t>243.263.104,57</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F97188">
              <w:rPr>
                <w:b/>
                <w:noProof/>
                <w:sz w:val="14"/>
                <w:szCs w:val="14"/>
              </w:rPr>
              <w:t>46,67%</w:t>
            </w:r>
          </w:p>
        </w:tc>
      </w:tr>
    </w:tbl>
    <w:p w:rsidR="00F20E0F" w:rsidRPr="00D57C7D" w:rsidRDefault="00F20E0F" w:rsidP="008C5723">
      <w:pPr>
        <w:pStyle w:val="Text1"/>
        <w:spacing w:before="0" w:after="0"/>
        <w:ind w:left="0"/>
        <w:rPr>
          <w:sz w:val="14"/>
          <w:szCs w:val="1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72"/>
        <w:gridCol w:w="2541"/>
        <w:gridCol w:w="776"/>
        <w:gridCol w:w="2855"/>
        <w:gridCol w:w="1205"/>
        <w:gridCol w:w="1140"/>
        <w:gridCol w:w="1165"/>
        <w:gridCol w:w="1436"/>
        <w:gridCol w:w="1333"/>
        <w:gridCol w:w="885"/>
      </w:tblGrid>
      <w:tr w:rsidR="00B36A04" w:rsidTr="00B525BA">
        <w:trPr>
          <w:tblHeader/>
        </w:trPr>
        <w:tc>
          <w:tcPr>
            <w:tcW w:w="0" w:type="auto"/>
            <w:shd w:val="clear" w:color="auto" w:fill="auto"/>
          </w:tcPr>
          <w:p w:rsidR="00F20E0F" w:rsidRPr="00D57C7D" w:rsidRDefault="00AF5B04" w:rsidP="008C5723">
            <w:pPr>
              <w:pStyle w:val="Text1"/>
              <w:spacing w:before="0" w:after="0"/>
              <w:ind w:left="0"/>
              <w:rPr>
                <w:b/>
                <w:sz w:val="14"/>
                <w:szCs w:val="14"/>
              </w:rPr>
            </w:pPr>
            <w:r w:rsidRPr="00D57C7D">
              <w:rPr>
                <w:b/>
                <w:noProof/>
                <w:sz w:val="14"/>
                <w:szCs w:val="14"/>
              </w:rPr>
              <w:t>Προτεραιότητα της Ένωσης</w:t>
            </w:r>
          </w:p>
        </w:tc>
        <w:tc>
          <w:tcPr>
            <w:tcW w:w="0" w:type="auto"/>
            <w:shd w:val="clear" w:color="auto" w:fill="auto"/>
          </w:tcPr>
          <w:p w:rsidR="00F20E0F" w:rsidRPr="00D57C7D" w:rsidRDefault="00AF5B04" w:rsidP="008C5723">
            <w:pPr>
              <w:pStyle w:val="Text1"/>
              <w:spacing w:before="0" w:after="0"/>
              <w:ind w:left="0"/>
              <w:rPr>
                <w:b/>
                <w:sz w:val="14"/>
                <w:szCs w:val="14"/>
              </w:rPr>
            </w:pPr>
            <w:r w:rsidRPr="00D57C7D">
              <w:rPr>
                <w:b/>
                <w:noProof/>
                <w:sz w:val="14"/>
                <w:szCs w:val="14"/>
              </w:rPr>
              <w:t>Επιλεγμένος ειδικός στόχος</w:t>
            </w:r>
          </w:p>
        </w:tc>
        <w:tc>
          <w:tcPr>
            <w:tcW w:w="0" w:type="auto"/>
            <w:shd w:val="clear" w:color="auto" w:fill="auto"/>
          </w:tcPr>
          <w:p w:rsidR="00F20E0F" w:rsidRPr="00D57C7D" w:rsidRDefault="00AF5B04" w:rsidP="008C5723">
            <w:pPr>
              <w:pStyle w:val="Text1"/>
              <w:spacing w:before="0" w:after="0"/>
              <w:ind w:left="0"/>
              <w:rPr>
                <w:b/>
                <w:sz w:val="14"/>
                <w:szCs w:val="14"/>
              </w:rPr>
            </w:pPr>
            <w:r w:rsidRPr="00D57C7D">
              <w:rPr>
                <w:b/>
                <w:noProof/>
                <w:sz w:val="14"/>
                <w:szCs w:val="14"/>
              </w:rPr>
              <w:t>Θεματικός στόχος</w:t>
            </w:r>
          </w:p>
        </w:tc>
        <w:tc>
          <w:tcPr>
            <w:tcW w:w="0" w:type="auto"/>
            <w:shd w:val="clear" w:color="auto" w:fill="auto"/>
          </w:tcPr>
          <w:p w:rsidR="00F20E0F" w:rsidRPr="00D57C7D" w:rsidRDefault="00AF5B04" w:rsidP="008C5723">
            <w:pPr>
              <w:pStyle w:val="Text1"/>
              <w:spacing w:before="0" w:after="0"/>
              <w:ind w:left="0"/>
              <w:rPr>
                <w:b/>
                <w:sz w:val="14"/>
                <w:szCs w:val="14"/>
              </w:rPr>
            </w:pPr>
            <w:r w:rsidRPr="00D57C7D">
              <w:rPr>
                <w:b/>
                <w:noProof/>
                <w:sz w:val="14"/>
                <w:szCs w:val="14"/>
              </w:rPr>
              <w:t>Μέτρο</w:t>
            </w:r>
          </w:p>
        </w:tc>
        <w:tc>
          <w:tcPr>
            <w:tcW w:w="0" w:type="auto"/>
            <w:shd w:val="clear" w:color="auto" w:fill="auto"/>
          </w:tcPr>
          <w:p w:rsidR="00F20E0F" w:rsidRPr="00D57C7D" w:rsidRDefault="00AF5B04" w:rsidP="008C5723">
            <w:pPr>
              <w:pStyle w:val="Text1"/>
              <w:spacing w:before="0" w:after="0"/>
              <w:ind w:left="0"/>
              <w:rPr>
                <w:b/>
                <w:sz w:val="14"/>
                <w:szCs w:val="14"/>
              </w:rPr>
            </w:pPr>
            <w:r w:rsidRPr="00D57C7D">
              <w:rPr>
                <w:b/>
                <w:noProof/>
                <w:sz w:val="14"/>
                <w:szCs w:val="14"/>
              </w:rPr>
              <w:t>Συμβολή στην επίτευξη των στόχων της κλιματικής αλλαγής των δράσεων που επελέγησαν για ενίσχυση (σε ευρώ)</w:t>
            </w:r>
          </w:p>
        </w:tc>
        <w:tc>
          <w:tcPr>
            <w:tcW w:w="0" w:type="auto"/>
            <w:shd w:val="clear" w:color="auto" w:fill="auto"/>
          </w:tcPr>
          <w:p w:rsidR="00F20E0F" w:rsidRPr="00D57C7D" w:rsidRDefault="00AF5B04" w:rsidP="008C5723">
            <w:pPr>
              <w:pStyle w:val="Text1"/>
              <w:spacing w:before="0" w:after="0"/>
              <w:ind w:left="0"/>
              <w:rPr>
                <w:b/>
                <w:sz w:val="14"/>
                <w:szCs w:val="14"/>
              </w:rPr>
            </w:pPr>
            <w:r w:rsidRPr="00D57C7D">
              <w:rPr>
                <w:b/>
                <w:noProof/>
                <w:sz w:val="14"/>
                <w:szCs w:val="14"/>
              </w:rPr>
              <w:t xml:space="preserve">Συνολικές </w:t>
            </w:r>
            <w:r w:rsidRPr="00D57C7D">
              <w:rPr>
                <w:b/>
                <w:noProof/>
                <w:sz w:val="14"/>
                <w:szCs w:val="14"/>
              </w:rPr>
              <w:t>επιλέξιμες δαπάνες που δήλωσαν οι δικαιούχοι στην Αρχή Διαχείρισης (σε ευρώ)</w:t>
            </w:r>
          </w:p>
        </w:tc>
        <w:tc>
          <w:tcPr>
            <w:tcW w:w="0" w:type="auto"/>
            <w:shd w:val="clear" w:color="auto" w:fill="auto"/>
          </w:tcPr>
          <w:p w:rsidR="00F20E0F" w:rsidRPr="00D57C7D" w:rsidRDefault="00AF5B04" w:rsidP="008C5723">
            <w:pPr>
              <w:pStyle w:val="Text1"/>
              <w:spacing w:before="0" w:after="0"/>
              <w:ind w:left="0"/>
              <w:rPr>
                <w:b/>
                <w:sz w:val="14"/>
                <w:szCs w:val="14"/>
              </w:rPr>
            </w:pPr>
            <w:r w:rsidRPr="00D57C7D">
              <w:rPr>
                <w:b/>
                <w:noProof/>
                <w:sz w:val="14"/>
                <w:szCs w:val="14"/>
              </w:rPr>
              <w:t>Σύνολο επιλέξιμων δημόσιων δαπανών που δήλωσαν οι δικαιούχοι στην Αρχή Διαχείρισης (σε ευρώ)</w:t>
            </w:r>
          </w:p>
        </w:tc>
        <w:tc>
          <w:tcPr>
            <w:tcW w:w="0" w:type="auto"/>
            <w:shd w:val="clear" w:color="auto" w:fill="auto"/>
          </w:tcPr>
          <w:p w:rsidR="00F20E0F" w:rsidRPr="00D57C7D" w:rsidRDefault="00AF5B04" w:rsidP="008C5723">
            <w:pPr>
              <w:pStyle w:val="Text1"/>
              <w:spacing w:before="0" w:after="0"/>
              <w:ind w:left="0"/>
              <w:rPr>
                <w:b/>
                <w:sz w:val="14"/>
                <w:szCs w:val="14"/>
              </w:rPr>
            </w:pPr>
            <w:r w:rsidRPr="00D57C7D">
              <w:rPr>
                <w:b/>
                <w:noProof/>
                <w:sz w:val="14"/>
                <w:szCs w:val="14"/>
              </w:rPr>
              <w:t xml:space="preserve">Ποσοστό του συνόλου των επιλέξιμων δημόσιων δαπανών που δήλωσαν οι δικαιούχοι επί της </w:t>
            </w:r>
            <w:r w:rsidRPr="00D57C7D">
              <w:rPr>
                <w:b/>
                <w:noProof/>
                <w:sz w:val="14"/>
                <w:szCs w:val="14"/>
              </w:rPr>
              <w:t>συνολικής χρηματοδότησης (%)</w:t>
            </w:r>
          </w:p>
        </w:tc>
        <w:tc>
          <w:tcPr>
            <w:tcW w:w="0" w:type="auto"/>
            <w:shd w:val="clear" w:color="auto" w:fill="auto"/>
          </w:tcPr>
          <w:p w:rsidR="00F20E0F" w:rsidRPr="00D57C7D" w:rsidRDefault="00AF5B04" w:rsidP="008C5723">
            <w:pPr>
              <w:pStyle w:val="Text1"/>
              <w:spacing w:before="0" w:after="0"/>
              <w:ind w:left="0"/>
              <w:rPr>
                <w:b/>
                <w:sz w:val="14"/>
                <w:szCs w:val="14"/>
              </w:rPr>
            </w:pPr>
            <w:r w:rsidRPr="00D57C7D">
              <w:rPr>
                <w:b/>
                <w:noProof/>
                <w:sz w:val="14"/>
                <w:szCs w:val="14"/>
              </w:rPr>
              <w:t>Συμβολή στην επίτευξη των στόχων της κλιματικής αλλαγής του συνόλου των δημόσιων δαπανών που δήλωσαν οι δικαιούχοι στην Αρχή Διαχείρισης (σε ευρώ)</w:t>
            </w:r>
          </w:p>
        </w:tc>
        <w:tc>
          <w:tcPr>
            <w:tcW w:w="0" w:type="auto"/>
            <w:shd w:val="clear" w:color="auto" w:fill="auto"/>
          </w:tcPr>
          <w:p w:rsidR="00F20E0F" w:rsidRPr="00D57C7D" w:rsidRDefault="00AF5B04" w:rsidP="008C5723">
            <w:pPr>
              <w:pStyle w:val="Text1"/>
              <w:spacing w:before="0" w:after="0"/>
              <w:ind w:left="0"/>
              <w:rPr>
                <w:b/>
                <w:sz w:val="14"/>
                <w:szCs w:val="14"/>
              </w:rPr>
            </w:pPr>
            <w:r w:rsidRPr="00D57C7D">
              <w:rPr>
                <w:b/>
                <w:noProof/>
                <w:sz w:val="14"/>
                <w:szCs w:val="14"/>
              </w:rPr>
              <w:t>Αριθμός επιλεγεισών δράσεων</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 xml:space="preserve">Προώθηση της περιβαλλοντικά βιώσιμης, </w:t>
            </w:r>
            <w:r w:rsidRPr="00D57C7D">
              <w:rPr>
                <w:noProof/>
                <w:sz w:val="14"/>
                <w:szCs w:val="14"/>
              </w:rPr>
              <w:t>αποδοτικής ως προς τη χρήση των πόρων, καινοτόμου, ανταγωνιστικής και βασιζόμενης στη γνώση αλιείας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noProof/>
                <w:sz w:val="14"/>
                <w:szCs w:val="14"/>
              </w:rPr>
              <w:t>Μείωση του αντίκτυπου της αλιείας στο θαλάσσιο περιβάλλον, συμπεριλαμβανομένης της κατά το δυνατόν αποφυγής και μείωσης των ανεπιθύμητων αλιευμάτων</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0</w:t>
            </w:r>
            <w:r>
              <w:rPr>
                <w:noProof/>
                <w:sz w:val="14"/>
                <w:szCs w:val="14"/>
              </w:rPr>
              <w:t xml:space="preserve">1 - </w:t>
            </w:r>
            <w:r w:rsidRPr="00D57C7D">
              <w:rPr>
                <w:noProof/>
                <w:sz w:val="14"/>
                <w:szCs w:val="14"/>
              </w:rPr>
              <w:t>Άρθρο 37 Υποστήριξη για τον σχεδιασμό και την εφαρμογή των μέτρων διατήρησης</w:t>
            </w:r>
          </w:p>
        </w:tc>
        <w:tc>
          <w:tcPr>
            <w:tcW w:w="0" w:type="auto"/>
            <w:shd w:val="clear" w:color="auto" w:fill="auto"/>
          </w:tcPr>
          <w:p w:rsidR="00F20E0F" w:rsidRPr="00D57C7D" w:rsidRDefault="00AF5B04"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Προώθηση της περιβαλλοντικά βιώσιμης, αποδοτικής ως προς τη χρήση των πόρων, καινοτόμου, ανταγωνιστικής και βασιζόμενης στη γνώση αλιείας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noProof/>
                <w:sz w:val="14"/>
                <w:szCs w:val="14"/>
              </w:rPr>
              <w:t>Μείωση του αντίκτυπου της αλιείας στο θαλάσσιο περιβάλλον, συμπεριλαμβανομένης της κατά το δυνατόν αποφυγής και μείωσης των ανεπιθύμητων αλιευμάτων</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02 - </w:t>
            </w:r>
            <w:r w:rsidRPr="00D57C7D">
              <w:rPr>
                <w:noProof/>
                <w:sz w:val="14"/>
                <w:szCs w:val="14"/>
              </w:rPr>
              <w:t>Άρθρο 38 Μείωση των επιπτώσεων της αλιείας στο θαλάσσιο περιβάλλον και προσαρμογή της αλιείας στην π</w:t>
            </w:r>
            <w:r w:rsidRPr="00D57C7D">
              <w:rPr>
                <w:noProof/>
                <w:sz w:val="14"/>
                <w:szCs w:val="14"/>
              </w:rPr>
              <w:t>ροστασία των ειδών [+ άρθρο 44 παράγραφος 1 στοιχείο γ) Αλιεία εσωτερικών υδάτων]</w:t>
            </w:r>
          </w:p>
        </w:tc>
        <w:tc>
          <w:tcPr>
            <w:tcW w:w="0" w:type="auto"/>
            <w:shd w:val="clear" w:color="auto" w:fill="auto"/>
          </w:tcPr>
          <w:p w:rsidR="00F20E0F" w:rsidRPr="00D57C7D" w:rsidRDefault="00AF5B04"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Προώθηση της περιβαλλοντικά βιώσιμης, αποδοτικής ως προς τη χρήση των πόρων, καινοτόμου, ανταγωνιστικής και βασιζόμενης στη γνώση αλιείας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noProof/>
                <w:sz w:val="14"/>
                <w:szCs w:val="14"/>
              </w:rPr>
              <w:t>Μείωση του αντίκτυπου της αλιείας στο θαλάσσιο περιβάλλον, συμπεριλαμβανομένης της κατά το δυνατόν αποφυγής και μείωσης των ανεπιθύμητων αλιευμάτων</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03 - </w:t>
            </w:r>
            <w:r w:rsidRPr="00D57C7D">
              <w:rPr>
                <w:noProof/>
                <w:sz w:val="14"/>
                <w:szCs w:val="14"/>
              </w:rPr>
              <w:t>Άρθρο 39 Καινοτομία που συνδέεται με τη διατήρηση των θαλάσσιων βιολογικών πόρων [+ άρθρο 44 παρ</w:t>
            </w:r>
            <w:r w:rsidRPr="00D57C7D">
              <w:rPr>
                <w:noProof/>
                <w:sz w:val="14"/>
                <w:szCs w:val="14"/>
              </w:rPr>
              <w:t>άγραφος 1 στοιχείο γ) Αλιεία εσωτερικών υδάτων]</w:t>
            </w:r>
          </w:p>
        </w:tc>
        <w:tc>
          <w:tcPr>
            <w:tcW w:w="0" w:type="auto"/>
            <w:shd w:val="clear" w:color="auto" w:fill="auto"/>
          </w:tcPr>
          <w:p w:rsidR="00F20E0F" w:rsidRPr="00D57C7D" w:rsidRDefault="00AF5B04"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Προώθηση της περιβαλλοντικά βιώσιμης, αποδοτικής ως προς τη χρήση των πόρων, καινοτόμου, ανταγωνιστικής και βασιζόμενης στη γνώση αλιείας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noProof/>
                <w:sz w:val="14"/>
                <w:szCs w:val="14"/>
              </w:rPr>
              <w:t>Μείωση του αντίκτυπου της αλιείας</w:t>
            </w:r>
            <w:r w:rsidRPr="00D57C7D">
              <w:rPr>
                <w:noProof/>
                <w:sz w:val="14"/>
                <w:szCs w:val="14"/>
              </w:rPr>
              <w:t xml:space="preserve"> στο θαλάσσιο περιβάλλον, συμπεριλαμβανομένης της κατά το δυνατόν αποφυγής και μείωσης των ανεπιθύμητων αλιευμάτων</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05 - </w:t>
            </w:r>
            <w:r w:rsidRPr="00D57C7D">
              <w:rPr>
                <w:noProof/>
                <w:sz w:val="14"/>
                <w:szCs w:val="14"/>
              </w:rPr>
              <w:t>Άρθρο 43 παράγραφος 2 Αλιευτικοί λιμένες, τόποι εκφόρτωσης, ιχθυόσκαλες και καταφύγια – επενδύσεις για τη διευκόλυνση της συμμόρφωσης</w:t>
            </w:r>
            <w:r w:rsidRPr="00D57C7D">
              <w:rPr>
                <w:noProof/>
                <w:sz w:val="14"/>
                <w:szCs w:val="14"/>
              </w:rPr>
              <w:t xml:space="preserve"> με την υποχρέωση εκφόρτωσης όλων των αλιευμάτων</w:t>
            </w:r>
          </w:p>
        </w:tc>
        <w:tc>
          <w:tcPr>
            <w:tcW w:w="0" w:type="auto"/>
            <w:shd w:val="clear" w:color="auto" w:fill="auto"/>
          </w:tcPr>
          <w:p w:rsidR="00F20E0F" w:rsidRPr="00D57C7D" w:rsidRDefault="00AF5B04"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Προώθηση της περιβαλλοντικά βιώσιμης, αποδοτικής ως προς τη χρήση των πόρων, καινοτόμου, ανταγωνιστικής και βασιζόμενης στη γνώση αλιείας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2 - </w:t>
            </w:r>
            <w:r w:rsidRPr="00D57C7D">
              <w:rPr>
                <w:noProof/>
                <w:sz w:val="14"/>
                <w:szCs w:val="14"/>
              </w:rPr>
              <w:t xml:space="preserve">Προστασία και αποκατάσταση της </w:t>
            </w:r>
            <w:r w:rsidRPr="00D57C7D">
              <w:rPr>
                <w:noProof/>
                <w:sz w:val="14"/>
                <w:szCs w:val="14"/>
              </w:rPr>
              <w:t>θαλάσσιας βιοποικιλότητας και των οικοσυστημάτων</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01 - </w:t>
            </w:r>
            <w:r w:rsidRPr="00D57C7D">
              <w:rPr>
                <w:noProof/>
                <w:sz w:val="14"/>
                <w:szCs w:val="14"/>
              </w:rPr>
              <w:t xml:space="preserve">Άρθρο 40 παράγραφος 1 στοιχεία β)-ζ) και θ) Προστασία και αποκατάσταση της θαλάσσιας βιοποικιλότητας – Συμβολή στην καλύτερη διαχείριση ή διατήρηση, κατασκευή, τοποθέτηση ή εκσυγχρονισμός στατικών ή </w:t>
            </w:r>
            <w:r w:rsidRPr="00D57C7D">
              <w:rPr>
                <w:noProof/>
                <w:sz w:val="14"/>
                <w:szCs w:val="14"/>
              </w:rPr>
              <w:t>κινητών εγκαταστάσεων, προετοιμασία σχεδίων προστασίας και διαχείρισης σχετικά με τις περιοχές NATURA 2000 και τις περιοχές προστασίας του χώρου, διαχείριση, αποκατάσταση και παρακολούθηση των θαλάσσιων προστατευόμενων περιοχών, συμπεριλαμβανομένων των περ</w:t>
            </w:r>
            <w:r w:rsidRPr="00D57C7D">
              <w:rPr>
                <w:noProof/>
                <w:sz w:val="14"/>
                <w:szCs w:val="14"/>
              </w:rPr>
              <w:t>ιοχών NATURA 2000, περιβαλλοντική ευαισθητοποίηση, συμμετοχή σε άλλες δράσεις που αποσκοπούν στη διατήρηση και τη βελτίωση της βιοποικιλότητας και των υπηρεσιών οικοσυστήματος (+ άρθρο 44 παράγραφος 6 Αλιεία εσωτερικών υδάτων)</w:t>
            </w:r>
          </w:p>
        </w:tc>
        <w:tc>
          <w:tcPr>
            <w:tcW w:w="0" w:type="auto"/>
            <w:shd w:val="clear" w:color="auto" w:fill="auto"/>
          </w:tcPr>
          <w:p w:rsidR="00F20E0F" w:rsidRPr="00D57C7D" w:rsidRDefault="00AF5B04" w:rsidP="008C5723">
            <w:pPr>
              <w:spacing w:before="0" w:after="0"/>
              <w:jc w:val="right"/>
              <w:rPr>
                <w:sz w:val="14"/>
                <w:szCs w:val="14"/>
              </w:rPr>
            </w:pPr>
            <w:r w:rsidRPr="00D57C7D">
              <w:rPr>
                <w:noProof/>
                <w:sz w:val="14"/>
                <w:szCs w:val="14"/>
              </w:rPr>
              <w:t>339.534,39</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563.776,54</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563.776,54</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1,66</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169.132,96</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2</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Προώθηση της περιβαλλοντικά βιώσιμης, αποδοτικής ως προς τη χρήση των πόρων, καινοτόμου, ανταγωνιστικής και βασιζόμενης στη γνώση αλιείας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3 - </w:t>
            </w:r>
            <w:r w:rsidRPr="00D57C7D">
              <w:rPr>
                <w:noProof/>
                <w:sz w:val="14"/>
                <w:szCs w:val="14"/>
              </w:rPr>
              <w:t xml:space="preserve">Εξασφάλιση ισορροπίας μεταξύ της αλιευτικής ικανότητας και των διαθέσιμων </w:t>
            </w:r>
            <w:r w:rsidRPr="00D57C7D">
              <w:rPr>
                <w:noProof/>
                <w:sz w:val="14"/>
                <w:szCs w:val="14"/>
              </w:rPr>
              <w:t>αλιευτικών δυνατοτήτων</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01 - </w:t>
            </w:r>
            <w:r w:rsidRPr="00D57C7D">
              <w:rPr>
                <w:noProof/>
                <w:sz w:val="14"/>
                <w:szCs w:val="14"/>
              </w:rPr>
              <w:t>Άρθρο 34 Οριστική παύση των αλιευτικών δραστηριοτήτων</w:t>
            </w:r>
          </w:p>
        </w:tc>
        <w:tc>
          <w:tcPr>
            <w:tcW w:w="0" w:type="auto"/>
            <w:shd w:val="clear" w:color="auto" w:fill="auto"/>
          </w:tcPr>
          <w:p w:rsidR="00F20E0F" w:rsidRPr="00D57C7D" w:rsidRDefault="00AF5B04" w:rsidP="008C5723">
            <w:pPr>
              <w:spacing w:before="0" w:after="0"/>
              <w:jc w:val="right"/>
              <w:rPr>
                <w:sz w:val="14"/>
                <w:szCs w:val="14"/>
              </w:rPr>
            </w:pPr>
            <w:r w:rsidRPr="00D57C7D">
              <w:rPr>
                <w:noProof/>
                <w:sz w:val="14"/>
                <w:szCs w:val="14"/>
              </w:rPr>
              <w:t>23.014.632,00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39.275.063,50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39.275.063,50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98,19</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19.637.531,75</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766</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 xml:space="preserve">Προώθηση της περιβαλλοντικά βιώσιμης, αποδοτικής ως προς τη χρήση των πόρων, καινοτόμου, </w:t>
            </w:r>
            <w:r w:rsidRPr="00D57C7D">
              <w:rPr>
                <w:noProof/>
                <w:sz w:val="14"/>
                <w:szCs w:val="14"/>
              </w:rPr>
              <w:t>ανταγωνιστικής και βασιζόμενης στη γνώση αλιείας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4 - </w:t>
            </w:r>
            <w:r w:rsidRPr="00D57C7D">
              <w:rPr>
                <w:noProof/>
                <w:sz w:val="14"/>
                <w:szCs w:val="14"/>
              </w:rPr>
              <w:t>Αύξηση της ανταγωνιστικότητας και της βιωσιμότητας των αλιευτικών επιχειρήσεων, συμπεριλαμβανομένων των παράκτιων στόλων μικρής κλίμακας, και βελτίωση της ασφάλειας ή των συνθηκών εργασίας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01 - </w:t>
            </w:r>
            <w:r w:rsidRPr="00D57C7D">
              <w:rPr>
                <w:noProof/>
                <w:sz w:val="14"/>
                <w:szCs w:val="14"/>
              </w:rPr>
              <w:t xml:space="preserve">Άρθρο </w:t>
            </w:r>
            <w:r w:rsidRPr="00D57C7D">
              <w:rPr>
                <w:noProof/>
                <w:sz w:val="14"/>
                <w:szCs w:val="14"/>
              </w:rPr>
              <w:t>27 Συμβουλευτικές υπηρεσίες (+ άρθρο 44 παράγραφος 3 Αλιεία εσωτερικών υδάτων)</w:t>
            </w:r>
          </w:p>
        </w:tc>
        <w:tc>
          <w:tcPr>
            <w:tcW w:w="0" w:type="auto"/>
            <w:shd w:val="clear" w:color="auto" w:fill="auto"/>
          </w:tcPr>
          <w:p w:rsidR="00F20E0F" w:rsidRPr="00D57C7D" w:rsidRDefault="00AF5B04"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Προώθηση της περιβαλλοντικά βιώσιμης, αποδοτικής ως προς τη χρήση των πόρων, καινοτόμου, ανταγωνιστικής και βασιζόμενης στη γνώση αλιείας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4 - </w:t>
            </w:r>
            <w:r w:rsidRPr="00D57C7D">
              <w:rPr>
                <w:noProof/>
                <w:sz w:val="14"/>
                <w:szCs w:val="14"/>
              </w:rPr>
              <w:t>Αύξηση της ανταγωνιστικότητας και της βιωσιμότητας των αλιευτικών επιχειρήσεων, συμπεριλαμβανομένων των παράκτιων στόλων μικρής κλίμακας, και βελτίωση της ασφάλειας ή των συνθηκών εργασίας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02 - </w:t>
            </w:r>
            <w:r w:rsidRPr="00D57C7D">
              <w:rPr>
                <w:noProof/>
                <w:sz w:val="14"/>
                <w:szCs w:val="14"/>
              </w:rPr>
              <w:t>Άρθρο 30 Διαφοροποίηση και νέες μορφές εισοδήματος (+ άρθρο</w:t>
            </w:r>
            <w:r w:rsidRPr="00D57C7D">
              <w:rPr>
                <w:noProof/>
                <w:sz w:val="14"/>
                <w:szCs w:val="14"/>
              </w:rPr>
              <w:t xml:space="preserve"> 44 παράγραφος 4 Αλιεία εσωτερικών υδάτων)</w:t>
            </w:r>
          </w:p>
        </w:tc>
        <w:tc>
          <w:tcPr>
            <w:tcW w:w="0" w:type="auto"/>
            <w:shd w:val="clear" w:color="auto" w:fill="auto"/>
          </w:tcPr>
          <w:p w:rsidR="00F20E0F" w:rsidRPr="00D57C7D" w:rsidRDefault="00F20E0F" w:rsidP="008C5723">
            <w:pPr>
              <w:spacing w:before="0" w:after="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F20E0F" w:rsidP="008C5723">
            <w:pPr>
              <w:pStyle w:val="Text1"/>
              <w:spacing w:before="0" w:after="0"/>
              <w:ind w:left="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Προώθηση της περιβαλλοντικά βιώσιμης, αποδοτικής ως προς τη χρήση των πόρων, καινοτόμου, ανταγωνιστικής και βασιζόμενης στη γνώση αλιείας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4 - </w:t>
            </w:r>
            <w:r w:rsidRPr="00D57C7D">
              <w:rPr>
                <w:noProof/>
                <w:sz w:val="14"/>
                <w:szCs w:val="14"/>
              </w:rPr>
              <w:t xml:space="preserve">Αύξηση της ανταγωνιστικότητας και της </w:t>
            </w:r>
            <w:r w:rsidRPr="00D57C7D">
              <w:rPr>
                <w:noProof/>
                <w:sz w:val="14"/>
                <w:szCs w:val="14"/>
              </w:rPr>
              <w:t>βιωσιμότητας των αλιευτικών επιχειρήσεων, συμπεριλαμβανομένων των παράκτιων στόλων μικρής κλίμακας, και βελτίωση της ασφάλειας ή των συνθηκών εργασίας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03 - </w:t>
            </w:r>
            <w:r w:rsidRPr="00D57C7D">
              <w:rPr>
                <w:noProof/>
                <w:sz w:val="14"/>
                <w:szCs w:val="14"/>
              </w:rPr>
              <w:t>Άρθρο 31 Στήριξη για την εκκίνηση επιχειρηματικής δραστηριότητας σε νέους αλιείς (+ άρθρο 44 παρά</w:t>
            </w:r>
            <w:r w:rsidRPr="00D57C7D">
              <w:rPr>
                <w:noProof/>
                <w:sz w:val="14"/>
                <w:szCs w:val="14"/>
              </w:rPr>
              <w:t>γραφος 2 Αλιεία εσωτερικών υδάτων)</w:t>
            </w:r>
          </w:p>
        </w:tc>
        <w:tc>
          <w:tcPr>
            <w:tcW w:w="0" w:type="auto"/>
            <w:shd w:val="clear" w:color="auto" w:fill="auto"/>
          </w:tcPr>
          <w:p w:rsidR="00F20E0F" w:rsidRPr="00D57C7D" w:rsidRDefault="00AF5B04"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Προώθηση της περιβαλλοντικά βιώσιμης, αποδοτικής ως προς τη χρήση των πόρων, καινοτόμου, ανταγωνιστικής και βασιζόμενης στη γνώση αλιείας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4 - </w:t>
            </w:r>
            <w:r w:rsidRPr="00D57C7D">
              <w:rPr>
                <w:noProof/>
                <w:sz w:val="14"/>
                <w:szCs w:val="14"/>
              </w:rPr>
              <w:t xml:space="preserve">Αύξηση της ανταγωνιστικότητας και της </w:t>
            </w:r>
            <w:r w:rsidRPr="00D57C7D">
              <w:rPr>
                <w:noProof/>
                <w:sz w:val="14"/>
                <w:szCs w:val="14"/>
              </w:rPr>
              <w:t>βιωσιμότητας των αλιευτικών επιχειρήσεων, συμπεριλαμβανομένων των παράκτιων στόλων μικρής κλίμακας, και βελτίωση της ασφάλειας ή των συνθηκών εργασίας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04 - </w:t>
            </w:r>
            <w:r w:rsidRPr="00D57C7D">
              <w:rPr>
                <w:noProof/>
                <w:sz w:val="14"/>
                <w:szCs w:val="14"/>
              </w:rPr>
              <w:t>Άρθρο 32 Υγεία και ασφάλεια [+ άρθρο 44 παράγραφος 1 στοιχείο β) Αλιεία εσωτερικών υδάτων]</w:t>
            </w:r>
          </w:p>
        </w:tc>
        <w:tc>
          <w:tcPr>
            <w:tcW w:w="0" w:type="auto"/>
            <w:shd w:val="clear" w:color="auto" w:fill="auto"/>
          </w:tcPr>
          <w:p w:rsidR="00F20E0F" w:rsidRPr="00D57C7D" w:rsidRDefault="00AF5B04"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w:t>
            </w:r>
            <w:r w:rsidRPr="00D57C7D">
              <w:rPr>
                <w:noProof/>
                <w:sz w:val="14"/>
                <w:szCs w:val="14"/>
              </w:rPr>
              <w:t>,00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Προώθηση της περιβαλλοντικά βιώσιμης, αποδοτικής ως προς τη χρήση των πόρων, καινοτόμου, ανταγωνιστικής και βασιζόμενης στη γνώση αλιείας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4 - </w:t>
            </w:r>
            <w:r w:rsidRPr="00D57C7D">
              <w:rPr>
                <w:noProof/>
                <w:sz w:val="14"/>
                <w:szCs w:val="14"/>
              </w:rPr>
              <w:t xml:space="preserve">Αύξηση της ανταγωνιστικότητας και της βιωσιμότητας των αλιευτικών επιχειρήσεων, </w:t>
            </w:r>
            <w:r w:rsidRPr="00D57C7D">
              <w:rPr>
                <w:noProof/>
                <w:sz w:val="14"/>
                <w:szCs w:val="14"/>
              </w:rPr>
              <w:t>συμπεριλαμβανομένων των παράκτιων στόλων μικρής κλίμακας, και βελτίωση της ασφάλειας ή των συνθηκών εργασίας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05 - </w:t>
            </w:r>
            <w:r w:rsidRPr="00D57C7D">
              <w:rPr>
                <w:noProof/>
                <w:sz w:val="14"/>
                <w:szCs w:val="14"/>
              </w:rPr>
              <w:t>Άρθρο 33 Προσωρινή παύση των αλιευτικών δραστηριοτήτων</w:t>
            </w:r>
          </w:p>
        </w:tc>
        <w:tc>
          <w:tcPr>
            <w:tcW w:w="0" w:type="auto"/>
            <w:shd w:val="clear" w:color="auto" w:fill="auto"/>
          </w:tcPr>
          <w:p w:rsidR="00F20E0F" w:rsidRPr="00D57C7D" w:rsidRDefault="00AF5B04"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Προώθηση της περιβαλλοντικά βιώσιμης, αποδοτικής ως</w:t>
            </w:r>
            <w:r w:rsidRPr="00D57C7D">
              <w:rPr>
                <w:noProof/>
                <w:sz w:val="14"/>
                <w:szCs w:val="14"/>
              </w:rPr>
              <w:t xml:space="preserve"> προς τη χρήση των πόρων, καινοτόμου, ανταγωνιστικής και βασιζόμενης στη γνώση αλιείας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4 - </w:t>
            </w:r>
            <w:r w:rsidRPr="00D57C7D">
              <w:rPr>
                <w:noProof/>
                <w:sz w:val="14"/>
                <w:szCs w:val="14"/>
              </w:rPr>
              <w:t xml:space="preserve">Αύξηση της ανταγωνιστικότητας και της βιωσιμότητας των αλιευτικών επιχειρήσεων, συμπεριλαμβανομένων των παράκτιων στόλων μικρής κλίμακας, και βελτίωση της ασφάλειας </w:t>
            </w:r>
            <w:r w:rsidRPr="00D57C7D">
              <w:rPr>
                <w:noProof/>
                <w:sz w:val="14"/>
                <w:szCs w:val="14"/>
              </w:rPr>
              <w:t>ή των συνθηκών εργασίας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06 - </w:t>
            </w:r>
            <w:r w:rsidRPr="00D57C7D">
              <w:rPr>
                <w:noProof/>
                <w:sz w:val="14"/>
                <w:szCs w:val="14"/>
              </w:rPr>
              <w:t>Άρθρο 35 Ταμεία αλληλοβοήθειας για δυσμενή καιρικά φαινόμενα και περιβαλλοντικά συμβάντα</w:t>
            </w:r>
          </w:p>
        </w:tc>
        <w:tc>
          <w:tcPr>
            <w:tcW w:w="0" w:type="auto"/>
            <w:shd w:val="clear" w:color="auto" w:fill="auto"/>
          </w:tcPr>
          <w:p w:rsidR="00F20E0F" w:rsidRPr="00D57C7D" w:rsidRDefault="00AF5B04"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 xml:space="preserve">Προώθηση της περιβαλλοντικά βιώσιμης, αποδοτικής ως προς τη χρήση των πόρων, καινοτόμου, </w:t>
            </w:r>
            <w:r w:rsidRPr="00D57C7D">
              <w:rPr>
                <w:noProof/>
                <w:sz w:val="14"/>
                <w:szCs w:val="14"/>
              </w:rPr>
              <w:t>ανταγωνιστικής και βασιζόμενης στη γνώση αλιείας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4 - </w:t>
            </w:r>
            <w:r w:rsidRPr="00D57C7D">
              <w:rPr>
                <w:noProof/>
                <w:sz w:val="14"/>
                <w:szCs w:val="14"/>
              </w:rPr>
              <w:t>Αύξηση της ανταγωνιστικότητας και της βιωσιμότητας των αλιευτικών επιχειρήσεων, συμπεριλαμβανομένων των παράκτιων στόλων μικρής κλίμακας, και βελτίωση της ασφάλειας ή των συνθηκών εργασίας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08 - </w:t>
            </w:r>
            <w:r w:rsidRPr="00D57C7D">
              <w:rPr>
                <w:noProof/>
                <w:sz w:val="14"/>
                <w:szCs w:val="14"/>
              </w:rPr>
              <w:t xml:space="preserve">Άρθρο </w:t>
            </w:r>
            <w:r w:rsidRPr="00D57C7D">
              <w:rPr>
                <w:noProof/>
                <w:sz w:val="14"/>
                <w:szCs w:val="14"/>
              </w:rPr>
              <w:t>42 Προστιθέμενη αξία, ποιότητα των προϊόντων και χρήση των ανεπιθύμητων αλιευμάτων [+ άρθρο 44 παράγραφος 1 στοιχείο ε) Αλιεία εσωτερικών υδάτων]</w:t>
            </w:r>
          </w:p>
        </w:tc>
        <w:tc>
          <w:tcPr>
            <w:tcW w:w="0" w:type="auto"/>
            <w:shd w:val="clear" w:color="auto" w:fill="auto"/>
          </w:tcPr>
          <w:p w:rsidR="00F20E0F" w:rsidRPr="00D57C7D" w:rsidRDefault="00AF5B04"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 xml:space="preserve">Προώθηση της περιβαλλοντικά βιώσιμης, αποδοτικής ως προς τη χρήση των πόρων, </w:t>
            </w:r>
            <w:r w:rsidRPr="00D57C7D">
              <w:rPr>
                <w:noProof/>
                <w:sz w:val="14"/>
                <w:szCs w:val="14"/>
              </w:rPr>
              <w:t>καινοτόμου, ανταγωνιστικής και βασιζόμενης στη γνώση αλιείας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4 - </w:t>
            </w:r>
            <w:r w:rsidRPr="00D57C7D">
              <w:rPr>
                <w:noProof/>
                <w:sz w:val="14"/>
                <w:szCs w:val="14"/>
              </w:rPr>
              <w:t>Αύξηση της ανταγωνιστικότητας και της βιωσιμότητας των αλιευτικών επιχειρήσεων, συμπεριλαμβανομένων των παράκτιων στόλων μικρής κλίμακας, και βελτίωση της ασφάλειας ή των συνθηκών εργασίας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09 - </w:t>
            </w:r>
            <w:r w:rsidRPr="00D57C7D">
              <w:rPr>
                <w:noProof/>
                <w:sz w:val="14"/>
                <w:szCs w:val="14"/>
              </w:rPr>
              <w:t>Άρθρο 43 παράγραφοι 1 και 3 Αλιευτικοί λιμένες, τόποι εκφόρτωσης, ιχθυόσκαλες και καταφύγια – Επενδύσεις για τη βελτίωση των υποδομών στους αλιευτικούς λιμένες, στις ιχθυόσκαλες, στους τόπους εκφόρτωσης και στα καταφύγια· κατασκευή καταφυγίων προκειμ</w:t>
            </w:r>
            <w:r w:rsidRPr="00D57C7D">
              <w:rPr>
                <w:noProof/>
                <w:sz w:val="14"/>
                <w:szCs w:val="14"/>
              </w:rPr>
              <w:t>ένου να βελτιωθεί η ασφάλεια των αλιέων [+ άρθρο 44 παράγραφος 1 στοιχείο στ) Αλιεία εσωτερικών υδάτων]</w:t>
            </w:r>
          </w:p>
        </w:tc>
        <w:tc>
          <w:tcPr>
            <w:tcW w:w="0" w:type="auto"/>
            <w:shd w:val="clear" w:color="auto" w:fill="auto"/>
          </w:tcPr>
          <w:p w:rsidR="00F20E0F" w:rsidRPr="00D57C7D" w:rsidRDefault="00AF5B04" w:rsidP="008C5723">
            <w:pPr>
              <w:spacing w:before="0" w:after="0"/>
              <w:jc w:val="right"/>
              <w:rPr>
                <w:sz w:val="14"/>
                <w:szCs w:val="14"/>
              </w:rPr>
            </w:pPr>
            <w:r w:rsidRPr="00D57C7D">
              <w:rPr>
                <w:noProof/>
                <w:sz w:val="14"/>
                <w:szCs w:val="14"/>
              </w:rPr>
              <w:t>7.289.817,74</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4.771.992,32</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4.771.992,32</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9,74</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1.431.597,70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 xml:space="preserve">Προώθηση της περιβαλλοντικά βιώσιμης, αποδοτικής ως προς τη χρήση των πόρων, </w:t>
            </w:r>
            <w:r w:rsidRPr="00D57C7D">
              <w:rPr>
                <w:noProof/>
                <w:sz w:val="14"/>
                <w:szCs w:val="14"/>
              </w:rPr>
              <w:t>καινοτόμου, ανταγωνιστικής και βασιζόμενης στη γνώση αλιείας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5 - </w:t>
            </w:r>
            <w:r w:rsidRPr="00D57C7D">
              <w:rPr>
                <w:noProof/>
                <w:sz w:val="14"/>
                <w:szCs w:val="14"/>
              </w:rPr>
              <w:t>Παροχή στήριξης για την ενίσχυση της τεχνολογικής ανάπτυξης και καινοτομίας, συμπεριλαμβανομένων της αύξησης της ενεργειακής αποδοτικότητας και της μεταφοράς γνώσης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01 - </w:t>
            </w:r>
            <w:r w:rsidRPr="00D57C7D">
              <w:rPr>
                <w:noProof/>
                <w:sz w:val="14"/>
                <w:szCs w:val="14"/>
              </w:rPr>
              <w:t>Άρθρο 26 Καινοτομί</w:t>
            </w:r>
            <w:r w:rsidRPr="00D57C7D">
              <w:rPr>
                <w:noProof/>
                <w:sz w:val="14"/>
                <w:szCs w:val="14"/>
              </w:rPr>
              <w:t>α (+ άρθρο 44 παράγραφος 3 Αλιεία εσωτερικών υδάτων)</w:t>
            </w:r>
          </w:p>
        </w:tc>
        <w:tc>
          <w:tcPr>
            <w:tcW w:w="0" w:type="auto"/>
            <w:shd w:val="clear" w:color="auto" w:fill="auto"/>
          </w:tcPr>
          <w:p w:rsidR="00F20E0F" w:rsidRPr="00D57C7D" w:rsidRDefault="00F20E0F" w:rsidP="008C5723">
            <w:pPr>
              <w:spacing w:before="0" w:after="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F20E0F" w:rsidP="008C5723">
            <w:pPr>
              <w:pStyle w:val="Text1"/>
              <w:spacing w:before="0" w:after="0"/>
              <w:ind w:left="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8</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Προώθηση της περιβαλλοντικά βιώσιμης, αποδοτικής ως προς τη χρήση των πόρων, καινοτόμου, ανταγωνιστικής και βασιζόμενης στη γνώση αλιείας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5 - </w:t>
            </w:r>
            <w:r w:rsidRPr="00D57C7D">
              <w:rPr>
                <w:noProof/>
                <w:sz w:val="14"/>
                <w:szCs w:val="14"/>
              </w:rPr>
              <w:t>Παροχή στήριξης για την ενίσχυση της</w:t>
            </w:r>
            <w:r w:rsidRPr="00D57C7D">
              <w:rPr>
                <w:noProof/>
                <w:sz w:val="14"/>
                <w:szCs w:val="14"/>
              </w:rPr>
              <w:t xml:space="preserve"> τεχνολογικής ανάπτυξης και καινοτομίας, συμπεριλαμβανομένων της αύξησης της ενεργειακής αποδοτικότητας και της μεταφοράς γνώσης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02 - </w:t>
            </w:r>
            <w:r w:rsidRPr="00D57C7D">
              <w:rPr>
                <w:noProof/>
                <w:sz w:val="14"/>
                <w:szCs w:val="14"/>
              </w:rPr>
              <w:t>Άρθρο 28 Συμπράξεις μεταξύ επιστημόνων και αλιέων (+ άρθρο 44 παράγραφος 3 Αλιεία εσωτερικών υδάτων)</w:t>
            </w:r>
          </w:p>
        </w:tc>
        <w:tc>
          <w:tcPr>
            <w:tcW w:w="0" w:type="auto"/>
            <w:shd w:val="clear" w:color="auto" w:fill="auto"/>
          </w:tcPr>
          <w:p w:rsidR="00F20E0F" w:rsidRPr="00D57C7D" w:rsidRDefault="00F20E0F" w:rsidP="008C5723">
            <w:pPr>
              <w:spacing w:before="0" w:after="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F20E0F" w:rsidP="008C5723">
            <w:pPr>
              <w:pStyle w:val="Text1"/>
              <w:spacing w:before="0" w:after="0"/>
              <w:ind w:left="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Προώθηση της περιβαλλοντικά βιώσιμης, αποδοτικής ως προς τη χρήση των πόρων, καινοτόμου, ανταγωνιστικής και βασιζόμενης στη γνώση αλιείας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5 - </w:t>
            </w:r>
            <w:r w:rsidRPr="00D57C7D">
              <w:rPr>
                <w:noProof/>
                <w:sz w:val="14"/>
                <w:szCs w:val="14"/>
              </w:rPr>
              <w:t xml:space="preserve">Παροχή στήριξης για την ενίσχυση της τεχνολογικής ανάπτυξης και καινοτομίας, συμπεριλαμβανομένων της </w:t>
            </w:r>
            <w:r w:rsidRPr="00D57C7D">
              <w:rPr>
                <w:noProof/>
                <w:sz w:val="14"/>
                <w:szCs w:val="14"/>
              </w:rPr>
              <w:t>αύξησης της ενεργειακής αποδοτικότητας και της μεταφοράς γνώσης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04</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03 - </w:t>
            </w:r>
            <w:r w:rsidRPr="00D57C7D">
              <w:rPr>
                <w:noProof/>
                <w:sz w:val="14"/>
                <w:szCs w:val="14"/>
              </w:rPr>
              <w:t>Άρθρο 41 παράγραφος 1 στοιχεία α), β) και γ) Ενεργειακή απόδοση και μετριασμός της κλιματικής αλλαγής – Επενδύσεις επί του σκάφους· έλεγχοι και συστήματα ενεργειακής απόδοσης· διερεύνη</w:t>
            </w:r>
            <w:r w:rsidRPr="00D57C7D">
              <w:rPr>
                <w:noProof/>
                <w:sz w:val="14"/>
                <w:szCs w:val="14"/>
              </w:rPr>
              <w:t>ση της συμβολής των εναλλακτικών συστημάτων πρόωσης και του σχεδιασμού του κύτους [+ άρθρο 44 παράγραφος 1 στοιχείο δ) Αλιεία εσωτερικών υδάτων]</w:t>
            </w:r>
          </w:p>
        </w:tc>
        <w:tc>
          <w:tcPr>
            <w:tcW w:w="0" w:type="auto"/>
            <w:shd w:val="clear" w:color="auto" w:fill="auto"/>
          </w:tcPr>
          <w:p w:rsidR="00F20E0F" w:rsidRPr="00D57C7D" w:rsidRDefault="00AF5B04"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 xml:space="preserve">Προώθηση της περιβαλλοντικά βιώσιμης, αποδοτικής ως προς τη χρήση των πόρων, </w:t>
            </w:r>
            <w:r w:rsidRPr="00D57C7D">
              <w:rPr>
                <w:noProof/>
                <w:sz w:val="14"/>
                <w:szCs w:val="14"/>
              </w:rPr>
              <w:t>καινοτόμου, ανταγωνιστικής και βασιζόμενης στη γνώση αλιείας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5 - </w:t>
            </w:r>
            <w:r w:rsidRPr="00D57C7D">
              <w:rPr>
                <w:noProof/>
                <w:sz w:val="14"/>
                <w:szCs w:val="14"/>
              </w:rPr>
              <w:t>Παροχή στήριξης για την ενίσχυση της τεχνολογικής ανάπτυξης και καινοτομίας, συμπεριλαμβανομένων της αύξησης της ενεργειακής αποδοτικότητας και της μεταφοράς γνώσης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04</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04 - </w:t>
            </w:r>
            <w:r w:rsidRPr="00D57C7D">
              <w:rPr>
                <w:noProof/>
                <w:sz w:val="14"/>
                <w:szCs w:val="14"/>
              </w:rPr>
              <w:t xml:space="preserve">Άρθρο 41 </w:t>
            </w:r>
            <w:r w:rsidRPr="00D57C7D">
              <w:rPr>
                <w:noProof/>
                <w:sz w:val="14"/>
                <w:szCs w:val="14"/>
              </w:rPr>
              <w:t>παράγραφος 2 Ενεργειακή απόδοση και μετριασμός της κλιματικής αλλαγής – Αντικατάσταση ή εκσυγχρονισμός των κύριων ή βοηθητικών κινητήρων [+ άρθρο 44 παράγραφος 1 στοιχείο δ) Αλιεία εσωτερικών υδάτων]</w:t>
            </w:r>
          </w:p>
        </w:tc>
        <w:tc>
          <w:tcPr>
            <w:tcW w:w="0" w:type="auto"/>
            <w:shd w:val="clear" w:color="auto" w:fill="auto"/>
          </w:tcPr>
          <w:p w:rsidR="00F20E0F" w:rsidRPr="00D57C7D" w:rsidRDefault="00AF5B04"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 xml:space="preserve">Προώθηση της </w:t>
            </w:r>
            <w:r w:rsidRPr="00D57C7D">
              <w:rPr>
                <w:noProof/>
                <w:sz w:val="14"/>
                <w:szCs w:val="14"/>
              </w:rPr>
              <w:t>περιβαλλοντικά βιώσιμης, αποδοτικής ως προς τη χρήση των πόρων, καινοτόμου, ανταγωνιστικής και βασιζόμενης στη γνώση αλιείας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6 - </w:t>
            </w:r>
            <w:r w:rsidRPr="00D57C7D">
              <w:rPr>
                <w:noProof/>
                <w:sz w:val="14"/>
                <w:szCs w:val="14"/>
              </w:rPr>
              <w:t>Ανάπτυξη επαγγελματικής κατάρτισης, νέων επαγγελματικών δεξιοτήτων και δια βίου μάθηση</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08</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01 - </w:t>
            </w:r>
            <w:r w:rsidRPr="00D57C7D">
              <w:rPr>
                <w:noProof/>
                <w:sz w:val="14"/>
                <w:szCs w:val="14"/>
              </w:rPr>
              <w:t>Άρθρο 29 παράγραφοι 1και 2 Προώθ</w:t>
            </w:r>
            <w:r w:rsidRPr="00D57C7D">
              <w:rPr>
                <w:noProof/>
                <w:sz w:val="14"/>
                <w:szCs w:val="14"/>
              </w:rPr>
              <w:t>ηση του ανθρώπινου κεφαλαίου, της δημιουργίας θέσεων απασχόλησης και του κοινωνικού διαλόγου – Κατάρτιση, δικτύωση, κοινωνικός διάλογος· στήριξη στους συζύγους και στους συντρόφους συμβίωσης [+ άρθρο 44 παράγραφος 1 στοιχείο α) Αλιεία εσωτερικών υδάτων]</w:t>
            </w:r>
          </w:p>
        </w:tc>
        <w:tc>
          <w:tcPr>
            <w:tcW w:w="0" w:type="auto"/>
            <w:shd w:val="clear" w:color="auto" w:fill="auto"/>
          </w:tcPr>
          <w:p w:rsidR="00F20E0F" w:rsidRPr="00D57C7D" w:rsidRDefault="00F20E0F" w:rsidP="008C5723">
            <w:pPr>
              <w:spacing w:before="0" w:after="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F20E0F" w:rsidP="008C5723">
            <w:pPr>
              <w:pStyle w:val="Text1"/>
              <w:spacing w:before="0" w:after="0"/>
              <w:ind w:left="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sz w:val="14"/>
                <w:szCs w:val="14"/>
              </w:rPr>
              <w:t xml:space="preserve"> </w:t>
            </w:r>
            <w:r w:rsidRPr="00D57C7D">
              <w:rPr>
                <w:noProof/>
                <w:sz w:val="14"/>
                <w:szCs w:val="14"/>
              </w:rPr>
              <w:t>Προώθηση της περιβαλλοντικά βιώσιμης, αποδοτικής ως προς τη χρήση των πόρων, καινοτόμου, ανταγωνιστικής και βασιζόμενης στη γνώση αλιείας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6 - </w:t>
            </w:r>
            <w:r w:rsidRPr="00D57C7D">
              <w:rPr>
                <w:noProof/>
                <w:sz w:val="14"/>
                <w:szCs w:val="14"/>
              </w:rPr>
              <w:t>Ανάπτυξη επαγγελματικής κατάρτισης, νέων επαγγελματικών δεξιοτήτων και δια βίου μάθηση</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08</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02 - </w:t>
            </w:r>
            <w:r w:rsidRPr="00D57C7D">
              <w:rPr>
                <w:noProof/>
                <w:sz w:val="14"/>
                <w:szCs w:val="14"/>
              </w:rPr>
              <w:t>Άρθρο 29 παράγραφος 3 Προώθηση του ανθρώπινου κεφαλαίου, της δημιουργίας θέσεων απασχόλησης και του κοινωνικού διαλόγου – Εκπαιδευόμενο σε αλιευτικό σκάφος παράκτιας αλιείας μικρής κλίμακας / κοινωνικός διάλογος [+ άρθρο 44 παράγραφος 1 στοιχείο α) Αλ</w:t>
            </w:r>
            <w:r w:rsidRPr="00D57C7D">
              <w:rPr>
                <w:noProof/>
                <w:sz w:val="14"/>
                <w:szCs w:val="14"/>
              </w:rPr>
              <w:t>ιεία εσωτερικών υδάτων]</w:t>
            </w:r>
          </w:p>
        </w:tc>
        <w:tc>
          <w:tcPr>
            <w:tcW w:w="0" w:type="auto"/>
            <w:shd w:val="clear" w:color="auto" w:fill="auto"/>
          </w:tcPr>
          <w:p w:rsidR="00F20E0F" w:rsidRPr="00D57C7D" w:rsidRDefault="00F20E0F" w:rsidP="008C5723">
            <w:pPr>
              <w:spacing w:before="0" w:after="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F20E0F" w:rsidP="008C5723">
            <w:pPr>
              <w:pStyle w:val="Text1"/>
              <w:spacing w:before="0" w:after="0"/>
              <w:ind w:left="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2 - </w:t>
            </w:r>
            <w:r w:rsidRPr="00D57C7D">
              <w:rPr>
                <w:sz w:val="14"/>
                <w:szCs w:val="14"/>
              </w:rPr>
              <w:t xml:space="preserve"> </w:t>
            </w:r>
            <w:r w:rsidRPr="00D57C7D">
              <w:rPr>
                <w:noProof/>
                <w:sz w:val="14"/>
                <w:szCs w:val="14"/>
              </w:rPr>
              <w:t>Προαγωγή της περιβαλλοντικά βιώσιμης, αποδοτικής ως προς τη χρήση των πόρων, καινοτόμου, ανταγωνιστικής και βασιζόμενης στη γνώση υδατοκαλλιέργειας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noProof/>
                <w:sz w:val="14"/>
                <w:szCs w:val="14"/>
              </w:rPr>
              <w:t xml:space="preserve">Παροχή στήριξης για την ενίσχυση της τεχνολογικής </w:t>
            </w:r>
            <w:r w:rsidRPr="00D57C7D">
              <w:rPr>
                <w:noProof/>
                <w:sz w:val="14"/>
                <w:szCs w:val="14"/>
              </w:rPr>
              <w:t>ανάπτυξης, της καινοτομίας και της μεταφοράς γνώσης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01 - </w:t>
            </w:r>
            <w:r w:rsidRPr="00D57C7D">
              <w:rPr>
                <w:noProof/>
                <w:sz w:val="14"/>
                <w:szCs w:val="14"/>
              </w:rPr>
              <w:t>Άρθρο 47 Καινοτομία</w:t>
            </w:r>
          </w:p>
        </w:tc>
        <w:tc>
          <w:tcPr>
            <w:tcW w:w="0" w:type="auto"/>
            <w:shd w:val="clear" w:color="auto" w:fill="auto"/>
          </w:tcPr>
          <w:p w:rsidR="00F20E0F" w:rsidRPr="00D57C7D" w:rsidRDefault="00F20E0F" w:rsidP="008C5723">
            <w:pPr>
              <w:spacing w:before="0" w:after="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F20E0F" w:rsidP="008C5723">
            <w:pPr>
              <w:pStyle w:val="Text1"/>
              <w:spacing w:before="0" w:after="0"/>
              <w:ind w:left="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15</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2 - </w:t>
            </w:r>
            <w:r w:rsidRPr="00D57C7D">
              <w:rPr>
                <w:sz w:val="14"/>
                <w:szCs w:val="14"/>
              </w:rPr>
              <w:t xml:space="preserve"> </w:t>
            </w:r>
            <w:r w:rsidRPr="00D57C7D">
              <w:rPr>
                <w:noProof/>
                <w:sz w:val="14"/>
                <w:szCs w:val="14"/>
              </w:rPr>
              <w:t>Προαγωγή της περιβαλλοντικά βιώσιμης, αποδοτικής ως προς τη χρήση των πόρων, καινοτόμου, ανταγωνιστικής και βασιζόμενης στη γνώση υδατοκαλλιέργειας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noProof/>
                <w:sz w:val="14"/>
                <w:szCs w:val="14"/>
              </w:rPr>
              <w:t>Παροχή στήριξης για την ενίσχυση της τεχνολογικής ανάπτυξης, της καινοτομίας και της μεταφοράς γνώσης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02 - </w:t>
            </w:r>
            <w:r w:rsidRPr="00D57C7D">
              <w:rPr>
                <w:noProof/>
                <w:sz w:val="14"/>
                <w:szCs w:val="14"/>
              </w:rPr>
              <w:t>Άρθρο 49 Υπηρεσίες διαχείρισης, ανακούφισης και παροχής συμβουλών για εκμεταλλεύσεις υδατοκαλλιέργειας</w:t>
            </w:r>
          </w:p>
        </w:tc>
        <w:tc>
          <w:tcPr>
            <w:tcW w:w="0" w:type="auto"/>
            <w:shd w:val="clear" w:color="auto" w:fill="auto"/>
          </w:tcPr>
          <w:p w:rsidR="00F20E0F" w:rsidRPr="00D57C7D" w:rsidRDefault="00F20E0F" w:rsidP="008C5723">
            <w:pPr>
              <w:spacing w:before="0" w:after="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F20E0F" w:rsidP="008C5723">
            <w:pPr>
              <w:pStyle w:val="Text1"/>
              <w:spacing w:before="0" w:after="0"/>
              <w:ind w:left="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2 - </w:t>
            </w:r>
            <w:r w:rsidRPr="00D57C7D">
              <w:rPr>
                <w:sz w:val="14"/>
                <w:szCs w:val="14"/>
              </w:rPr>
              <w:t xml:space="preserve"> </w:t>
            </w:r>
            <w:r w:rsidRPr="00D57C7D">
              <w:rPr>
                <w:noProof/>
                <w:sz w:val="14"/>
                <w:szCs w:val="14"/>
              </w:rPr>
              <w:t xml:space="preserve">Προαγωγή της </w:t>
            </w:r>
            <w:r w:rsidRPr="00D57C7D">
              <w:rPr>
                <w:noProof/>
                <w:sz w:val="14"/>
                <w:szCs w:val="14"/>
              </w:rPr>
              <w:t>περιβαλλοντικά βιώσιμης, αποδοτικής ως προς τη χρήση των πόρων, καινοτόμου, ανταγωνιστικής και βασιζόμενης στη γνώση υδατοκαλλιέργειας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2 - </w:t>
            </w:r>
            <w:r w:rsidRPr="00D57C7D">
              <w:rPr>
                <w:noProof/>
                <w:sz w:val="14"/>
                <w:szCs w:val="14"/>
              </w:rPr>
              <w:t>Ενίσχυση της ανταγωνιστικότητας και της βιωσιμότητας των επιχειρήσεων υδατοκαλλιέργειας, συμπεριλαμβανομένης της βελτ</w:t>
            </w:r>
            <w:r w:rsidRPr="00D57C7D">
              <w:rPr>
                <w:noProof/>
                <w:sz w:val="14"/>
                <w:szCs w:val="14"/>
              </w:rPr>
              <w:t>ίωσης της ασφάλειας ή των συνθηκών εργασίας, και ιδίως των ΜΜΕ</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01 - </w:t>
            </w:r>
            <w:r w:rsidRPr="00D57C7D">
              <w:rPr>
                <w:noProof/>
                <w:sz w:val="14"/>
                <w:szCs w:val="14"/>
              </w:rPr>
              <w:t>Άρθρο 48 παράγραφος 1 στοιχεία α) έως δ) και στ) έως η) Παραγωγικές επενδύσεις στην υδατοκαλλιέργεια</w:t>
            </w:r>
          </w:p>
        </w:tc>
        <w:tc>
          <w:tcPr>
            <w:tcW w:w="0" w:type="auto"/>
            <w:shd w:val="clear" w:color="auto" w:fill="auto"/>
          </w:tcPr>
          <w:p w:rsidR="00F20E0F" w:rsidRPr="00D57C7D" w:rsidRDefault="00F20E0F" w:rsidP="008C5723">
            <w:pPr>
              <w:spacing w:before="0" w:after="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2.356.667,87</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1.465.342,24</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2,73</w:t>
            </w:r>
          </w:p>
        </w:tc>
        <w:tc>
          <w:tcPr>
            <w:tcW w:w="0" w:type="auto"/>
            <w:shd w:val="clear" w:color="auto" w:fill="auto"/>
          </w:tcPr>
          <w:p w:rsidR="00F20E0F" w:rsidRPr="00D57C7D" w:rsidRDefault="00F20E0F" w:rsidP="008C5723">
            <w:pPr>
              <w:pStyle w:val="Text1"/>
              <w:spacing w:before="0" w:after="0"/>
              <w:ind w:left="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114</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2 - </w:t>
            </w:r>
            <w:r w:rsidRPr="00D57C7D">
              <w:rPr>
                <w:sz w:val="14"/>
                <w:szCs w:val="14"/>
              </w:rPr>
              <w:t xml:space="preserve"> </w:t>
            </w:r>
            <w:r w:rsidRPr="00D57C7D">
              <w:rPr>
                <w:noProof/>
                <w:sz w:val="14"/>
                <w:szCs w:val="14"/>
              </w:rPr>
              <w:t xml:space="preserve">Προαγωγή της περιβαλλοντικά βιώσιμης, </w:t>
            </w:r>
            <w:r w:rsidRPr="00D57C7D">
              <w:rPr>
                <w:noProof/>
                <w:sz w:val="14"/>
                <w:szCs w:val="14"/>
              </w:rPr>
              <w:t>αποδοτικής ως προς τη χρήση των πόρων, καινοτόμου, ανταγωνιστικής και βασιζόμενης στη γνώση υδατοκαλλιέργειας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2 - </w:t>
            </w:r>
            <w:r w:rsidRPr="00D57C7D">
              <w:rPr>
                <w:noProof/>
                <w:sz w:val="14"/>
                <w:szCs w:val="14"/>
              </w:rPr>
              <w:t>Ενίσχυση της ανταγωνιστικότητας και της βιωσιμότητας των επιχειρήσεων υδατοκαλλιέργειας, συμπεριλαμβανομένης της βελτίωσης της ασφάλειας ή των</w:t>
            </w:r>
            <w:r w:rsidRPr="00D57C7D">
              <w:rPr>
                <w:noProof/>
                <w:sz w:val="14"/>
                <w:szCs w:val="14"/>
              </w:rPr>
              <w:t xml:space="preserve"> συνθηκών εργασίας, και ιδίως των ΜΜΕ</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02 - </w:t>
            </w:r>
            <w:r w:rsidRPr="00D57C7D">
              <w:rPr>
                <w:noProof/>
                <w:sz w:val="14"/>
                <w:szCs w:val="14"/>
              </w:rPr>
              <w:t>Άρθρο 52 Ενθάρρυνση καινούριων υδατοκαλλιεργητών για βιώσιμες υδατοκαλλιέργειες</w:t>
            </w:r>
          </w:p>
        </w:tc>
        <w:tc>
          <w:tcPr>
            <w:tcW w:w="0" w:type="auto"/>
            <w:shd w:val="clear" w:color="auto" w:fill="auto"/>
          </w:tcPr>
          <w:p w:rsidR="00F20E0F" w:rsidRPr="00D57C7D" w:rsidRDefault="00AF5B04"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2 - </w:t>
            </w:r>
            <w:r w:rsidRPr="00D57C7D">
              <w:rPr>
                <w:sz w:val="14"/>
                <w:szCs w:val="14"/>
              </w:rPr>
              <w:t xml:space="preserve"> </w:t>
            </w:r>
            <w:r w:rsidRPr="00D57C7D">
              <w:rPr>
                <w:noProof/>
                <w:sz w:val="14"/>
                <w:szCs w:val="14"/>
              </w:rPr>
              <w:t xml:space="preserve">Προαγωγή της περιβαλλοντικά βιώσιμης, αποδοτικής ως προς τη χρήση των πόρων, καινοτόμου, </w:t>
            </w:r>
            <w:r w:rsidRPr="00D57C7D">
              <w:rPr>
                <w:noProof/>
                <w:sz w:val="14"/>
                <w:szCs w:val="14"/>
              </w:rPr>
              <w:t>ανταγωνιστικής και βασιζόμενης στη γνώση υδατοκαλλιέργειας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3 - </w:t>
            </w:r>
            <w:r w:rsidRPr="00D57C7D">
              <w:rPr>
                <w:noProof/>
                <w:sz w:val="14"/>
                <w:szCs w:val="14"/>
              </w:rPr>
              <w:t>Προστασία και αποκατάσταση της θαλάσσιας βιοποικιλότητας και ενίσχυση των οικοσυστημάτων που αφορούν την υδατοκαλλιέργεια και προώθηση της αποδοτικής ως προς τους πόρους υδατοκαλλιέργειας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04</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01</w:t>
            </w:r>
            <w:r>
              <w:rPr>
                <w:noProof/>
                <w:sz w:val="14"/>
                <w:szCs w:val="14"/>
              </w:rPr>
              <w:t xml:space="preserve"> - </w:t>
            </w:r>
            <w:r w:rsidRPr="00D57C7D">
              <w:rPr>
                <w:noProof/>
                <w:sz w:val="14"/>
                <w:szCs w:val="14"/>
              </w:rPr>
              <w:t>Άρθρο 48 παράγραφος 1 στοιχείο ια) Παραγωγικές επενδύσεις στην υδατοκαλλιέργεια – Αύξηση της ενεργειακής απόδοσης, ανανεώσιμες πηγές ενέργειας</w:t>
            </w:r>
          </w:p>
        </w:tc>
        <w:tc>
          <w:tcPr>
            <w:tcW w:w="0" w:type="auto"/>
            <w:shd w:val="clear" w:color="auto" w:fill="auto"/>
          </w:tcPr>
          <w:p w:rsidR="00F20E0F" w:rsidRPr="00D57C7D" w:rsidRDefault="00AF5B04"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2 - </w:t>
            </w:r>
            <w:r w:rsidRPr="00D57C7D">
              <w:rPr>
                <w:sz w:val="14"/>
                <w:szCs w:val="14"/>
              </w:rPr>
              <w:t xml:space="preserve"> </w:t>
            </w:r>
            <w:r w:rsidRPr="00D57C7D">
              <w:rPr>
                <w:noProof/>
                <w:sz w:val="14"/>
                <w:szCs w:val="14"/>
              </w:rPr>
              <w:t xml:space="preserve">Προαγωγή της περιβαλλοντικά βιώσιμης, αποδοτικής ως προς τη χρήση των πόρων, </w:t>
            </w:r>
            <w:r w:rsidRPr="00D57C7D">
              <w:rPr>
                <w:noProof/>
                <w:sz w:val="14"/>
                <w:szCs w:val="14"/>
              </w:rPr>
              <w:t>καινοτόμου, ανταγωνιστικής και βασιζόμενης στη γνώση υδατοκαλλιέργειας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3 - </w:t>
            </w:r>
            <w:r w:rsidRPr="00D57C7D">
              <w:rPr>
                <w:noProof/>
                <w:sz w:val="14"/>
                <w:szCs w:val="14"/>
              </w:rPr>
              <w:t xml:space="preserve">Προστασία και αποκατάσταση της θαλάσσιας βιοποικιλότητας και ενίσχυση των οικοσυστημάτων που αφορούν την υδατοκαλλιέργεια και προώθηση της αποδοτικής ως προς τους πόρους </w:t>
            </w:r>
            <w:r w:rsidRPr="00D57C7D">
              <w:rPr>
                <w:noProof/>
                <w:sz w:val="14"/>
                <w:szCs w:val="14"/>
              </w:rPr>
              <w:t>υδατοκαλλιέργειας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02 - </w:t>
            </w:r>
            <w:r w:rsidRPr="00D57C7D">
              <w:rPr>
                <w:noProof/>
                <w:sz w:val="14"/>
                <w:szCs w:val="14"/>
              </w:rPr>
              <w:t>Άρθρο 48 παράγραφος 1 στοιχεία ε), θ) και ι) Παραγωγικές επενδύσεις στην υδατοκαλλιέργεια – Αποδοτικότητα των πόρων, μείωση της χρήσης νερού και χημικών προϊόντων, συστήματα ανακύκλωσης του νερού που μειώνουν στο ελάχιστο τη χρήση</w:t>
            </w:r>
            <w:r w:rsidRPr="00D57C7D">
              <w:rPr>
                <w:noProof/>
                <w:sz w:val="14"/>
                <w:szCs w:val="14"/>
              </w:rPr>
              <w:t xml:space="preserve"> του</w:t>
            </w:r>
          </w:p>
        </w:tc>
        <w:tc>
          <w:tcPr>
            <w:tcW w:w="0" w:type="auto"/>
            <w:shd w:val="clear" w:color="auto" w:fill="auto"/>
          </w:tcPr>
          <w:p w:rsidR="00F20E0F" w:rsidRPr="00D57C7D" w:rsidRDefault="00F20E0F" w:rsidP="008C5723">
            <w:pPr>
              <w:spacing w:before="0" w:after="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F20E0F" w:rsidP="008C5723">
            <w:pPr>
              <w:pStyle w:val="Text1"/>
              <w:spacing w:before="0" w:after="0"/>
              <w:ind w:left="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2 - </w:t>
            </w:r>
            <w:r w:rsidRPr="00D57C7D">
              <w:rPr>
                <w:sz w:val="14"/>
                <w:szCs w:val="14"/>
              </w:rPr>
              <w:t xml:space="preserve"> </w:t>
            </w:r>
            <w:r w:rsidRPr="00D57C7D">
              <w:rPr>
                <w:noProof/>
                <w:sz w:val="14"/>
                <w:szCs w:val="14"/>
              </w:rPr>
              <w:t>Προαγωγή της περιβαλλοντικά βιώσιμης, αποδοτικής ως προς τη χρήση των πόρων, καινοτόμου, ανταγωνιστικής και βασιζόμενης στη γνώση υδατοκαλλιέργειας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3 - </w:t>
            </w:r>
            <w:r w:rsidRPr="00D57C7D">
              <w:rPr>
                <w:noProof/>
                <w:sz w:val="14"/>
                <w:szCs w:val="14"/>
              </w:rPr>
              <w:t xml:space="preserve">Προστασία και αποκατάσταση της θαλάσσιας βιοποικιλότητας και ενίσχυση των </w:t>
            </w:r>
            <w:r w:rsidRPr="00D57C7D">
              <w:rPr>
                <w:noProof/>
                <w:sz w:val="14"/>
                <w:szCs w:val="14"/>
              </w:rPr>
              <w:t>οικοσυστημάτων που αφορούν την υδατοκαλλιέργεια και προώθηση της αποδοτικής ως προς τους πόρους υδατοκαλλιέργειας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03 - </w:t>
            </w:r>
            <w:r w:rsidRPr="00D57C7D">
              <w:rPr>
                <w:noProof/>
                <w:sz w:val="14"/>
                <w:szCs w:val="14"/>
              </w:rPr>
              <w:t>Άρθρο 51 Αύξηση του δυναμικού των ζωνών υδατοκαλλιέργειας</w:t>
            </w:r>
          </w:p>
        </w:tc>
        <w:tc>
          <w:tcPr>
            <w:tcW w:w="0" w:type="auto"/>
            <w:shd w:val="clear" w:color="auto" w:fill="auto"/>
          </w:tcPr>
          <w:p w:rsidR="00F20E0F" w:rsidRPr="00D57C7D" w:rsidRDefault="00AF5B04"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2 - </w:t>
            </w:r>
            <w:r w:rsidRPr="00D57C7D">
              <w:rPr>
                <w:sz w:val="14"/>
                <w:szCs w:val="14"/>
              </w:rPr>
              <w:t xml:space="preserve"> </w:t>
            </w:r>
            <w:r w:rsidRPr="00D57C7D">
              <w:rPr>
                <w:noProof/>
                <w:sz w:val="14"/>
                <w:szCs w:val="14"/>
              </w:rPr>
              <w:t xml:space="preserve">Προαγωγή της περιβαλλοντικά βιώσιμης, </w:t>
            </w:r>
            <w:r w:rsidRPr="00D57C7D">
              <w:rPr>
                <w:noProof/>
                <w:sz w:val="14"/>
                <w:szCs w:val="14"/>
              </w:rPr>
              <w:t>αποδοτικής ως προς τη χρήση των πόρων, καινοτόμου, ανταγωνιστικής και βασιζόμενης στη γνώση υδατοκαλλιέργειας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3 - </w:t>
            </w:r>
            <w:r w:rsidRPr="00D57C7D">
              <w:rPr>
                <w:noProof/>
                <w:sz w:val="14"/>
                <w:szCs w:val="14"/>
              </w:rPr>
              <w:t xml:space="preserve">Προστασία και αποκατάσταση της θαλάσσιας βιοποικιλότητας και ενίσχυση των οικοσυστημάτων που αφορούν την υδατοκαλλιέργεια και προώθηση της </w:t>
            </w:r>
            <w:r w:rsidRPr="00D57C7D">
              <w:rPr>
                <w:noProof/>
                <w:sz w:val="14"/>
                <w:szCs w:val="14"/>
              </w:rPr>
              <w:t>αποδοτικής ως προς τους πόρους υδατοκαλλιέργειας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04 - </w:t>
            </w:r>
            <w:r w:rsidRPr="00D57C7D">
              <w:rPr>
                <w:noProof/>
                <w:sz w:val="14"/>
                <w:szCs w:val="14"/>
              </w:rPr>
              <w:t>Άρθρο 53 Μετατροπή σε σύστημα οικολογικής διαχείρισης και οικολογικού ελέγχου και βιολογική υδατοκαλλιέργεια</w:t>
            </w:r>
          </w:p>
        </w:tc>
        <w:tc>
          <w:tcPr>
            <w:tcW w:w="0" w:type="auto"/>
            <w:shd w:val="clear" w:color="auto" w:fill="auto"/>
          </w:tcPr>
          <w:p w:rsidR="00F20E0F" w:rsidRPr="00D57C7D" w:rsidRDefault="00F20E0F" w:rsidP="008C5723">
            <w:pPr>
              <w:spacing w:before="0" w:after="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F20E0F" w:rsidP="008C5723">
            <w:pPr>
              <w:pStyle w:val="Text1"/>
              <w:spacing w:before="0" w:after="0"/>
              <w:ind w:left="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2 - </w:t>
            </w:r>
            <w:r w:rsidRPr="00D57C7D">
              <w:rPr>
                <w:sz w:val="14"/>
                <w:szCs w:val="14"/>
              </w:rPr>
              <w:t xml:space="preserve"> </w:t>
            </w:r>
            <w:r w:rsidRPr="00D57C7D">
              <w:rPr>
                <w:noProof/>
                <w:sz w:val="14"/>
                <w:szCs w:val="14"/>
              </w:rPr>
              <w:t>Προαγωγή της περιβαλλοντικά βιώσιμης, αποδοτικής ως προς τη χρήση</w:t>
            </w:r>
            <w:r w:rsidRPr="00D57C7D">
              <w:rPr>
                <w:noProof/>
                <w:sz w:val="14"/>
                <w:szCs w:val="14"/>
              </w:rPr>
              <w:t xml:space="preserve"> των πόρων, καινοτόμου, ανταγωνιστικής και βασιζόμενης στη γνώση υδατοκαλλιέργειας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4 - </w:t>
            </w:r>
            <w:r w:rsidRPr="00D57C7D">
              <w:rPr>
                <w:noProof/>
                <w:sz w:val="14"/>
                <w:szCs w:val="14"/>
              </w:rPr>
              <w:t xml:space="preserve">Προώθηση της υδατοκαλλιέργειας με υψηλό επίπεδο προστασίας του περιβάλλοντος και προώθηση της υγείας και της καλής διαβίωσης των ζώων, καθώς και της δημόσιας υγείας και </w:t>
            </w:r>
            <w:r w:rsidRPr="00D57C7D">
              <w:rPr>
                <w:noProof/>
                <w:sz w:val="14"/>
                <w:szCs w:val="14"/>
              </w:rPr>
              <w:t>ασφάλειας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01 - </w:t>
            </w:r>
            <w:r w:rsidRPr="00D57C7D">
              <w:rPr>
                <w:noProof/>
                <w:sz w:val="14"/>
                <w:szCs w:val="14"/>
              </w:rPr>
              <w:t>Άρθρο 54 Υδατοκαλλιέργεια που παρέχει περιβαλλοντικές υπηρεσίες</w:t>
            </w:r>
          </w:p>
        </w:tc>
        <w:tc>
          <w:tcPr>
            <w:tcW w:w="0" w:type="auto"/>
            <w:shd w:val="clear" w:color="auto" w:fill="auto"/>
          </w:tcPr>
          <w:p w:rsidR="00F20E0F" w:rsidRPr="00D57C7D" w:rsidRDefault="00F20E0F" w:rsidP="008C5723">
            <w:pPr>
              <w:spacing w:before="0" w:after="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F20E0F" w:rsidP="008C5723">
            <w:pPr>
              <w:pStyle w:val="Text1"/>
              <w:spacing w:before="0" w:after="0"/>
              <w:ind w:left="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2 - </w:t>
            </w:r>
            <w:r w:rsidRPr="00D57C7D">
              <w:rPr>
                <w:sz w:val="14"/>
                <w:szCs w:val="14"/>
              </w:rPr>
              <w:t xml:space="preserve"> </w:t>
            </w:r>
            <w:r w:rsidRPr="00D57C7D">
              <w:rPr>
                <w:noProof/>
                <w:sz w:val="14"/>
                <w:szCs w:val="14"/>
              </w:rPr>
              <w:t>Προαγωγή της περιβαλλοντικά βιώσιμης, αποδοτικής ως προς τη χρήση των πόρων, καινοτόμου, ανταγωνιστικής και βασιζόμενης στη γνώση υδατοκαλλιέργειας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4 - </w:t>
            </w:r>
            <w:r w:rsidRPr="00D57C7D">
              <w:rPr>
                <w:noProof/>
                <w:sz w:val="14"/>
                <w:szCs w:val="14"/>
              </w:rPr>
              <w:t>Προώθηση της υδατοκαλλιέργειας με υψηλό επίπεδο προστασίας του περιβάλλοντος και προώθηση της υγείας και της καλής διαβίωσης των ζώων, καθώς και της δημόσιας υγείας και ασφάλειας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02 - </w:t>
            </w:r>
            <w:r w:rsidRPr="00D57C7D">
              <w:rPr>
                <w:noProof/>
                <w:sz w:val="14"/>
                <w:szCs w:val="14"/>
              </w:rPr>
              <w:t>Άρθρο 55 Μέτρα για τη δημόσια υγεία</w:t>
            </w:r>
          </w:p>
        </w:tc>
        <w:tc>
          <w:tcPr>
            <w:tcW w:w="0" w:type="auto"/>
            <w:shd w:val="clear" w:color="auto" w:fill="auto"/>
          </w:tcPr>
          <w:p w:rsidR="00F20E0F" w:rsidRPr="00D57C7D" w:rsidRDefault="00AF5B04"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2 - </w:t>
            </w:r>
            <w:r w:rsidRPr="00D57C7D">
              <w:rPr>
                <w:sz w:val="14"/>
                <w:szCs w:val="14"/>
              </w:rPr>
              <w:t xml:space="preserve"> </w:t>
            </w:r>
            <w:r w:rsidRPr="00D57C7D">
              <w:rPr>
                <w:noProof/>
                <w:sz w:val="14"/>
                <w:szCs w:val="14"/>
              </w:rPr>
              <w:t>Προαγωγή της περιβαλλοντικά βιώσιμης, αποδοτικής ως προς τη χρήση των πόρων, καινοτόμου, ανταγωνιστικής και βασιζόμενης στη γνώση υδατοκαλλιέργειας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4 - </w:t>
            </w:r>
            <w:r w:rsidRPr="00D57C7D">
              <w:rPr>
                <w:noProof/>
                <w:sz w:val="14"/>
                <w:szCs w:val="14"/>
              </w:rPr>
              <w:t>Προώθηση της υδατοκαλλιέργειας με υψηλό επίπεδο προστασίας του περιβάλλοντος και προώθηση της υγεία</w:t>
            </w:r>
            <w:r w:rsidRPr="00D57C7D">
              <w:rPr>
                <w:noProof/>
                <w:sz w:val="14"/>
                <w:szCs w:val="14"/>
              </w:rPr>
              <w:t>ς και της καλής διαβίωσης των ζώων, καθώς και της δημόσιας υγείας και ασφάλειας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03 - </w:t>
            </w:r>
            <w:r w:rsidRPr="00D57C7D">
              <w:rPr>
                <w:noProof/>
                <w:sz w:val="14"/>
                <w:szCs w:val="14"/>
              </w:rPr>
              <w:t>Άρθρο 56 Μέτρα για την υγεία και καλή διαβίωση των ζώων</w:t>
            </w:r>
          </w:p>
        </w:tc>
        <w:tc>
          <w:tcPr>
            <w:tcW w:w="0" w:type="auto"/>
            <w:shd w:val="clear" w:color="auto" w:fill="auto"/>
          </w:tcPr>
          <w:p w:rsidR="00F20E0F" w:rsidRPr="00D57C7D" w:rsidRDefault="00AF5B04"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2 - </w:t>
            </w:r>
            <w:r w:rsidRPr="00D57C7D">
              <w:rPr>
                <w:sz w:val="14"/>
                <w:szCs w:val="14"/>
              </w:rPr>
              <w:t xml:space="preserve"> </w:t>
            </w:r>
            <w:r w:rsidRPr="00D57C7D">
              <w:rPr>
                <w:noProof/>
                <w:sz w:val="14"/>
                <w:szCs w:val="14"/>
              </w:rPr>
              <w:t xml:space="preserve">Προαγωγή της περιβαλλοντικά βιώσιμης, αποδοτικής ως προς τη χρήση των πόρων, </w:t>
            </w:r>
            <w:r w:rsidRPr="00D57C7D">
              <w:rPr>
                <w:noProof/>
                <w:sz w:val="14"/>
                <w:szCs w:val="14"/>
              </w:rPr>
              <w:t>καινοτόμου, ανταγωνιστικής και βασιζόμενης στη γνώση υδατοκαλλιέργειας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4 - </w:t>
            </w:r>
            <w:r w:rsidRPr="00D57C7D">
              <w:rPr>
                <w:noProof/>
                <w:sz w:val="14"/>
                <w:szCs w:val="14"/>
              </w:rPr>
              <w:t>Προώθηση της υδατοκαλλιέργειας με υψηλό επίπεδο προστασίας του περιβάλλοντος και προώθηση της υγείας και της καλής διαβίωσης των ζώων, καθώς και της δημόσιας υγείας και ασφάλειας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04 - </w:t>
            </w:r>
            <w:r w:rsidRPr="00D57C7D">
              <w:rPr>
                <w:noProof/>
                <w:sz w:val="14"/>
                <w:szCs w:val="14"/>
              </w:rPr>
              <w:t>Άρθρο 57 Ασφάλιση αποθεμάτων υδατοκαλλιέργειας</w:t>
            </w:r>
          </w:p>
        </w:tc>
        <w:tc>
          <w:tcPr>
            <w:tcW w:w="0" w:type="auto"/>
            <w:shd w:val="clear" w:color="auto" w:fill="auto"/>
          </w:tcPr>
          <w:p w:rsidR="00F20E0F" w:rsidRPr="00D57C7D" w:rsidRDefault="00AF5B04"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2 - </w:t>
            </w:r>
            <w:r w:rsidRPr="00D57C7D">
              <w:rPr>
                <w:sz w:val="14"/>
                <w:szCs w:val="14"/>
              </w:rPr>
              <w:t xml:space="preserve"> </w:t>
            </w:r>
            <w:r w:rsidRPr="00D57C7D">
              <w:rPr>
                <w:noProof/>
                <w:sz w:val="14"/>
                <w:szCs w:val="14"/>
              </w:rPr>
              <w:t>Προαγωγή της περιβαλλοντικά βιώσιμης, αποδοτικής ως προς τη χρήση των πόρων, καινοτόμου, ανταγωνιστικής και βασιζόμενης στη γνώση υδατοκαλλιέργειας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5 - </w:t>
            </w:r>
            <w:r w:rsidRPr="00D57C7D">
              <w:rPr>
                <w:noProof/>
                <w:sz w:val="14"/>
                <w:szCs w:val="14"/>
              </w:rPr>
              <w:t xml:space="preserve">Ανάπτυξη </w:t>
            </w:r>
            <w:r w:rsidRPr="00D57C7D">
              <w:rPr>
                <w:noProof/>
                <w:sz w:val="14"/>
                <w:szCs w:val="14"/>
              </w:rPr>
              <w:t>επαγγελματικής κατάρτισης, νέων επαγγελματικών δεξιοτήτων και δια βίου μάθηση</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08</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01 - </w:t>
            </w:r>
            <w:r w:rsidRPr="00D57C7D">
              <w:rPr>
                <w:noProof/>
                <w:sz w:val="14"/>
                <w:szCs w:val="14"/>
              </w:rPr>
              <w:t>Άρθρο 50 Προώθηση του ανθρώπινου κεφαλαίου και της δικτύωσης</w:t>
            </w:r>
          </w:p>
        </w:tc>
        <w:tc>
          <w:tcPr>
            <w:tcW w:w="0" w:type="auto"/>
            <w:shd w:val="clear" w:color="auto" w:fill="auto"/>
          </w:tcPr>
          <w:p w:rsidR="00F20E0F" w:rsidRPr="00D57C7D" w:rsidRDefault="00F20E0F" w:rsidP="008C5723">
            <w:pPr>
              <w:spacing w:before="0" w:after="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F20E0F" w:rsidP="008C5723">
            <w:pPr>
              <w:pStyle w:val="Text1"/>
              <w:spacing w:before="0" w:after="0"/>
              <w:ind w:left="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3 - </w:t>
            </w:r>
            <w:r w:rsidRPr="00D57C7D">
              <w:rPr>
                <w:sz w:val="14"/>
                <w:szCs w:val="14"/>
              </w:rPr>
              <w:t xml:space="preserve"> </w:t>
            </w:r>
            <w:r w:rsidRPr="00D57C7D">
              <w:rPr>
                <w:noProof/>
                <w:sz w:val="14"/>
                <w:szCs w:val="14"/>
              </w:rPr>
              <w:t>Προαγωγή της εφαρμογής της ΚΑλΠ</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noProof/>
                <w:sz w:val="14"/>
                <w:szCs w:val="14"/>
              </w:rPr>
              <w:t xml:space="preserve">Βελτίωση και παροχή επιστημονικής γνώσης και </w:t>
            </w:r>
            <w:r w:rsidRPr="00D57C7D">
              <w:rPr>
                <w:noProof/>
                <w:sz w:val="14"/>
                <w:szCs w:val="14"/>
              </w:rPr>
              <w:t>συλλογή και διαχείριση δεδομένων</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01 - </w:t>
            </w:r>
            <w:r w:rsidRPr="00D57C7D">
              <w:rPr>
                <w:noProof/>
                <w:sz w:val="14"/>
                <w:szCs w:val="14"/>
              </w:rPr>
              <w:t>Άρθρο 77 Συλλογή δεδομένων</w:t>
            </w:r>
          </w:p>
        </w:tc>
        <w:tc>
          <w:tcPr>
            <w:tcW w:w="0" w:type="auto"/>
            <w:shd w:val="clear" w:color="auto" w:fill="auto"/>
          </w:tcPr>
          <w:p w:rsidR="00F20E0F" w:rsidRPr="00D57C7D" w:rsidRDefault="00F20E0F" w:rsidP="008C5723">
            <w:pPr>
              <w:spacing w:before="0" w:after="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8.961.809,93</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8.961.809,93</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43,80</w:t>
            </w:r>
          </w:p>
        </w:tc>
        <w:tc>
          <w:tcPr>
            <w:tcW w:w="0" w:type="auto"/>
            <w:shd w:val="clear" w:color="auto" w:fill="auto"/>
          </w:tcPr>
          <w:p w:rsidR="00F20E0F" w:rsidRPr="00D57C7D" w:rsidRDefault="00F20E0F" w:rsidP="008C5723">
            <w:pPr>
              <w:pStyle w:val="Text1"/>
              <w:spacing w:before="0" w:after="0"/>
              <w:ind w:left="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3 - </w:t>
            </w:r>
            <w:r w:rsidRPr="00D57C7D">
              <w:rPr>
                <w:sz w:val="14"/>
                <w:szCs w:val="14"/>
              </w:rPr>
              <w:t xml:space="preserve"> </w:t>
            </w:r>
            <w:r w:rsidRPr="00D57C7D">
              <w:rPr>
                <w:noProof/>
                <w:sz w:val="14"/>
                <w:szCs w:val="14"/>
              </w:rPr>
              <w:t>Προαγωγή της εφαρμογής της ΚΑλΠ</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2 - </w:t>
            </w:r>
            <w:r w:rsidRPr="00D57C7D">
              <w:rPr>
                <w:noProof/>
                <w:sz w:val="14"/>
                <w:szCs w:val="14"/>
              </w:rPr>
              <w:t>Παροχή στήριξης για την παρακολούθηση, τον έλεγχο και την επιβολή, με ενίσχυση των θεσμικών ικανοτήτων και της</w:t>
            </w:r>
            <w:r w:rsidRPr="00D57C7D">
              <w:rPr>
                <w:noProof/>
                <w:sz w:val="14"/>
                <w:szCs w:val="14"/>
              </w:rPr>
              <w:t xml:space="preserve"> αποτελεσματικότητας της δημόσιας διοίκησης, χωρίς αύξηση του διοικητικού φόρτου</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01 - </w:t>
            </w:r>
            <w:r w:rsidRPr="00D57C7D">
              <w:rPr>
                <w:noProof/>
                <w:sz w:val="14"/>
                <w:szCs w:val="14"/>
              </w:rPr>
              <w:t>Άρθρο 76 Έλεγχος και επιβολή</w:t>
            </w:r>
          </w:p>
        </w:tc>
        <w:tc>
          <w:tcPr>
            <w:tcW w:w="0" w:type="auto"/>
            <w:shd w:val="clear" w:color="auto" w:fill="auto"/>
          </w:tcPr>
          <w:p w:rsidR="00F20E0F" w:rsidRPr="00D57C7D" w:rsidRDefault="00AF5B04"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5</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4 - </w:t>
            </w:r>
            <w:r w:rsidRPr="00D57C7D">
              <w:rPr>
                <w:sz w:val="14"/>
                <w:szCs w:val="14"/>
              </w:rPr>
              <w:t xml:space="preserve"> </w:t>
            </w:r>
            <w:r w:rsidRPr="00D57C7D">
              <w:rPr>
                <w:noProof/>
                <w:sz w:val="14"/>
                <w:szCs w:val="14"/>
              </w:rPr>
              <w:t>Αύξηση της απασχόλησης και της εδαφικής συνοχής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noProof/>
                <w:sz w:val="14"/>
                <w:szCs w:val="14"/>
              </w:rPr>
              <w:t xml:space="preserve">Προώθηση της οικονομικής ανάπτυξης, της κοινωνικής </w:t>
            </w:r>
            <w:r w:rsidRPr="00D57C7D">
              <w:rPr>
                <w:noProof/>
                <w:sz w:val="14"/>
                <w:szCs w:val="14"/>
              </w:rPr>
              <w:t>ένταξης και της δημιουργίας θέσεων εργασίας και παροχή στήριξης της απασχολησιμότητας και της κινητικότητας του εργατικού δυναμικού στις παράκτιες και τις εσωτερικές κοινότητες που εξαρτώνται από την αλιεία και την υδατοκαλλιέργεια, συμπεριλαμβανομένης της</w:t>
            </w:r>
            <w:r w:rsidRPr="00D57C7D">
              <w:rPr>
                <w:noProof/>
                <w:sz w:val="14"/>
                <w:szCs w:val="14"/>
              </w:rPr>
              <w:t xml:space="preserve"> διαφοροποίησης των δραστηριοτήτων στο πλαίσιο της αλιείας και σε άλλους τομείς της θαλάσσιας οικονομίας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08</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01 - </w:t>
            </w:r>
            <w:r w:rsidRPr="00D57C7D">
              <w:rPr>
                <w:noProof/>
                <w:sz w:val="14"/>
                <w:szCs w:val="14"/>
              </w:rPr>
              <w:t>Άρθρο 62 παράγραφος 1 στοιχείο α) Στήριξη για προπαρασκευή</w:t>
            </w:r>
          </w:p>
        </w:tc>
        <w:tc>
          <w:tcPr>
            <w:tcW w:w="0" w:type="auto"/>
            <w:shd w:val="clear" w:color="auto" w:fill="auto"/>
          </w:tcPr>
          <w:p w:rsidR="00F20E0F" w:rsidRPr="00D57C7D" w:rsidRDefault="00AF5B04"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697.278,89</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697.278,89</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45,50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33</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4 - </w:t>
            </w:r>
            <w:r w:rsidRPr="00D57C7D">
              <w:rPr>
                <w:sz w:val="14"/>
                <w:szCs w:val="14"/>
              </w:rPr>
              <w:t xml:space="preserve"> </w:t>
            </w:r>
            <w:r w:rsidRPr="00D57C7D">
              <w:rPr>
                <w:noProof/>
                <w:sz w:val="14"/>
                <w:szCs w:val="14"/>
              </w:rPr>
              <w:t xml:space="preserve">Αύξηση της απασχόλησης και της </w:t>
            </w:r>
            <w:r w:rsidRPr="00D57C7D">
              <w:rPr>
                <w:noProof/>
                <w:sz w:val="14"/>
                <w:szCs w:val="14"/>
              </w:rPr>
              <w:t>εδαφικής συνοχής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noProof/>
                <w:sz w:val="14"/>
                <w:szCs w:val="14"/>
              </w:rPr>
              <w:t>Προώθηση της οικονομικής ανάπτυξης, της κοινωνικής ένταξης και της δημιουργίας θέσεων εργασίας και παροχή στήριξης της απασχολησιμότητας και της κινητικότητας του εργατικού δυναμικού στις παράκτιες και τις εσωτερικές κοινότητες που εξα</w:t>
            </w:r>
            <w:r w:rsidRPr="00D57C7D">
              <w:rPr>
                <w:noProof/>
                <w:sz w:val="14"/>
                <w:szCs w:val="14"/>
              </w:rPr>
              <w:t>ρτώνται από την αλιεία και την υδατοκαλλιέργεια, συμπεριλαμβανομένης της διαφοροποίησης των δραστηριοτήτων στο πλαίσιο της αλιείας και σε άλλους τομείς της θαλάσσιας οικονομίας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08</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02 - </w:t>
            </w:r>
            <w:r w:rsidRPr="00D57C7D">
              <w:rPr>
                <w:noProof/>
                <w:sz w:val="14"/>
                <w:szCs w:val="14"/>
              </w:rPr>
              <w:t>Άρθρο 63 Εφαρμογή στρατηγικών τοπικής ανάπτυξης (συμπ. οι δαπάνες λειτο</w:t>
            </w:r>
            <w:r w:rsidRPr="00D57C7D">
              <w:rPr>
                <w:noProof/>
                <w:sz w:val="14"/>
                <w:szCs w:val="14"/>
              </w:rPr>
              <w:t>υργίας και ο συντονισμός)</w:t>
            </w:r>
          </w:p>
        </w:tc>
        <w:tc>
          <w:tcPr>
            <w:tcW w:w="0" w:type="auto"/>
            <w:shd w:val="clear" w:color="auto" w:fill="auto"/>
          </w:tcPr>
          <w:p w:rsidR="00F20E0F" w:rsidRPr="00D57C7D" w:rsidRDefault="00AF5B04" w:rsidP="008C5723">
            <w:pPr>
              <w:spacing w:before="0" w:after="0"/>
              <w:jc w:val="right"/>
              <w:rPr>
                <w:sz w:val="14"/>
                <w:szCs w:val="14"/>
              </w:rPr>
            </w:pPr>
            <w:r w:rsidRPr="00D57C7D">
              <w:rPr>
                <w:noProof/>
                <w:sz w:val="14"/>
                <w:szCs w:val="14"/>
              </w:rPr>
              <w:t>3.928.536,12</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518.351,86</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518.351,86</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0,97</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176.239,63</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21</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4 - </w:t>
            </w:r>
            <w:r w:rsidRPr="00D57C7D">
              <w:rPr>
                <w:sz w:val="14"/>
                <w:szCs w:val="14"/>
              </w:rPr>
              <w:t xml:space="preserve"> </w:t>
            </w:r>
            <w:r w:rsidRPr="00D57C7D">
              <w:rPr>
                <w:noProof/>
                <w:sz w:val="14"/>
                <w:szCs w:val="14"/>
              </w:rPr>
              <w:t>Αύξηση της απασχόλησης και της εδαφικής συνοχής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noProof/>
                <w:sz w:val="14"/>
                <w:szCs w:val="14"/>
              </w:rPr>
              <w:t>Προώθηση της οικονομικής ανάπτυξης, της κοινωνικής ένταξης και της δημιουργίας θέσεων εργασίας και παροχή στήριξης της</w:t>
            </w:r>
            <w:r w:rsidRPr="00D57C7D">
              <w:rPr>
                <w:noProof/>
                <w:sz w:val="14"/>
                <w:szCs w:val="14"/>
              </w:rPr>
              <w:t xml:space="preserve"> απασχολησιμότητας και της κινητικότητας του εργατικού δυναμικού στις παράκτιες και τις εσωτερικές κοινότητες που εξαρτώνται από την αλιεία και την υδατοκαλλιέργεια, συμπεριλαμβανομένης της διαφοροποίησης των δραστηριοτήτων στο πλαίσιο της αλιείας και σε ά</w:t>
            </w:r>
            <w:r w:rsidRPr="00D57C7D">
              <w:rPr>
                <w:noProof/>
                <w:sz w:val="14"/>
                <w:szCs w:val="14"/>
              </w:rPr>
              <w:t>λλους τομείς της θαλάσσιας οικονομίας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08</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03 - </w:t>
            </w:r>
            <w:r w:rsidRPr="00D57C7D">
              <w:rPr>
                <w:noProof/>
                <w:sz w:val="14"/>
                <w:szCs w:val="14"/>
              </w:rPr>
              <w:t>Άρθρο 64 Δραστηριότητες συνεργασίας</w:t>
            </w:r>
          </w:p>
        </w:tc>
        <w:tc>
          <w:tcPr>
            <w:tcW w:w="0" w:type="auto"/>
            <w:shd w:val="clear" w:color="auto" w:fill="auto"/>
          </w:tcPr>
          <w:p w:rsidR="00F20E0F" w:rsidRPr="00D57C7D" w:rsidRDefault="00F20E0F" w:rsidP="008C5723">
            <w:pPr>
              <w:spacing w:before="0" w:after="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F20E0F" w:rsidP="008C5723">
            <w:pPr>
              <w:pStyle w:val="Text1"/>
              <w:spacing w:before="0" w:after="0"/>
              <w:ind w:left="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5 - </w:t>
            </w:r>
            <w:r w:rsidRPr="00D57C7D">
              <w:rPr>
                <w:sz w:val="14"/>
                <w:szCs w:val="14"/>
              </w:rPr>
              <w:t xml:space="preserve"> </w:t>
            </w:r>
            <w:r w:rsidRPr="00D57C7D">
              <w:rPr>
                <w:noProof/>
                <w:sz w:val="14"/>
                <w:szCs w:val="14"/>
              </w:rPr>
              <w:t>Προαγωγή της εμπορίας και της μεταποίησης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noProof/>
                <w:sz w:val="14"/>
                <w:szCs w:val="14"/>
              </w:rPr>
              <w:t>Βελτίωση της οργάνωσης της αγοράς για τα προϊόντα αλιείας και υδατοκαλλιέργειας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01 - </w:t>
            </w:r>
            <w:r w:rsidRPr="00D57C7D">
              <w:rPr>
                <w:noProof/>
                <w:sz w:val="14"/>
                <w:szCs w:val="14"/>
              </w:rPr>
              <w:t>Άρθρο 66 Σχέδια</w:t>
            </w:r>
            <w:r w:rsidRPr="00D57C7D">
              <w:rPr>
                <w:noProof/>
                <w:sz w:val="14"/>
                <w:szCs w:val="14"/>
              </w:rPr>
              <w:t xml:space="preserve"> παραγωγής και εμπορίας</w:t>
            </w:r>
          </w:p>
        </w:tc>
        <w:tc>
          <w:tcPr>
            <w:tcW w:w="0" w:type="auto"/>
            <w:shd w:val="clear" w:color="auto" w:fill="auto"/>
          </w:tcPr>
          <w:p w:rsidR="00F20E0F" w:rsidRPr="00D57C7D" w:rsidRDefault="00F20E0F" w:rsidP="008C5723">
            <w:pPr>
              <w:spacing w:before="0" w:after="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F20E0F" w:rsidP="008C5723">
            <w:pPr>
              <w:pStyle w:val="Text1"/>
              <w:spacing w:before="0" w:after="0"/>
              <w:ind w:left="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5 - </w:t>
            </w:r>
            <w:r w:rsidRPr="00D57C7D">
              <w:rPr>
                <w:sz w:val="14"/>
                <w:szCs w:val="14"/>
              </w:rPr>
              <w:t xml:space="preserve"> </w:t>
            </w:r>
            <w:r w:rsidRPr="00D57C7D">
              <w:rPr>
                <w:noProof/>
                <w:sz w:val="14"/>
                <w:szCs w:val="14"/>
              </w:rPr>
              <w:t>Προαγωγή της εμπορίας και της μεταποίησης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noProof/>
                <w:sz w:val="14"/>
                <w:szCs w:val="14"/>
              </w:rPr>
              <w:t>Βελτίωση της οργάνωσης της αγοράς για τα προϊόντα αλιείας και υδατοκαλλιέργειας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02 - </w:t>
            </w:r>
            <w:r w:rsidRPr="00D57C7D">
              <w:rPr>
                <w:noProof/>
                <w:sz w:val="14"/>
                <w:szCs w:val="14"/>
              </w:rPr>
              <w:t>Άρθρο 67 Ενισχύσεις στην αποθεματοποίηση</w:t>
            </w:r>
          </w:p>
        </w:tc>
        <w:tc>
          <w:tcPr>
            <w:tcW w:w="0" w:type="auto"/>
            <w:shd w:val="clear" w:color="auto" w:fill="auto"/>
          </w:tcPr>
          <w:p w:rsidR="00F20E0F" w:rsidRPr="00D57C7D" w:rsidRDefault="00AF5B04"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5 - </w:t>
            </w:r>
            <w:r w:rsidRPr="00D57C7D">
              <w:rPr>
                <w:sz w:val="14"/>
                <w:szCs w:val="14"/>
              </w:rPr>
              <w:t xml:space="preserve"> </w:t>
            </w:r>
            <w:r w:rsidRPr="00D57C7D">
              <w:rPr>
                <w:noProof/>
                <w:sz w:val="14"/>
                <w:szCs w:val="14"/>
              </w:rPr>
              <w:t>Προαγωγή της εμπορίας και της μεταποίησης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noProof/>
                <w:sz w:val="14"/>
                <w:szCs w:val="14"/>
              </w:rPr>
              <w:t>Βελτίωση της οργάνωσης της αγοράς για τα προϊόντα αλιείας και υδατοκαλλιέργειας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03 - </w:t>
            </w:r>
            <w:r w:rsidRPr="00D57C7D">
              <w:rPr>
                <w:noProof/>
                <w:sz w:val="14"/>
                <w:szCs w:val="14"/>
              </w:rPr>
              <w:t>Άρθρο 68 Μέτρα εμπορίας</w:t>
            </w:r>
          </w:p>
        </w:tc>
        <w:tc>
          <w:tcPr>
            <w:tcW w:w="0" w:type="auto"/>
            <w:shd w:val="clear" w:color="auto" w:fill="auto"/>
          </w:tcPr>
          <w:p w:rsidR="00F20E0F" w:rsidRPr="00D57C7D" w:rsidRDefault="00F20E0F" w:rsidP="008C5723">
            <w:pPr>
              <w:spacing w:before="0" w:after="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F20E0F" w:rsidP="008C5723">
            <w:pPr>
              <w:pStyle w:val="Text1"/>
              <w:spacing w:before="0" w:after="0"/>
              <w:ind w:left="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5 - </w:t>
            </w:r>
            <w:r w:rsidRPr="00D57C7D">
              <w:rPr>
                <w:sz w:val="14"/>
                <w:szCs w:val="14"/>
              </w:rPr>
              <w:t xml:space="preserve"> </w:t>
            </w:r>
            <w:r w:rsidRPr="00D57C7D">
              <w:rPr>
                <w:noProof/>
                <w:sz w:val="14"/>
                <w:szCs w:val="14"/>
              </w:rPr>
              <w:t>Προαγωγή της εμπορίας και της μεταποίησης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2 - </w:t>
            </w:r>
            <w:r w:rsidRPr="00D57C7D">
              <w:rPr>
                <w:noProof/>
                <w:sz w:val="14"/>
                <w:szCs w:val="14"/>
              </w:rPr>
              <w:t xml:space="preserve">Ενθάρρυνση των επενδύσεων </w:t>
            </w:r>
            <w:r w:rsidRPr="00D57C7D">
              <w:rPr>
                <w:noProof/>
                <w:sz w:val="14"/>
                <w:szCs w:val="14"/>
              </w:rPr>
              <w:t>στους τομείς μεταποίησης και εμπορίας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03</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01 - </w:t>
            </w:r>
            <w:r w:rsidRPr="00D57C7D">
              <w:rPr>
                <w:noProof/>
                <w:sz w:val="14"/>
                <w:szCs w:val="14"/>
              </w:rPr>
              <w:t>Άρθρο 69 Μεταποίηση προϊόντων αλιείας και υδατοκαλλιέργειας</w:t>
            </w:r>
          </w:p>
        </w:tc>
        <w:tc>
          <w:tcPr>
            <w:tcW w:w="0" w:type="auto"/>
            <w:shd w:val="clear" w:color="auto" w:fill="auto"/>
          </w:tcPr>
          <w:p w:rsidR="00F20E0F" w:rsidRPr="00D57C7D" w:rsidRDefault="00F20E0F" w:rsidP="008C5723">
            <w:pPr>
              <w:spacing w:before="0" w:after="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1.548.941,79</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1.031.150,09</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2,06</w:t>
            </w:r>
          </w:p>
        </w:tc>
        <w:tc>
          <w:tcPr>
            <w:tcW w:w="0" w:type="auto"/>
            <w:shd w:val="clear" w:color="auto" w:fill="auto"/>
          </w:tcPr>
          <w:p w:rsidR="00F20E0F" w:rsidRPr="00D57C7D" w:rsidRDefault="00F20E0F" w:rsidP="008C5723">
            <w:pPr>
              <w:pStyle w:val="Text1"/>
              <w:spacing w:before="0" w:after="0"/>
              <w:ind w:left="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44</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6 - </w:t>
            </w:r>
            <w:r w:rsidRPr="00D57C7D">
              <w:rPr>
                <w:sz w:val="14"/>
                <w:szCs w:val="14"/>
              </w:rPr>
              <w:t xml:space="preserve"> </w:t>
            </w:r>
            <w:r w:rsidRPr="00D57C7D">
              <w:rPr>
                <w:noProof/>
                <w:sz w:val="14"/>
                <w:szCs w:val="14"/>
              </w:rPr>
              <w:t>Προαγωγή της εφαρμογής της Ολοκληρωμένης Θαλάσσιας Πολιτικής</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noProof/>
                <w:sz w:val="14"/>
                <w:szCs w:val="14"/>
              </w:rPr>
              <w:t xml:space="preserve">Ανάπτυξη και υλοποίηση της Ολοκληρωμένης </w:t>
            </w:r>
            <w:r w:rsidRPr="00D57C7D">
              <w:rPr>
                <w:noProof/>
                <w:sz w:val="14"/>
                <w:szCs w:val="14"/>
              </w:rPr>
              <w:t>Θαλάσσιας Πολιτικής</w:t>
            </w:r>
          </w:p>
        </w:tc>
        <w:tc>
          <w:tcPr>
            <w:tcW w:w="0" w:type="auto"/>
            <w:shd w:val="clear" w:color="auto" w:fill="auto"/>
          </w:tcPr>
          <w:p w:rsidR="00F20E0F" w:rsidRPr="00D57C7D" w:rsidRDefault="00AF5B04" w:rsidP="008C5723">
            <w:pPr>
              <w:pStyle w:val="Text1"/>
              <w:spacing w:before="0" w:after="0"/>
              <w:ind w:left="0"/>
              <w:rPr>
                <w:sz w:val="14"/>
                <w:szCs w:val="14"/>
              </w:rPr>
            </w:pPr>
            <w:r w:rsidRPr="00D57C7D">
              <w:rPr>
                <w:noProof/>
                <w:sz w:val="14"/>
                <w:szCs w:val="14"/>
              </w:rPr>
              <w:t>06</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01 - </w:t>
            </w:r>
            <w:r w:rsidRPr="00D57C7D">
              <w:rPr>
                <w:noProof/>
                <w:sz w:val="14"/>
                <w:szCs w:val="14"/>
              </w:rPr>
              <w:t>Άρθρο 80 παράγραφος 1 στοιχείο α) Ολοκληρωμένη Θαλάσσια Εποπτεία</w:t>
            </w:r>
          </w:p>
        </w:tc>
        <w:tc>
          <w:tcPr>
            <w:tcW w:w="0" w:type="auto"/>
            <w:shd w:val="clear" w:color="auto" w:fill="auto"/>
          </w:tcPr>
          <w:p w:rsidR="00F20E0F" w:rsidRPr="00D57C7D" w:rsidRDefault="00F20E0F" w:rsidP="008C5723">
            <w:pPr>
              <w:spacing w:before="0" w:after="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1.149.221,85</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1.149.221,85</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19,39</w:t>
            </w:r>
          </w:p>
        </w:tc>
        <w:tc>
          <w:tcPr>
            <w:tcW w:w="0" w:type="auto"/>
            <w:shd w:val="clear" w:color="auto" w:fill="auto"/>
          </w:tcPr>
          <w:p w:rsidR="00F20E0F" w:rsidRPr="00D57C7D" w:rsidRDefault="00F20E0F" w:rsidP="008C5723">
            <w:pPr>
              <w:pStyle w:val="Text1"/>
              <w:spacing w:before="0" w:after="0"/>
              <w:ind w:left="0"/>
              <w:jc w:val="right"/>
              <w:rPr>
                <w:sz w:val="14"/>
                <w:szCs w:val="14"/>
              </w:rPr>
            </w:pP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3</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7 - </w:t>
            </w:r>
            <w:r w:rsidRPr="00D57C7D">
              <w:rPr>
                <w:sz w:val="14"/>
                <w:szCs w:val="14"/>
              </w:rPr>
              <w:t xml:space="preserve"> </w:t>
            </w:r>
            <w:r w:rsidRPr="00D57C7D">
              <w:rPr>
                <w:noProof/>
                <w:sz w:val="14"/>
                <w:szCs w:val="14"/>
              </w:rPr>
              <w:t>Τεχνική βοήθεια</w:t>
            </w: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1 - </w:t>
            </w:r>
            <w:r w:rsidRPr="00D57C7D">
              <w:rPr>
                <w:noProof/>
                <w:sz w:val="14"/>
                <w:szCs w:val="14"/>
              </w:rPr>
              <w:t>Τεχνική βοήθεια</w:t>
            </w:r>
          </w:p>
        </w:tc>
        <w:tc>
          <w:tcPr>
            <w:tcW w:w="0" w:type="auto"/>
            <w:shd w:val="clear" w:color="auto" w:fill="auto"/>
          </w:tcPr>
          <w:p w:rsidR="00F20E0F" w:rsidRPr="00D57C7D" w:rsidRDefault="00F20E0F" w:rsidP="008C5723">
            <w:pPr>
              <w:pStyle w:val="Text1"/>
              <w:spacing w:before="0" w:after="0"/>
              <w:ind w:left="0"/>
              <w:rPr>
                <w:sz w:val="14"/>
                <w:szCs w:val="14"/>
              </w:rPr>
            </w:pPr>
          </w:p>
        </w:tc>
        <w:tc>
          <w:tcPr>
            <w:tcW w:w="0" w:type="auto"/>
            <w:shd w:val="clear" w:color="auto" w:fill="auto"/>
          </w:tcPr>
          <w:p w:rsidR="00F20E0F" w:rsidRPr="00D57C7D" w:rsidRDefault="00AF5B04" w:rsidP="008C5723">
            <w:pPr>
              <w:pStyle w:val="Text1"/>
              <w:spacing w:before="0" w:after="0"/>
              <w:ind w:left="0"/>
              <w:rPr>
                <w:sz w:val="14"/>
                <w:szCs w:val="14"/>
              </w:rPr>
            </w:pPr>
            <w:r>
              <w:rPr>
                <w:noProof/>
                <w:sz w:val="14"/>
                <w:szCs w:val="14"/>
              </w:rPr>
              <w:t xml:space="preserve">01 - </w:t>
            </w:r>
            <w:r w:rsidRPr="00D57C7D">
              <w:rPr>
                <w:noProof/>
                <w:sz w:val="14"/>
                <w:szCs w:val="14"/>
              </w:rPr>
              <w:t>Άρθρο 78 Τεχνική συνδρομή με πρωτοβουλία των κρατών μελών</w:t>
            </w:r>
          </w:p>
        </w:tc>
        <w:tc>
          <w:tcPr>
            <w:tcW w:w="0" w:type="auto"/>
            <w:shd w:val="clear" w:color="auto" w:fill="auto"/>
          </w:tcPr>
          <w:p w:rsidR="00F20E0F" w:rsidRPr="00D57C7D" w:rsidRDefault="00AF5B04" w:rsidP="008C5723">
            <w:pPr>
              <w:spacing w:before="0" w:after="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1.507.110,41</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1.507.110,41</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8,85</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0,00</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D57C7D">
              <w:rPr>
                <w:noProof/>
                <w:sz w:val="14"/>
                <w:szCs w:val="14"/>
              </w:rPr>
              <w:t>6</w:t>
            </w:r>
          </w:p>
        </w:tc>
      </w:tr>
      <w:tr w:rsidR="00B36A04" w:rsidTr="00B525BA">
        <w:tc>
          <w:tcPr>
            <w:tcW w:w="0" w:type="auto"/>
            <w:shd w:val="clear" w:color="auto" w:fill="auto"/>
          </w:tcPr>
          <w:p w:rsidR="00F20E0F" w:rsidRPr="00D57C7D" w:rsidRDefault="00AF5B04" w:rsidP="008C5723">
            <w:pPr>
              <w:pStyle w:val="Text1"/>
              <w:spacing w:before="0" w:after="0"/>
              <w:ind w:left="0"/>
              <w:rPr>
                <w:sz w:val="14"/>
                <w:szCs w:val="14"/>
              </w:rPr>
            </w:pPr>
            <w:r w:rsidRPr="00D57C7D">
              <w:rPr>
                <w:sz w:val="14"/>
                <w:szCs w:val="14"/>
              </w:rPr>
              <w:t xml:space="preserve"> </w:t>
            </w:r>
            <w:r w:rsidRPr="00A70967">
              <w:rPr>
                <w:b/>
                <w:noProof/>
                <w:sz w:val="14"/>
                <w:szCs w:val="14"/>
              </w:rPr>
              <w:t>Σύνολο</w:t>
            </w:r>
          </w:p>
        </w:tc>
        <w:tc>
          <w:tcPr>
            <w:tcW w:w="0" w:type="auto"/>
            <w:shd w:val="clear" w:color="auto" w:fill="auto"/>
          </w:tcPr>
          <w:p w:rsidR="00F20E0F" w:rsidRPr="00D57C7D" w:rsidRDefault="00F20E0F" w:rsidP="008C5723">
            <w:pPr>
              <w:pStyle w:val="Text1"/>
              <w:spacing w:before="0" w:after="0"/>
              <w:ind w:left="0"/>
              <w:rPr>
                <w:sz w:val="14"/>
                <w:szCs w:val="14"/>
              </w:rPr>
            </w:pPr>
          </w:p>
        </w:tc>
        <w:tc>
          <w:tcPr>
            <w:tcW w:w="0" w:type="auto"/>
            <w:shd w:val="clear" w:color="auto" w:fill="auto"/>
          </w:tcPr>
          <w:p w:rsidR="00F20E0F" w:rsidRPr="00D57C7D" w:rsidRDefault="00F20E0F" w:rsidP="008C5723">
            <w:pPr>
              <w:pStyle w:val="Text1"/>
              <w:spacing w:before="0" w:after="0"/>
              <w:ind w:left="0"/>
              <w:rPr>
                <w:sz w:val="14"/>
                <w:szCs w:val="14"/>
              </w:rPr>
            </w:pPr>
          </w:p>
        </w:tc>
        <w:tc>
          <w:tcPr>
            <w:tcW w:w="0" w:type="auto"/>
            <w:shd w:val="clear" w:color="auto" w:fill="auto"/>
          </w:tcPr>
          <w:p w:rsidR="00F20E0F" w:rsidRPr="00D57C7D" w:rsidRDefault="00F20E0F" w:rsidP="008C5723">
            <w:pPr>
              <w:pStyle w:val="Text1"/>
              <w:spacing w:before="0" w:after="0"/>
              <w:ind w:left="0"/>
              <w:rPr>
                <w:sz w:val="14"/>
                <w:szCs w:val="14"/>
              </w:rPr>
            </w:pPr>
          </w:p>
        </w:tc>
        <w:tc>
          <w:tcPr>
            <w:tcW w:w="0" w:type="auto"/>
            <w:shd w:val="clear" w:color="auto" w:fill="auto"/>
          </w:tcPr>
          <w:p w:rsidR="00F20E0F" w:rsidRPr="00D57C7D" w:rsidRDefault="00AF5B04" w:rsidP="008C5723">
            <w:pPr>
              <w:spacing w:before="0" w:after="0"/>
              <w:jc w:val="right"/>
              <w:rPr>
                <w:sz w:val="14"/>
                <w:szCs w:val="14"/>
              </w:rPr>
            </w:pPr>
            <w:r>
              <w:rPr>
                <w:b/>
                <w:noProof/>
                <w:sz w:val="14"/>
                <w:szCs w:val="14"/>
              </w:rPr>
              <w:t>34.572.520,25</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E33F3D">
              <w:rPr>
                <w:b/>
                <w:noProof/>
                <w:sz w:val="14"/>
                <w:szCs w:val="14"/>
              </w:rPr>
              <w:t>61.350.214,96</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411017">
              <w:rPr>
                <w:b/>
                <w:noProof/>
                <w:sz w:val="14"/>
                <w:szCs w:val="14"/>
              </w:rPr>
              <w:t>59.941.097,63</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411017">
              <w:rPr>
                <w:b/>
                <w:noProof/>
                <w:sz w:val="14"/>
                <w:szCs w:val="14"/>
              </w:rPr>
              <w:t>11,50</w:t>
            </w:r>
          </w:p>
        </w:tc>
        <w:tc>
          <w:tcPr>
            <w:tcW w:w="0" w:type="auto"/>
            <w:shd w:val="clear" w:color="auto" w:fill="auto"/>
          </w:tcPr>
          <w:p w:rsidR="00F20E0F" w:rsidRPr="00D57C7D" w:rsidRDefault="00AF5B04" w:rsidP="008C5723">
            <w:pPr>
              <w:pStyle w:val="Text1"/>
              <w:spacing w:before="0" w:after="0"/>
              <w:ind w:left="0"/>
              <w:jc w:val="right"/>
              <w:rPr>
                <w:sz w:val="14"/>
                <w:szCs w:val="14"/>
              </w:rPr>
            </w:pPr>
            <w:r>
              <w:rPr>
                <w:b/>
                <w:noProof/>
                <w:sz w:val="14"/>
                <w:szCs w:val="14"/>
              </w:rPr>
              <w:t>21.414.502,04</w:t>
            </w:r>
          </w:p>
        </w:tc>
        <w:tc>
          <w:tcPr>
            <w:tcW w:w="0" w:type="auto"/>
            <w:shd w:val="clear" w:color="auto" w:fill="auto"/>
          </w:tcPr>
          <w:p w:rsidR="00F20E0F" w:rsidRPr="00D57C7D" w:rsidRDefault="00AF5B04" w:rsidP="008C5723">
            <w:pPr>
              <w:pStyle w:val="Text1"/>
              <w:spacing w:before="0" w:after="0"/>
              <w:ind w:left="0"/>
              <w:jc w:val="right"/>
              <w:rPr>
                <w:sz w:val="14"/>
                <w:szCs w:val="14"/>
              </w:rPr>
            </w:pPr>
            <w:r w:rsidRPr="00411017">
              <w:rPr>
                <w:b/>
                <w:noProof/>
                <w:sz w:val="14"/>
                <w:szCs w:val="14"/>
              </w:rPr>
              <w:t>1.028</w:t>
            </w:r>
          </w:p>
        </w:tc>
      </w:tr>
    </w:tbl>
    <w:p w:rsidR="00F20E0F" w:rsidRDefault="00F20E0F" w:rsidP="008C5723">
      <w:pPr>
        <w:spacing w:before="0" w:after="0"/>
      </w:pPr>
    </w:p>
    <w:p w:rsidR="00F20E0F" w:rsidRDefault="00F20E0F" w:rsidP="008C5723">
      <w:pPr>
        <w:spacing w:before="0" w:after="0"/>
        <w:sectPr w:rsidR="00F20E0F" w:rsidSect="00B525BA">
          <w:footerReference w:type="default" r:id="rId11"/>
          <w:pgSz w:w="16838" w:h="11906" w:orient="landscape"/>
          <w:pgMar w:top="1584" w:right="1022" w:bottom="1699" w:left="1022" w:header="283" w:footer="283" w:gutter="0"/>
          <w:cols w:space="708"/>
          <w:docGrid w:linePitch="360"/>
        </w:sectPr>
      </w:pPr>
    </w:p>
    <w:p w:rsidR="00F20E0F" w:rsidRDefault="00AF5B04" w:rsidP="008C5723">
      <w:pPr>
        <w:pStyle w:val="31"/>
        <w:numPr>
          <w:ilvl w:val="0"/>
          <w:numId w:val="0"/>
        </w:numPr>
        <w:spacing w:before="0" w:after="0"/>
      </w:pPr>
      <w:bookmarkStart w:id="105" w:name="_Toc256000166"/>
      <w:bookmarkStart w:id="106" w:name="_Toc256000119"/>
      <w:bookmarkStart w:id="107" w:name="_Toc256000064"/>
      <w:bookmarkStart w:id="108" w:name="_Toc256000009"/>
      <w:r>
        <w:rPr>
          <w:noProof/>
        </w:rPr>
        <w:t xml:space="preserve">Πίνακας 5: Κόστος των δράσεων που υλοποιήθηκαν εκτός της περιοχής του προγράμματος </w:t>
      </w:r>
      <w:r>
        <w:rPr>
          <w:noProof/>
        </w:rPr>
        <w:t>(άρθρο 70 του κανονισμού (ΕΕ) αριθ. 1303/2013)</w:t>
      </w:r>
      <w:bookmarkEnd w:id="105"/>
      <w:bookmarkEnd w:id="106"/>
      <w:bookmarkEnd w:id="107"/>
      <w:bookmarkEnd w:id="108"/>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2912"/>
        <w:gridCol w:w="2538"/>
      </w:tblGrid>
      <w:tr w:rsidR="00B36A04" w:rsidTr="00B525BA">
        <w:trPr>
          <w:tblHeader/>
        </w:trPr>
        <w:tc>
          <w:tcPr>
            <w:tcW w:w="0" w:type="auto"/>
            <w:shd w:val="clear" w:color="auto" w:fill="auto"/>
          </w:tcPr>
          <w:p w:rsidR="00F20E0F" w:rsidRPr="007F58AB" w:rsidRDefault="00AF5B04" w:rsidP="008C5723">
            <w:pPr>
              <w:pStyle w:val="Text1"/>
              <w:spacing w:before="0" w:after="0"/>
              <w:ind w:left="0"/>
              <w:rPr>
                <w:b/>
              </w:rPr>
            </w:pPr>
            <w:r w:rsidRPr="007F58AB">
              <w:rPr>
                <w:b/>
                <w:noProof/>
              </w:rPr>
              <w:t>Προτεραιότητα της Ένωσης</w:t>
            </w:r>
          </w:p>
        </w:tc>
        <w:tc>
          <w:tcPr>
            <w:tcW w:w="0" w:type="auto"/>
            <w:shd w:val="clear" w:color="auto" w:fill="auto"/>
          </w:tcPr>
          <w:p w:rsidR="00F20E0F" w:rsidRPr="007F58AB" w:rsidRDefault="00AF5B04" w:rsidP="008C5723">
            <w:pPr>
              <w:pStyle w:val="Text1"/>
              <w:spacing w:before="0" w:after="0"/>
              <w:ind w:left="0"/>
              <w:rPr>
                <w:b/>
              </w:rPr>
            </w:pPr>
            <w:r w:rsidRPr="007F58AB">
              <w:rPr>
                <w:b/>
                <w:noProof/>
              </w:rPr>
              <w:t>Επιλέξιμες δαπάνες του ΕΤΘΑ για δράσεις που υλοποιήθηκαν εκτός της περιοχής που δήλωσε ο δικαιούχος στην αρχή διαχείρισης (σε ευρώ)</w:t>
            </w:r>
          </w:p>
        </w:tc>
        <w:tc>
          <w:tcPr>
            <w:tcW w:w="0" w:type="auto"/>
            <w:shd w:val="clear" w:color="auto" w:fill="auto"/>
          </w:tcPr>
          <w:p w:rsidR="00F20E0F" w:rsidRPr="007F58AB" w:rsidRDefault="00AF5B04" w:rsidP="008C5723">
            <w:pPr>
              <w:pStyle w:val="Text1"/>
              <w:spacing w:before="0" w:after="0"/>
              <w:ind w:left="0"/>
              <w:rPr>
                <w:b/>
              </w:rPr>
            </w:pPr>
            <w:r w:rsidRPr="007F58AB">
              <w:rPr>
                <w:b/>
                <w:noProof/>
              </w:rPr>
              <w:t>Ποσοστό της συνολικής χρηματοδότησης για τον άξονα π</w:t>
            </w:r>
            <w:r w:rsidRPr="007F58AB">
              <w:rPr>
                <w:b/>
                <w:noProof/>
              </w:rPr>
              <w:t>ροτεραιοτήτων (%)</w:t>
            </w:r>
          </w:p>
        </w:tc>
      </w:tr>
      <w:tr w:rsidR="00B36A04" w:rsidTr="00B525BA">
        <w:tc>
          <w:tcPr>
            <w:tcW w:w="0" w:type="auto"/>
            <w:shd w:val="clear" w:color="auto" w:fill="auto"/>
          </w:tcPr>
          <w:p w:rsidR="00F20E0F" w:rsidRDefault="00AF5B04" w:rsidP="008C5723">
            <w:pPr>
              <w:pStyle w:val="Text1"/>
              <w:spacing w:before="0" w:after="0"/>
              <w:ind w:left="0"/>
            </w:pPr>
            <w:r w:rsidRPr="009D49AA">
              <w:rPr>
                <w:noProof/>
              </w:rPr>
              <w:t>1</w:t>
            </w:r>
            <w:r w:rsidRPr="009D49AA">
              <w:t xml:space="preserve"> - </w:t>
            </w:r>
            <w:r w:rsidRPr="009D49AA">
              <w:rPr>
                <w:noProof/>
              </w:rPr>
              <w:t>Προώθηση της περιβαλλοντικά βιώσιμης, αποδοτικής ως προς τη χρήση των πόρων, καινοτόμου, ανταγωνιστικής και βασιζόμενης στη γνώση αλιείας</w:t>
            </w:r>
          </w:p>
        </w:tc>
        <w:tc>
          <w:tcPr>
            <w:tcW w:w="0" w:type="auto"/>
            <w:shd w:val="clear" w:color="auto" w:fill="auto"/>
          </w:tcPr>
          <w:p w:rsidR="00F20E0F" w:rsidRDefault="00AF5B04" w:rsidP="008C5723">
            <w:pPr>
              <w:pStyle w:val="Text1"/>
              <w:spacing w:before="0" w:after="0"/>
              <w:ind w:left="0"/>
              <w:jc w:val="right"/>
            </w:pPr>
            <w:r>
              <w:rPr>
                <w:noProof/>
              </w:rPr>
              <w:t>0,00</w:t>
            </w:r>
          </w:p>
        </w:tc>
        <w:tc>
          <w:tcPr>
            <w:tcW w:w="0" w:type="auto"/>
            <w:shd w:val="clear" w:color="auto" w:fill="auto"/>
          </w:tcPr>
          <w:p w:rsidR="00F20E0F" w:rsidRDefault="00AF5B04" w:rsidP="008C5723">
            <w:pPr>
              <w:pStyle w:val="Text1"/>
              <w:spacing w:before="0" w:after="0"/>
              <w:ind w:left="0"/>
              <w:jc w:val="right"/>
            </w:pPr>
            <w:r>
              <w:rPr>
                <w:noProof/>
              </w:rPr>
              <w:t>0,00%</w:t>
            </w:r>
          </w:p>
        </w:tc>
      </w:tr>
      <w:tr w:rsidR="00B36A04" w:rsidTr="00B525BA">
        <w:tc>
          <w:tcPr>
            <w:tcW w:w="0" w:type="auto"/>
            <w:shd w:val="clear" w:color="auto" w:fill="auto"/>
          </w:tcPr>
          <w:p w:rsidR="00F20E0F" w:rsidRDefault="00AF5B04" w:rsidP="008C5723">
            <w:pPr>
              <w:pStyle w:val="Text1"/>
              <w:spacing w:before="0" w:after="0"/>
              <w:ind w:left="0"/>
            </w:pPr>
            <w:r w:rsidRPr="009D49AA">
              <w:rPr>
                <w:noProof/>
              </w:rPr>
              <w:t>2</w:t>
            </w:r>
            <w:r w:rsidRPr="009D49AA">
              <w:t xml:space="preserve"> - </w:t>
            </w:r>
            <w:r w:rsidRPr="009D49AA">
              <w:rPr>
                <w:noProof/>
              </w:rPr>
              <w:t xml:space="preserve">Προαγωγή της περιβαλλοντικά βιώσιμης, αποδοτικής ως προς τη χρήση των πόρων, </w:t>
            </w:r>
            <w:r w:rsidRPr="009D49AA">
              <w:rPr>
                <w:noProof/>
              </w:rPr>
              <w:t>καινοτόμου, ανταγωνιστικής και βασιζόμενης στη γνώση υδατοκαλλιέργειας</w:t>
            </w:r>
          </w:p>
        </w:tc>
        <w:tc>
          <w:tcPr>
            <w:tcW w:w="0" w:type="auto"/>
            <w:shd w:val="clear" w:color="auto" w:fill="auto"/>
          </w:tcPr>
          <w:p w:rsidR="00F20E0F" w:rsidRDefault="00AF5B04" w:rsidP="008C5723">
            <w:pPr>
              <w:pStyle w:val="Text1"/>
              <w:spacing w:before="0" w:after="0"/>
              <w:ind w:left="0"/>
              <w:jc w:val="right"/>
            </w:pPr>
            <w:r>
              <w:rPr>
                <w:noProof/>
              </w:rPr>
              <w:t>0,00</w:t>
            </w:r>
          </w:p>
        </w:tc>
        <w:tc>
          <w:tcPr>
            <w:tcW w:w="0" w:type="auto"/>
            <w:shd w:val="clear" w:color="auto" w:fill="auto"/>
          </w:tcPr>
          <w:p w:rsidR="00F20E0F" w:rsidRDefault="00AF5B04" w:rsidP="008C5723">
            <w:pPr>
              <w:pStyle w:val="Text1"/>
              <w:spacing w:before="0" w:after="0"/>
              <w:ind w:left="0"/>
              <w:jc w:val="right"/>
            </w:pPr>
            <w:r>
              <w:rPr>
                <w:noProof/>
              </w:rPr>
              <w:t>0,00%</w:t>
            </w:r>
          </w:p>
        </w:tc>
      </w:tr>
      <w:tr w:rsidR="00B36A04" w:rsidTr="00B525BA">
        <w:tc>
          <w:tcPr>
            <w:tcW w:w="0" w:type="auto"/>
            <w:shd w:val="clear" w:color="auto" w:fill="auto"/>
          </w:tcPr>
          <w:p w:rsidR="00F20E0F" w:rsidRDefault="00AF5B04" w:rsidP="008C5723">
            <w:pPr>
              <w:pStyle w:val="Text1"/>
              <w:spacing w:before="0" w:after="0"/>
              <w:ind w:left="0"/>
            </w:pPr>
            <w:r w:rsidRPr="009D49AA">
              <w:rPr>
                <w:noProof/>
              </w:rPr>
              <w:t>3</w:t>
            </w:r>
            <w:r w:rsidRPr="009D49AA">
              <w:t xml:space="preserve"> - </w:t>
            </w:r>
            <w:r w:rsidRPr="009D49AA">
              <w:rPr>
                <w:noProof/>
              </w:rPr>
              <w:t>Προαγωγή της εφαρμογής της ΚΑλΠ</w:t>
            </w:r>
          </w:p>
        </w:tc>
        <w:tc>
          <w:tcPr>
            <w:tcW w:w="0" w:type="auto"/>
            <w:shd w:val="clear" w:color="auto" w:fill="auto"/>
          </w:tcPr>
          <w:p w:rsidR="00F20E0F" w:rsidRDefault="00AF5B04" w:rsidP="008C5723">
            <w:pPr>
              <w:pStyle w:val="Text1"/>
              <w:spacing w:before="0" w:after="0"/>
              <w:ind w:left="0"/>
              <w:jc w:val="right"/>
            </w:pPr>
            <w:r>
              <w:rPr>
                <w:noProof/>
              </w:rPr>
              <w:t>0,00</w:t>
            </w:r>
          </w:p>
        </w:tc>
        <w:tc>
          <w:tcPr>
            <w:tcW w:w="0" w:type="auto"/>
            <w:shd w:val="clear" w:color="auto" w:fill="auto"/>
          </w:tcPr>
          <w:p w:rsidR="00F20E0F" w:rsidRDefault="00AF5B04" w:rsidP="008C5723">
            <w:pPr>
              <w:pStyle w:val="Text1"/>
              <w:spacing w:before="0" w:after="0"/>
              <w:ind w:left="0"/>
              <w:jc w:val="right"/>
            </w:pPr>
            <w:r>
              <w:rPr>
                <w:noProof/>
              </w:rPr>
              <w:t>0,00%</w:t>
            </w:r>
          </w:p>
        </w:tc>
      </w:tr>
      <w:tr w:rsidR="00B36A04" w:rsidTr="00B525BA">
        <w:tc>
          <w:tcPr>
            <w:tcW w:w="0" w:type="auto"/>
            <w:shd w:val="clear" w:color="auto" w:fill="auto"/>
          </w:tcPr>
          <w:p w:rsidR="00F20E0F" w:rsidRDefault="00AF5B04" w:rsidP="008C5723">
            <w:pPr>
              <w:pStyle w:val="Text1"/>
              <w:spacing w:before="0" w:after="0"/>
              <w:ind w:left="0"/>
            </w:pPr>
            <w:r w:rsidRPr="009D49AA">
              <w:rPr>
                <w:noProof/>
              </w:rPr>
              <w:t>4</w:t>
            </w:r>
            <w:r w:rsidRPr="009D49AA">
              <w:t xml:space="preserve"> - </w:t>
            </w:r>
            <w:r w:rsidRPr="009D49AA">
              <w:rPr>
                <w:noProof/>
              </w:rPr>
              <w:t>Αύξηση της απασχόλησης και της εδαφικής συνοχής</w:t>
            </w:r>
          </w:p>
        </w:tc>
        <w:tc>
          <w:tcPr>
            <w:tcW w:w="0" w:type="auto"/>
            <w:shd w:val="clear" w:color="auto" w:fill="auto"/>
          </w:tcPr>
          <w:p w:rsidR="00F20E0F" w:rsidRDefault="00AF5B04" w:rsidP="008C5723">
            <w:pPr>
              <w:pStyle w:val="Text1"/>
              <w:spacing w:before="0" w:after="0"/>
              <w:ind w:left="0"/>
              <w:jc w:val="right"/>
            </w:pPr>
            <w:r>
              <w:rPr>
                <w:noProof/>
              </w:rPr>
              <w:t>0,00</w:t>
            </w:r>
          </w:p>
        </w:tc>
        <w:tc>
          <w:tcPr>
            <w:tcW w:w="0" w:type="auto"/>
            <w:shd w:val="clear" w:color="auto" w:fill="auto"/>
          </w:tcPr>
          <w:p w:rsidR="00F20E0F" w:rsidRDefault="00AF5B04" w:rsidP="008C5723">
            <w:pPr>
              <w:pStyle w:val="Text1"/>
              <w:spacing w:before="0" w:after="0"/>
              <w:ind w:left="0"/>
              <w:jc w:val="right"/>
            </w:pPr>
            <w:r>
              <w:rPr>
                <w:noProof/>
              </w:rPr>
              <w:t>0,00%</w:t>
            </w:r>
          </w:p>
        </w:tc>
      </w:tr>
      <w:tr w:rsidR="00B36A04" w:rsidTr="00B525BA">
        <w:tc>
          <w:tcPr>
            <w:tcW w:w="0" w:type="auto"/>
            <w:shd w:val="clear" w:color="auto" w:fill="auto"/>
          </w:tcPr>
          <w:p w:rsidR="00F20E0F" w:rsidRDefault="00AF5B04" w:rsidP="008C5723">
            <w:pPr>
              <w:pStyle w:val="Text1"/>
              <w:spacing w:before="0" w:after="0"/>
              <w:ind w:left="0"/>
            </w:pPr>
            <w:r w:rsidRPr="009D49AA">
              <w:rPr>
                <w:noProof/>
              </w:rPr>
              <w:t>5</w:t>
            </w:r>
            <w:r w:rsidRPr="009D49AA">
              <w:t xml:space="preserve"> - </w:t>
            </w:r>
            <w:r w:rsidRPr="009D49AA">
              <w:rPr>
                <w:noProof/>
              </w:rPr>
              <w:t>Προαγωγή της εμπορίας και της μεταποίησης</w:t>
            </w:r>
          </w:p>
        </w:tc>
        <w:tc>
          <w:tcPr>
            <w:tcW w:w="0" w:type="auto"/>
            <w:shd w:val="clear" w:color="auto" w:fill="auto"/>
          </w:tcPr>
          <w:p w:rsidR="00F20E0F" w:rsidRDefault="00AF5B04" w:rsidP="008C5723">
            <w:pPr>
              <w:pStyle w:val="Text1"/>
              <w:spacing w:before="0" w:after="0"/>
              <w:ind w:left="0"/>
              <w:jc w:val="right"/>
            </w:pPr>
            <w:r>
              <w:rPr>
                <w:noProof/>
              </w:rPr>
              <w:t>0,00</w:t>
            </w:r>
          </w:p>
        </w:tc>
        <w:tc>
          <w:tcPr>
            <w:tcW w:w="0" w:type="auto"/>
            <w:shd w:val="clear" w:color="auto" w:fill="auto"/>
          </w:tcPr>
          <w:p w:rsidR="00F20E0F" w:rsidRDefault="00AF5B04" w:rsidP="008C5723">
            <w:pPr>
              <w:pStyle w:val="Text1"/>
              <w:spacing w:before="0" w:after="0"/>
              <w:ind w:left="0"/>
              <w:jc w:val="right"/>
            </w:pPr>
            <w:r>
              <w:rPr>
                <w:noProof/>
              </w:rPr>
              <w:t>0,00%</w:t>
            </w:r>
          </w:p>
        </w:tc>
      </w:tr>
      <w:tr w:rsidR="00B36A04" w:rsidTr="00B525BA">
        <w:tc>
          <w:tcPr>
            <w:tcW w:w="0" w:type="auto"/>
            <w:shd w:val="clear" w:color="auto" w:fill="auto"/>
          </w:tcPr>
          <w:p w:rsidR="00F20E0F" w:rsidRDefault="00AF5B04" w:rsidP="008C5723">
            <w:pPr>
              <w:pStyle w:val="Text1"/>
              <w:spacing w:before="0" w:after="0"/>
              <w:ind w:left="0"/>
            </w:pPr>
            <w:r w:rsidRPr="009D49AA">
              <w:rPr>
                <w:noProof/>
              </w:rPr>
              <w:t>6</w:t>
            </w:r>
            <w:r w:rsidRPr="009D49AA">
              <w:t xml:space="preserve"> - </w:t>
            </w:r>
            <w:r w:rsidRPr="009D49AA">
              <w:rPr>
                <w:noProof/>
              </w:rPr>
              <w:t>Προαγωγή της εφαρμογής της Ολοκληρωμένης Θαλάσσιας Πολιτικής</w:t>
            </w:r>
          </w:p>
        </w:tc>
        <w:tc>
          <w:tcPr>
            <w:tcW w:w="0" w:type="auto"/>
            <w:shd w:val="clear" w:color="auto" w:fill="auto"/>
          </w:tcPr>
          <w:p w:rsidR="00F20E0F" w:rsidRDefault="00AF5B04" w:rsidP="008C5723">
            <w:pPr>
              <w:pStyle w:val="Text1"/>
              <w:spacing w:before="0" w:after="0"/>
              <w:ind w:left="0"/>
              <w:jc w:val="right"/>
            </w:pPr>
            <w:r>
              <w:rPr>
                <w:noProof/>
              </w:rPr>
              <w:t>0,00</w:t>
            </w:r>
          </w:p>
        </w:tc>
        <w:tc>
          <w:tcPr>
            <w:tcW w:w="0" w:type="auto"/>
            <w:shd w:val="clear" w:color="auto" w:fill="auto"/>
          </w:tcPr>
          <w:p w:rsidR="00F20E0F" w:rsidRDefault="00AF5B04" w:rsidP="008C5723">
            <w:pPr>
              <w:pStyle w:val="Text1"/>
              <w:spacing w:before="0" w:after="0"/>
              <w:ind w:left="0"/>
              <w:jc w:val="right"/>
            </w:pPr>
            <w:r>
              <w:rPr>
                <w:noProof/>
              </w:rPr>
              <w:t>0,00%</w:t>
            </w:r>
          </w:p>
        </w:tc>
      </w:tr>
      <w:tr w:rsidR="00B36A04" w:rsidTr="00B525BA">
        <w:tc>
          <w:tcPr>
            <w:tcW w:w="0" w:type="auto"/>
            <w:shd w:val="clear" w:color="auto" w:fill="auto"/>
          </w:tcPr>
          <w:p w:rsidR="00F20E0F" w:rsidRDefault="00AF5B04" w:rsidP="008C5723">
            <w:pPr>
              <w:pStyle w:val="Text1"/>
              <w:spacing w:before="0" w:after="0"/>
              <w:ind w:left="0"/>
            </w:pPr>
            <w:r w:rsidRPr="009D49AA">
              <w:rPr>
                <w:noProof/>
              </w:rPr>
              <w:t>7</w:t>
            </w:r>
            <w:r w:rsidRPr="009D49AA">
              <w:t xml:space="preserve"> - </w:t>
            </w:r>
            <w:r w:rsidRPr="009D49AA">
              <w:rPr>
                <w:noProof/>
              </w:rPr>
              <w:t>Τεχνική βοήθεια</w:t>
            </w:r>
          </w:p>
        </w:tc>
        <w:tc>
          <w:tcPr>
            <w:tcW w:w="0" w:type="auto"/>
            <w:shd w:val="clear" w:color="auto" w:fill="auto"/>
          </w:tcPr>
          <w:p w:rsidR="00F20E0F" w:rsidRDefault="00AF5B04" w:rsidP="008C5723">
            <w:pPr>
              <w:pStyle w:val="Text1"/>
              <w:spacing w:before="0" w:after="0"/>
              <w:ind w:left="0"/>
              <w:jc w:val="right"/>
            </w:pPr>
            <w:r>
              <w:rPr>
                <w:noProof/>
              </w:rPr>
              <w:t>0,00</w:t>
            </w:r>
          </w:p>
        </w:tc>
        <w:tc>
          <w:tcPr>
            <w:tcW w:w="0" w:type="auto"/>
            <w:shd w:val="clear" w:color="auto" w:fill="auto"/>
          </w:tcPr>
          <w:p w:rsidR="00F20E0F" w:rsidRDefault="00AF5B04" w:rsidP="008C5723">
            <w:pPr>
              <w:pStyle w:val="Text1"/>
              <w:spacing w:before="0" w:after="0"/>
              <w:ind w:left="0"/>
              <w:jc w:val="right"/>
            </w:pPr>
            <w:r>
              <w:rPr>
                <w:noProof/>
              </w:rPr>
              <w:t>0,00%</w:t>
            </w:r>
          </w:p>
        </w:tc>
      </w:tr>
      <w:tr w:rsidR="00B36A04" w:rsidTr="00B525BA">
        <w:tc>
          <w:tcPr>
            <w:tcW w:w="0" w:type="auto"/>
            <w:shd w:val="clear" w:color="auto" w:fill="auto"/>
          </w:tcPr>
          <w:p w:rsidR="00F20E0F" w:rsidRDefault="00AF5B04" w:rsidP="008C5723">
            <w:pPr>
              <w:pStyle w:val="Text1"/>
              <w:spacing w:before="0" w:after="0"/>
              <w:ind w:left="0"/>
            </w:pPr>
            <w:r w:rsidRPr="007F58AB">
              <w:rPr>
                <w:b/>
                <w:noProof/>
              </w:rPr>
              <w:t>ΣΥΝΟΛΟ ΕΠ</w:t>
            </w:r>
          </w:p>
        </w:tc>
        <w:tc>
          <w:tcPr>
            <w:tcW w:w="0" w:type="auto"/>
            <w:shd w:val="clear" w:color="auto" w:fill="auto"/>
          </w:tcPr>
          <w:p w:rsidR="00F20E0F" w:rsidRDefault="00AF5B04" w:rsidP="008C5723">
            <w:pPr>
              <w:pStyle w:val="Text1"/>
              <w:spacing w:before="0" w:after="0"/>
              <w:ind w:left="0"/>
              <w:jc w:val="right"/>
            </w:pPr>
            <w:r w:rsidRPr="007F58AB">
              <w:rPr>
                <w:b/>
                <w:noProof/>
              </w:rPr>
              <w:t>0,00</w:t>
            </w:r>
          </w:p>
        </w:tc>
        <w:tc>
          <w:tcPr>
            <w:tcW w:w="0" w:type="auto"/>
            <w:shd w:val="clear" w:color="auto" w:fill="auto"/>
          </w:tcPr>
          <w:p w:rsidR="00F20E0F" w:rsidRDefault="00F20E0F" w:rsidP="008C5723">
            <w:pPr>
              <w:pStyle w:val="Text1"/>
              <w:spacing w:before="0" w:after="0"/>
              <w:ind w:left="0"/>
              <w:jc w:val="right"/>
            </w:pPr>
          </w:p>
        </w:tc>
      </w:tr>
    </w:tbl>
    <w:p w:rsidR="00F20E0F" w:rsidRDefault="00F20E0F" w:rsidP="008C5723">
      <w:pPr>
        <w:pStyle w:val="Text1"/>
        <w:spacing w:before="0" w:after="0"/>
        <w:ind w:left="0"/>
      </w:pPr>
    </w:p>
    <w:p w:rsidR="00F20E0F" w:rsidRDefault="00F20E0F" w:rsidP="008C5723">
      <w:pPr>
        <w:pStyle w:val="Text1"/>
        <w:spacing w:before="0" w:after="0"/>
        <w:ind w:left="0"/>
        <w:sectPr w:rsidR="00F20E0F" w:rsidSect="00B525BA">
          <w:footerReference w:type="default" r:id="rId12"/>
          <w:pgSz w:w="11906" w:h="16838"/>
          <w:pgMar w:top="1022" w:right="1699" w:bottom="1022" w:left="1584" w:header="283" w:footer="283" w:gutter="0"/>
          <w:cols w:space="708"/>
          <w:docGrid w:linePitch="360"/>
        </w:sectPr>
      </w:pPr>
    </w:p>
    <w:p w:rsidR="00F20E0F" w:rsidRDefault="00AF5B04" w:rsidP="008C5723">
      <w:pPr>
        <w:pStyle w:val="1"/>
        <w:numPr>
          <w:ilvl w:val="0"/>
          <w:numId w:val="15"/>
        </w:numPr>
        <w:tabs>
          <w:tab w:val="clear" w:pos="992"/>
          <w:tab w:val="num" w:pos="0"/>
        </w:tabs>
        <w:spacing w:before="0" w:after="0"/>
        <w:ind w:left="0" w:firstLine="0"/>
        <w:jc w:val="left"/>
      </w:pPr>
      <w:bookmarkStart w:id="109" w:name="_Toc256000167"/>
      <w:bookmarkStart w:id="110" w:name="_Toc256000120"/>
      <w:bookmarkStart w:id="111" w:name="_Toc256000065"/>
      <w:bookmarkStart w:id="112" w:name="_Toc256000010"/>
      <w:r>
        <w:rPr>
          <w:noProof/>
        </w:rPr>
        <w:t>ΖΗΤΗΜΑΤΑ ΠΟΥ ΕΠΗΡΕΑΖΟΥΝ ΤΙΣ ΕΠΙΔΟΣΕΙΣ ΤΟΥ ΠΡΟΓΡΑΜΜΑΤΟΣ ΚΑΙ ΔΙΟΡΘΩΤΙΚΑ ΜΕΤΡΑ ΠΟΥ ΕΧΟΥΝ</w:t>
      </w:r>
      <w:r>
        <w:rPr>
          <w:noProof/>
        </w:rPr>
        <w:t xml:space="preserve"> ΛΗΦΘΕΙ</w:t>
      </w:r>
      <w:bookmarkStart w:id="113" w:name="_Toc508789557"/>
      <w:bookmarkEnd w:id="109"/>
      <w:bookmarkEnd w:id="110"/>
      <w:bookmarkEnd w:id="111"/>
      <w:bookmarkEnd w:id="112"/>
      <w:bookmarkEnd w:id="113"/>
    </w:p>
    <w:p w:rsidR="00F20E0F" w:rsidRDefault="00F20E0F" w:rsidP="008C5723">
      <w:pPr>
        <w:pStyle w:val="Text1"/>
        <w:spacing w:before="0" w:after="0"/>
        <w:ind w:left="0"/>
      </w:pPr>
    </w:p>
    <w:p w:rsidR="00F20E0F" w:rsidRDefault="00AF5B04" w:rsidP="008C5723">
      <w:pPr>
        <w:pStyle w:val="21"/>
        <w:numPr>
          <w:ilvl w:val="1"/>
          <w:numId w:val="15"/>
        </w:numPr>
        <w:tabs>
          <w:tab w:val="clear" w:pos="850"/>
          <w:tab w:val="num" w:pos="0"/>
        </w:tabs>
        <w:spacing w:before="0" w:after="0"/>
        <w:ind w:left="0" w:firstLine="0"/>
        <w:jc w:val="left"/>
      </w:pPr>
      <w:bookmarkStart w:id="114" w:name="_Toc256000168"/>
      <w:bookmarkStart w:id="115" w:name="_Toc256000121"/>
      <w:bookmarkStart w:id="116" w:name="_Toc256000066"/>
      <w:bookmarkStart w:id="117" w:name="_Toc256000011"/>
      <w:r>
        <w:rPr>
          <w:noProof/>
        </w:rPr>
        <w:t>Μέτρα που έχουν ληφθεί για την τήρηση των εκ των προτέρων αιρεσιμοτήτων (άρθρο 50 παράγραφος 4 του κανονισμού (ΕΕ) αριθ. 1303/2013)</w:t>
      </w:r>
      <w:bookmarkStart w:id="118" w:name="_Toc508789558"/>
      <w:bookmarkEnd w:id="114"/>
      <w:bookmarkEnd w:id="115"/>
      <w:bookmarkEnd w:id="116"/>
      <w:bookmarkEnd w:id="117"/>
      <w:bookmarkEnd w:id="118"/>
    </w:p>
    <w:p w:rsidR="00F20E0F" w:rsidRDefault="00F20E0F" w:rsidP="008C5723">
      <w:pPr>
        <w:pStyle w:val="Text1"/>
        <w:spacing w:before="0" w:after="0"/>
        <w:ind w:left="0"/>
      </w:pPr>
    </w:p>
    <w:p w:rsidR="00F20E0F" w:rsidRDefault="00AF5B04" w:rsidP="008C5723">
      <w:pPr>
        <w:pStyle w:val="31"/>
        <w:numPr>
          <w:ilvl w:val="0"/>
          <w:numId w:val="0"/>
        </w:numPr>
        <w:spacing w:before="0" w:after="0"/>
      </w:pPr>
      <w:bookmarkStart w:id="119" w:name="_Toc256000169"/>
      <w:bookmarkStart w:id="120" w:name="_Toc256000122"/>
      <w:bookmarkStart w:id="121" w:name="_Toc256000067"/>
      <w:bookmarkStart w:id="122" w:name="_Toc256000012"/>
      <w:r>
        <w:rPr>
          <w:noProof/>
        </w:rPr>
        <w:t>Πίνακας 6: Μέτρα που έχουν ληφθεί για την τήρηση εκ των προτέρων αιρεσιμοτήτων που ισχύουν ειδικά για το ΕΤΘΑ</w:t>
      </w:r>
      <w:bookmarkEnd w:id="119"/>
      <w:bookmarkEnd w:id="120"/>
      <w:bookmarkEnd w:id="121"/>
      <w:bookmarkEnd w:id="122"/>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2901"/>
        <w:gridCol w:w="3528"/>
        <w:gridCol w:w="857"/>
        <w:gridCol w:w="1681"/>
        <w:gridCol w:w="1324"/>
        <w:gridCol w:w="1128"/>
        <w:gridCol w:w="1469"/>
        <w:gridCol w:w="609"/>
      </w:tblGrid>
      <w:tr w:rsidR="00B36A04" w:rsidTr="00B525BA">
        <w:trPr>
          <w:tblHeader/>
        </w:trPr>
        <w:tc>
          <w:tcPr>
            <w:tcW w:w="0" w:type="auto"/>
            <w:shd w:val="clear" w:color="auto" w:fill="auto"/>
          </w:tcPr>
          <w:p w:rsidR="00F20E0F" w:rsidRPr="004B3E22" w:rsidRDefault="00AF5B04" w:rsidP="008C5723">
            <w:pPr>
              <w:spacing w:before="0" w:after="0"/>
              <w:rPr>
                <w:sz w:val="14"/>
                <w:szCs w:val="14"/>
              </w:rPr>
            </w:pPr>
            <w:r w:rsidRPr="004B3E22">
              <w:rPr>
                <w:noProof/>
                <w:sz w:val="14"/>
                <w:szCs w:val="14"/>
              </w:rPr>
              <w:t xml:space="preserve">Μη </w:t>
            </w:r>
            <w:r w:rsidRPr="004B3E22">
              <w:rPr>
                <w:noProof/>
                <w:sz w:val="14"/>
                <w:szCs w:val="14"/>
              </w:rPr>
              <w:t>εκπληρωθέντες ή μερικώς εκπληρωθέντες θεματικοί εκ των προτέρων όροι</w:t>
            </w:r>
          </w:p>
        </w:tc>
        <w:tc>
          <w:tcPr>
            <w:tcW w:w="0" w:type="auto"/>
            <w:shd w:val="clear" w:color="auto" w:fill="auto"/>
          </w:tcPr>
          <w:p w:rsidR="00F20E0F" w:rsidRPr="004B3E22" w:rsidRDefault="00AF5B04" w:rsidP="008C5723">
            <w:pPr>
              <w:spacing w:before="0" w:after="0"/>
              <w:rPr>
                <w:sz w:val="14"/>
                <w:szCs w:val="14"/>
              </w:rPr>
            </w:pPr>
            <w:r w:rsidRPr="004B3E22">
              <w:rPr>
                <w:noProof/>
                <w:sz w:val="14"/>
                <w:szCs w:val="14"/>
              </w:rPr>
              <w:t>Μη εκπληρωθέντα κριτήρια</w:t>
            </w:r>
          </w:p>
        </w:tc>
        <w:tc>
          <w:tcPr>
            <w:tcW w:w="0" w:type="auto"/>
            <w:shd w:val="clear" w:color="auto" w:fill="auto"/>
          </w:tcPr>
          <w:p w:rsidR="00F20E0F" w:rsidRPr="004B3E22" w:rsidRDefault="00AF5B04" w:rsidP="008C5723">
            <w:pPr>
              <w:spacing w:before="0" w:after="0"/>
              <w:rPr>
                <w:sz w:val="14"/>
                <w:szCs w:val="14"/>
              </w:rPr>
            </w:pPr>
            <w:r w:rsidRPr="004B3E22">
              <w:rPr>
                <w:noProof/>
                <w:sz w:val="14"/>
                <w:szCs w:val="14"/>
              </w:rPr>
              <w:t>Μέτρα που πρέπει να ληφθούν</w:t>
            </w:r>
          </w:p>
        </w:tc>
        <w:tc>
          <w:tcPr>
            <w:tcW w:w="0" w:type="auto"/>
            <w:shd w:val="clear" w:color="auto" w:fill="auto"/>
          </w:tcPr>
          <w:p w:rsidR="00F20E0F" w:rsidRPr="004B3E22" w:rsidRDefault="00AF5B04" w:rsidP="008C5723">
            <w:pPr>
              <w:spacing w:before="0" w:after="0"/>
              <w:rPr>
                <w:sz w:val="14"/>
                <w:szCs w:val="14"/>
              </w:rPr>
            </w:pPr>
            <w:r w:rsidRPr="004B3E22">
              <w:rPr>
                <w:noProof/>
                <w:sz w:val="14"/>
                <w:szCs w:val="14"/>
              </w:rPr>
              <w:t>Προθεσμία</w:t>
            </w:r>
          </w:p>
        </w:tc>
        <w:tc>
          <w:tcPr>
            <w:tcW w:w="0" w:type="auto"/>
            <w:shd w:val="clear" w:color="auto" w:fill="auto"/>
          </w:tcPr>
          <w:p w:rsidR="00F20E0F" w:rsidRPr="004B3E22" w:rsidRDefault="00AF5B04" w:rsidP="008C5723">
            <w:pPr>
              <w:spacing w:before="0" w:after="0"/>
              <w:rPr>
                <w:sz w:val="14"/>
                <w:szCs w:val="14"/>
              </w:rPr>
            </w:pPr>
            <w:r>
              <w:rPr>
                <w:noProof/>
                <w:sz w:val="14"/>
                <w:szCs w:val="14"/>
              </w:rPr>
              <w:t>Αρμόδια για την εκπλήρωση όργανα</w:t>
            </w:r>
          </w:p>
        </w:tc>
        <w:tc>
          <w:tcPr>
            <w:tcW w:w="0" w:type="auto"/>
            <w:shd w:val="clear" w:color="auto" w:fill="auto"/>
          </w:tcPr>
          <w:p w:rsidR="00F20E0F" w:rsidRPr="004B3E22" w:rsidRDefault="00AF5B04" w:rsidP="008C5723">
            <w:pPr>
              <w:spacing w:before="0" w:after="0"/>
              <w:rPr>
                <w:sz w:val="14"/>
                <w:szCs w:val="14"/>
              </w:rPr>
            </w:pPr>
            <w:r w:rsidRPr="004B3E22">
              <w:rPr>
                <w:noProof/>
                <w:sz w:val="14"/>
                <w:szCs w:val="14"/>
              </w:rPr>
              <w:t>Δράσεις που ολοκληρώθηκαν εμπρόθεσμα</w:t>
            </w:r>
          </w:p>
        </w:tc>
        <w:tc>
          <w:tcPr>
            <w:tcW w:w="0" w:type="auto"/>
            <w:shd w:val="clear" w:color="auto" w:fill="auto"/>
          </w:tcPr>
          <w:p w:rsidR="00F20E0F" w:rsidRPr="004B3E22" w:rsidRDefault="00AF5B04" w:rsidP="008C5723">
            <w:pPr>
              <w:spacing w:before="0" w:after="0"/>
              <w:rPr>
                <w:sz w:val="14"/>
                <w:szCs w:val="14"/>
              </w:rPr>
            </w:pPr>
            <w:r w:rsidRPr="004B3E22">
              <w:rPr>
                <w:noProof/>
                <w:sz w:val="14"/>
                <w:szCs w:val="14"/>
              </w:rPr>
              <w:t>Εκπληρωθέντα κριτήρια</w:t>
            </w:r>
          </w:p>
        </w:tc>
        <w:tc>
          <w:tcPr>
            <w:tcW w:w="0" w:type="auto"/>
            <w:shd w:val="clear" w:color="auto" w:fill="auto"/>
          </w:tcPr>
          <w:p w:rsidR="00F20E0F" w:rsidRPr="004B3E22" w:rsidRDefault="00AF5B04" w:rsidP="008C5723">
            <w:pPr>
              <w:spacing w:before="0" w:after="0"/>
              <w:rPr>
                <w:sz w:val="14"/>
                <w:szCs w:val="14"/>
              </w:rPr>
            </w:pPr>
            <w:r w:rsidRPr="004B3E22">
              <w:rPr>
                <w:noProof/>
                <w:sz w:val="14"/>
                <w:szCs w:val="14"/>
              </w:rPr>
              <w:t xml:space="preserve">Προβλεπόμενη ημερομηνία για την </w:t>
            </w:r>
            <w:r w:rsidRPr="004B3E22">
              <w:rPr>
                <w:noProof/>
                <w:sz w:val="14"/>
                <w:szCs w:val="14"/>
              </w:rPr>
              <w:t>ολοκλήρωση των υπόλοιπων δράσεων</w:t>
            </w:r>
          </w:p>
        </w:tc>
        <w:tc>
          <w:tcPr>
            <w:tcW w:w="0" w:type="auto"/>
            <w:shd w:val="clear" w:color="auto" w:fill="auto"/>
          </w:tcPr>
          <w:p w:rsidR="00F20E0F" w:rsidRPr="004B3E22" w:rsidRDefault="00AF5B04" w:rsidP="008C5723">
            <w:pPr>
              <w:spacing w:before="0" w:after="0"/>
              <w:rPr>
                <w:sz w:val="14"/>
                <w:szCs w:val="14"/>
              </w:rPr>
            </w:pPr>
            <w:r w:rsidRPr="004B3E22">
              <w:rPr>
                <w:noProof/>
                <w:sz w:val="14"/>
                <w:szCs w:val="14"/>
              </w:rPr>
              <w:t>Σχόλια</w:t>
            </w:r>
          </w:p>
        </w:tc>
      </w:tr>
      <w:tr w:rsidR="00B36A04" w:rsidTr="00B525BA">
        <w:tc>
          <w:tcPr>
            <w:tcW w:w="0" w:type="auto"/>
            <w:shd w:val="clear" w:color="auto" w:fill="auto"/>
          </w:tcPr>
          <w:p w:rsidR="00F20E0F" w:rsidRPr="004B3E22" w:rsidRDefault="00AF5B04" w:rsidP="008C5723">
            <w:pPr>
              <w:pStyle w:val="Text1"/>
              <w:spacing w:before="0" w:after="0"/>
              <w:ind w:left="0"/>
              <w:rPr>
                <w:sz w:val="14"/>
                <w:szCs w:val="14"/>
              </w:rPr>
            </w:pPr>
            <w:r>
              <w:rPr>
                <w:noProof/>
                <w:sz w:val="14"/>
                <w:szCs w:val="14"/>
              </w:rPr>
              <w:t>1</w:t>
            </w:r>
          </w:p>
        </w:tc>
        <w:tc>
          <w:tcPr>
            <w:tcW w:w="0" w:type="auto"/>
            <w:shd w:val="clear" w:color="auto" w:fill="auto"/>
          </w:tcPr>
          <w:p w:rsidR="00F20E0F" w:rsidRPr="004B3E22" w:rsidRDefault="00AF5B04" w:rsidP="008C5723">
            <w:pPr>
              <w:pStyle w:val="Text1"/>
              <w:spacing w:before="0" w:after="0"/>
              <w:ind w:left="0"/>
              <w:rPr>
                <w:sz w:val="14"/>
                <w:szCs w:val="14"/>
              </w:rPr>
            </w:pPr>
            <w:r>
              <w:rPr>
                <w:noProof/>
                <w:sz w:val="14"/>
                <w:szCs w:val="14"/>
              </w:rPr>
              <w:t>1</w:t>
            </w:r>
            <w:r>
              <w:rPr>
                <w:sz w:val="14"/>
                <w:szCs w:val="14"/>
              </w:rPr>
              <w:t xml:space="preserve"> - </w:t>
            </w:r>
            <w:r>
              <w:rPr>
                <w:noProof/>
                <w:sz w:val="14"/>
                <w:szCs w:val="14"/>
              </w:rPr>
              <w:t>Η έκθεση συντάσσεται σύμφωνα με τις κοινές κατευθυντήριες γραμμές της Επιτροπής</w:t>
            </w:r>
          </w:p>
        </w:tc>
        <w:tc>
          <w:tcPr>
            <w:tcW w:w="0" w:type="auto"/>
            <w:shd w:val="clear" w:color="auto" w:fill="auto"/>
          </w:tcPr>
          <w:p w:rsidR="00F20E0F" w:rsidRPr="004B3E22" w:rsidRDefault="00AF5B04" w:rsidP="008C5723">
            <w:pPr>
              <w:spacing w:before="0" w:after="0"/>
              <w:rPr>
                <w:sz w:val="14"/>
                <w:szCs w:val="14"/>
              </w:rPr>
            </w:pPr>
            <w:r>
              <w:rPr>
                <w:noProof/>
                <w:sz w:val="14"/>
                <w:szCs w:val="14"/>
              </w:rPr>
              <w:t xml:space="preserve">Αξιολόγηση των επιπέδων αλιευτικής ικανότητας του στόλου με χρήση των πλέον πρόσφατων δεδομένων βάσει της υλοποίησης του </w:t>
            </w:r>
            <w:r>
              <w:rPr>
                <w:noProof/>
                <w:sz w:val="14"/>
                <w:szCs w:val="14"/>
              </w:rPr>
              <w:t>προγράμματος συλλογής δεδομένων 2013-2015.</w:t>
            </w:r>
          </w:p>
        </w:tc>
        <w:tc>
          <w:tcPr>
            <w:tcW w:w="0" w:type="auto"/>
            <w:shd w:val="clear" w:color="auto" w:fill="auto"/>
          </w:tcPr>
          <w:p w:rsidR="00F20E0F" w:rsidRPr="004B3E22" w:rsidRDefault="00AF5B04" w:rsidP="008C5723">
            <w:pPr>
              <w:spacing w:before="0" w:after="0"/>
              <w:rPr>
                <w:sz w:val="14"/>
                <w:szCs w:val="14"/>
              </w:rPr>
            </w:pPr>
            <w:r>
              <w:rPr>
                <w:noProof/>
                <w:sz w:val="14"/>
                <w:szCs w:val="14"/>
              </w:rPr>
              <w:t>31 Μαϊ 2016</w:t>
            </w:r>
          </w:p>
        </w:tc>
        <w:tc>
          <w:tcPr>
            <w:tcW w:w="0" w:type="auto"/>
            <w:shd w:val="clear" w:color="auto" w:fill="auto"/>
          </w:tcPr>
          <w:p w:rsidR="00F20E0F" w:rsidRPr="004B3E22" w:rsidRDefault="00AF5B04" w:rsidP="008C5723">
            <w:pPr>
              <w:spacing w:before="0" w:after="0"/>
              <w:rPr>
                <w:sz w:val="14"/>
                <w:szCs w:val="14"/>
              </w:rPr>
            </w:pPr>
            <w:r>
              <w:rPr>
                <w:noProof/>
                <w:sz w:val="14"/>
                <w:szCs w:val="14"/>
              </w:rPr>
              <w:t xml:space="preserve">1) Γενική Διεύθυνση Βιώσιμης Αλιείας– Υπουργείο Αγροτικής Ανάπτυξης και Τροφίμων </w:t>
            </w:r>
          </w:p>
          <w:p w:rsidR="00F20E0F" w:rsidRDefault="00AF5B04" w:rsidP="008C5723">
            <w:pPr>
              <w:spacing w:before="0" w:after="0"/>
              <w:rPr>
                <w:sz w:val="14"/>
                <w:szCs w:val="14"/>
              </w:rPr>
            </w:pPr>
            <w:r>
              <w:rPr>
                <w:noProof/>
                <w:sz w:val="14"/>
                <w:szCs w:val="14"/>
              </w:rPr>
              <w:t>2) Εθνικός ανταποκριτής για τα αλιευτικά δεδομένα</w:t>
            </w:r>
          </w:p>
        </w:tc>
        <w:tc>
          <w:tcPr>
            <w:tcW w:w="0" w:type="auto"/>
            <w:shd w:val="clear" w:color="auto" w:fill="auto"/>
          </w:tcPr>
          <w:p w:rsidR="00F20E0F" w:rsidRPr="004B3E22" w:rsidRDefault="00AF5B04" w:rsidP="008C5723">
            <w:pPr>
              <w:spacing w:before="0" w:after="0"/>
              <w:rPr>
                <w:sz w:val="14"/>
                <w:szCs w:val="14"/>
              </w:rPr>
            </w:pPr>
            <w:r>
              <w:rPr>
                <w:noProof/>
                <w:sz w:val="14"/>
                <w:szCs w:val="14"/>
              </w:rPr>
              <w:t>Ναι</w:t>
            </w:r>
          </w:p>
        </w:tc>
        <w:tc>
          <w:tcPr>
            <w:tcW w:w="0" w:type="auto"/>
            <w:shd w:val="clear" w:color="auto" w:fill="auto"/>
          </w:tcPr>
          <w:p w:rsidR="00F20E0F" w:rsidRPr="004B3E22" w:rsidRDefault="00AF5B04" w:rsidP="008C5723">
            <w:pPr>
              <w:spacing w:before="0" w:after="0"/>
              <w:rPr>
                <w:sz w:val="14"/>
                <w:szCs w:val="14"/>
              </w:rPr>
            </w:pPr>
            <w:r>
              <w:rPr>
                <w:noProof/>
                <w:sz w:val="14"/>
                <w:szCs w:val="14"/>
              </w:rPr>
              <w:t>Ναι</w:t>
            </w:r>
          </w:p>
        </w:tc>
        <w:tc>
          <w:tcPr>
            <w:tcW w:w="0" w:type="auto"/>
            <w:shd w:val="clear" w:color="auto" w:fill="auto"/>
          </w:tcPr>
          <w:p w:rsidR="00F20E0F" w:rsidRPr="004B3E22" w:rsidRDefault="00F20E0F" w:rsidP="008C5723">
            <w:pPr>
              <w:spacing w:before="0" w:after="0"/>
              <w:rPr>
                <w:sz w:val="14"/>
                <w:szCs w:val="14"/>
              </w:rPr>
            </w:pPr>
          </w:p>
        </w:tc>
        <w:tc>
          <w:tcPr>
            <w:tcW w:w="0" w:type="auto"/>
            <w:shd w:val="clear" w:color="auto" w:fill="auto"/>
          </w:tcPr>
          <w:p w:rsidR="00F20E0F" w:rsidRPr="004B3E22" w:rsidRDefault="00F20E0F" w:rsidP="008C5723">
            <w:pPr>
              <w:pStyle w:val="Text1"/>
              <w:spacing w:before="0" w:after="0"/>
              <w:ind w:left="0"/>
              <w:rPr>
                <w:sz w:val="14"/>
                <w:szCs w:val="14"/>
              </w:rPr>
            </w:pPr>
          </w:p>
        </w:tc>
      </w:tr>
      <w:tr w:rsidR="00B36A04" w:rsidTr="00B525BA">
        <w:tc>
          <w:tcPr>
            <w:tcW w:w="0" w:type="auto"/>
            <w:shd w:val="clear" w:color="auto" w:fill="auto"/>
          </w:tcPr>
          <w:p w:rsidR="00F20E0F" w:rsidRPr="004B3E22" w:rsidRDefault="00AF5B04" w:rsidP="008C5723">
            <w:pPr>
              <w:pStyle w:val="Text1"/>
              <w:spacing w:before="0" w:after="0"/>
              <w:ind w:left="0"/>
              <w:rPr>
                <w:sz w:val="14"/>
                <w:szCs w:val="14"/>
              </w:rPr>
            </w:pPr>
            <w:r>
              <w:rPr>
                <w:noProof/>
                <w:sz w:val="14"/>
                <w:szCs w:val="14"/>
              </w:rPr>
              <w:t>1</w:t>
            </w:r>
          </w:p>
        </w:tc>
        <w:tc>
          <w:tcPr>
            <w:tcW w:w="0" w:type="auto"/>
            <w:shd w:val="clear" w:color="auto" w:fill="auto"/>
          </w:tcPr>
          <w:p w:rsidR="00F20E0F" w:rsidRPr="004B3E22" w:rsidRDefault="00AF5B04" w:rsidP="008C5723">
            <w:pPr>
              <w:pStyle w:val="Text1"/>
              <w:spacing w:before="0" w:after="0"/>
              <w:ind w:left="0"/>
              <w:rPr>
                <w:sz w:val="14"/>
                <w:szCs w:val="14"/>
              </w:rPr>
            </w:pPr>
            <w:r>
              <w:rPr>
                <w:noProof/>
                <w:sz w:val="14"/>
                <w:szCs w:val="14"/>
              </w:rPr>
              <w:t>1</w:t>
            </w:r>
            <w:r>
              <w:rPr>
                <w:sz w:val="14"/>
                <w:szCs w:val="14"/>
              </w:rPr>
              <w:t xml:space="preserve"> - </w:t>
            </w:r>
            <w:r>
              <w:rPr>
                <w:noProof/>
                <w:sz w:val="14"/>
                <w:szCs w:val="14"/>
              </w:rPr>
              <w:t xml:space="preserve">Η έκθεση συντάσσεται σύμφωνα με τις κοινές </w:t>
            </w:r>
            <w:r>
              <w:rPr>
                <w:noProof/>
                <w:sz w:val="14"/>
                <w:szCs w:val="14"/>
              </w:rPr>
              <w:t>κατευθυντήριες γραμμές της Επιτροπής</w:t>
            </w:r>
          </w:p>
        </w:tc>
        <w:tc>
          <w:tcPr>
            <w:tcW w:w="0" w:type="auto"/>
            <w:shd w:val="clear" w:color="auto" w:fill="auto"/>
          </w:tcPr>
          <w:p w:rsidR="00F20E0F" w:rsidRPr="004B3E22" w:rsidRDefault="00AF5B04" w:rsidP="008C5723">
            <w:pPr>
              <w:spacing w:before="0" w:after="0"/>
              <w:rPr>
                <w:sz w:val="14"/>
                <w:szCs w:val="14"/>
              </w:rPr>
            </w:pPr>
            <w:r>
              <w:rPr>
                <w:noProof/>
                <w:sz w:val="14"/>
                <w:szCs w:val="14"/>
              </w:rPr>
              <w:t>Εισήγηση και εφαρμογή συγκεκριμένων δράσεων για τα τμήματα του στόλου τα οποία έχουν πλεονάζουσα αλιευτική ικανότητα (άρθρο 22(4) του Καν(ΕΕ) 1380/2013)</w:t>
            </w:r>
          </w:p>
        </w:tc>
        <w:tc>
          <w:tcPr>
            <w:tcW w:w="0" w:type="auto"/>
            <w:shd w:val="clear" w:color="auto" w:fill="auto"/>
          </w:tcPr>
          <w:p w:rsidR="00F20E0F" w:rsidRPr="004B3E22" w:rsidRDefault="00AF5B04" w:rsidP="008C5723">
            <w:pPr>
              <w:spacing w:before="0" w:after="0"/>
              <w:rPr>
                <w:sz w:val="14"/>
                <w:szCs w:val="14"/>
              </w:rPr>
            </w:pPr>
            <w:r>
              <w:rPr>
                <w:noProof/>
                <w:sz w:val="14"/>
                <w:szCs w:val="14"/>
              </w:rPr>
              <w:t>31 Μαϊ 2016</w:t>
            </w:r>
          </w:p>
        </w:tc>
        <w:tc>
          <w:tcPr>
            <w:tcW w:w="0" w:type="auto"/>
            <w:shd w:val="clear" w:color="auto" w:fill="auto"/>
          </w:tcPr>
          <w:p w:rsidR="00F20E0F" w:rsidRPr="004B3E22" w:rsidRDefault="00AF5B04" w:rsidP="008C5723">
            <w:pPr>
              <w:spacing w:before="0" w:after="0"/>
              <w:rPr>
                <w:sz w:val="14"/>
                <w:szCs w:val="14"/>
              </w:rPr>
            </w:pPr>
            <w:r>
              <w:rPr>
                <w:noProof/>
                <w:sz w:val="14"/>
                <w:szCs w:val="14"/>
              </w:rPr>
              <w:t>1) Γενική Διεύθυνση Βιώσιμης Αλιείας– Υπουργείο Αγροτι</w:t>
            </w:r>
            <w:r>
              <w:rPr>
                <w:noProof/>
                <w:sz w:val="14"/>
                <w:szCs w:val="14"/>
              </w:rPr>
              <w:t xml:space="preserve">κής Ανάπτυξης και Τροφίμων </w:t>
            </w:r>
          </w:p>
          <w:p w:rsidR="00F20E0F" w:rsidRDefault="00AF5B04" w:rsidP="008C5723">
            <w:pPr>
              <w:spacing w:before="0" w:after="0"/>
              <w:rPr>
                <w:sz w:val="14"/>
                <w:szCs w:val="14"/>
              </w:rPr>
            </w:pPr>
            <w:r>
              <w:rPr>
                <w:noProof/>
                <w:sz w:val="14"/>
                <w:szCs w:val="14"/>
              </w:rPr>
              <w:t>2) Εθνικός ανταποκριτής για τα αλιευτικά δεδομένα</w:t>
            </w:r>
          </w:p>
        </w:tc>
        <w:tc>
          <w:tcPr>
            <w:tcW w:w="0" w:type="auto"/>
            <w:shd w:val="clear" w:color="auto" w:fill="auto"/>
          </w:tcPr>
          <w:p w:rsidR="00F20E0F" w:rsidRPr="004B3E22" w:rsidRDefault="00AF5B04" w:rsidP="008C5723">
            <w:pPr>
              <w:spacing w:before="0" w:after="0"/>
              <w:rPr>
                <w:sz w:val="14"/>
                <w:szCs w:val="14"/>
              </w:rPr>
            </w:pPr>
            <w:r>
              <w:rPr>
                <w:noProof/>
                <w:sz w:val="14"/>
                <w:szCs w:val="14"/>
              </w:rPr>
              <w:t>Ναι</w:t>
            </w:r>
          </w:p>
        </w:tc>
        <w:tc>
          <w:tcPr>
            <w:tcW w:w="0" w:type="auto"/>
            <w:shd w:val="clear" w:color="auto" w:fill="auto"/>
          </w:tcPr>
          <w:p w:rsidR="00F20E0F" w:rsidRPr="004B3E22" w:rsidRDefault="00AF5B04" w:rsidP="008C5723">
            <w:pPr>
              <w:spacing w:before="0" w:after="0"/>
              <w:rPr>
                <w:sz w:val="14"/>
                <w:szCs w:val="14"/>
              </w:rPr>
            </w:pPr>
            <w:r>
              <w:rPr>
                <w:noProof/>
                <w:sz w:val="14"/>
                <w:szCs w:val="14"/>
              </w:rPr>
              <w:t>Ναι</w:t>
            </w:r>
          </w:p>
        </w:tc>
        <w:tc>
          <w:tcPr>
            <w:tcW w:w="0" w:type="auto"/>
            <w:shd w:val="clear" w:color="auto" w:fill="auto"/>
          </w:tcPr>
          <w:p w:rsidR="00F20E0F" w:rsidRPr="004B3E22" w:rsidRDefault="00F20E0F" w:rsidP="008C5723">
            <w:pPr>
              <w:spacing w:before="0" w:after="0"/>
              <w:rPr>
                <w:sz w:val="14"/>
                <w:szCs w:val="14"/>
              </w:rPr>
            </w:pPr>
          </w:p>
        </w:tc>
        <w:tc>
          <w:tcPr>
            <w:tcW w:w="0" w:type="auto"/>
            <w:shd w:val="clear" w:color="auto" w:fill="auto"/>
          </w:tcPr>
          <w:p w:rsidR="00F20E0F" w:rsidRPr="004B3E22" w:rsidRDefault="00F20E0F" w:rsidP="008C5723">
            <w:pPr>
              <w:pStyle w:val="Text1"/>
              <w:spacing w:before="0" w:after="0"/>
              <w:ind w:left="0"/>
              <w:rPr>
                <w:sz w:val="14"/>
                <w:szCs w:val="14"/>
              </w:rPr>
            </w:pPr>
          </w:p>
        </w:tc>
      </w:tr>
      <w:tr w:rsidR="00B36A04" w:rsidTr="00B525BA">
        <w:tc>
          <w:tcPr>
            <w:tcW w:w="0" w:type="auto"/>
            <w:shd w:val="clear" w:color="auto" w:fill="auto"/>
          </w:tcPr>
          <w:p w:rsidR="00F20E0F" w:rsidRPr="004B3E22" w:rsidRDefault="00AF5B04" w:rsidP="008C5723">
            <w:pPr>
              <w:pStyle w:val="Text1"/>
              <w:spacing w:before="0" w:after="0"/>
              <w:ind w:left="0"/>
              <w:rPr>
                <w:sz w:val="14"/>
                <w:szCs w:val="14"/>
              </w:rPr>
            </w:pPr>
            <w:r>
              <w:rPr>
                <w:noProof/>
                <w:sz w:val="14"/>
                <w:szCs w:val="14"/>
              </w:rPr>
              <w:t>1</w:t>
            </w:r>
          </w:p>
        </w:tc>
        <w:tc>
          <w:tcPr>
            <w:tcW w:w="0" w:type="auto"/>
            <w:shd w:val="clear" w:color="auto" w:fill="auto"/>
          </w:tcPr>
          <w:p w:rsidR="00F20E0F" w:rsidRPr="004B3E22" w:rsidRDefault="00AF5B04" w:rsidP="008C5723">
            <w:pPr>
              <w:pStyle w:val="Text1"/>
              <w:spacing w:before="0" w:after="0"/>
              <w:ind w:left="0"/>
              <w:rPr>
                <w:sz w:val="14"/>
                <w:szCs w:val="14"/>
              </w:rPr>
            </w:pPr>
            <w:r>
              <w:rPr>
                <w:noProof/>
                <w:sz w:val="14"/>
                <w:szCs w:val="14"/>
              </w:rPr>
              <w:t>1</w:t>
            </w:r>
            <w:r>
              <w:rPr>
                <w:sz w:val="14"/>
                <w:szCs w:val="14"/>
              </w:rPr>
              <w:t xml:space="preserve"> - </w:t>
            </w:r>
            <w:r>
              <w:rPr>
                <w:noProof/>
                <w:sz w:val="14"/>
                <w:szCs w:val="14"/>
              </w:rPr>
              <w:t>Η έκθεση συντάσσεται σύμφωνα με τις κοινές κατευθυντήριες γραμμές της Επιτροπής</w:t>
            </w:r>
          </w:p>
        </w:tc>
        <w:tc>
          <w:tcPr>
            <w:tcW w:w="0" w:type="auto"/>
            <w:shd w:val="clear" w:color="auto" w:fill="auto"/>
          </w:tcPr>
          <w:p w:rsidR="00F20E0F" w:rsidRPr="004B3E22" w:rsidRDefault="00AF5B04" w:rsidP="008C5723">
            <w:pPr>
              <w:spacing w:before="0" w:after="0"/>
              <w:rPr>
                <w:sz w:val="14"/>
                <w:szCs w:val="14"/>
              </w:rPr>
            </w:pPr>
            <w:r>
              <w:rPr>
                <w:noProof/>
                <w:sz w:val="14"/>
                <w:szCs w:val="14"/>
              </w:rPr>
              <w:t xml:space="preserve">Υποβολή  της  έκθεσης αλιευτικής ικανότητας (2016) αναφορικά με τη σχέση μεταξύ </w:t>
            </w:r>
            <w:r>
              <w:rPr>
                <w:noProof/>
                <w:sz w:val="14"/>
                <w:szCs w:val="14"/>
              </w:rPr>
              <w:t>αλιευτικής ικανότητας και αλιευτικών δυνατοτήτων των τμημάτων του στόλου (για το έτος 2015) με βάση τους διαθέσιμους βιολογικούς και οικονομικούς δείκτες καθώς και δείκτες χρήσης σκαφών ανά τμήμα του στόλου (δεδομένα από το πρόγραμμα συλλογής αλιευτικών δε</w:t>
            </w:r>
            <w:r>
              <w:rPr>
                <w:noProof/>
                <w:sz w:val="14"/>
                <w:szCs w:val="14"/>
              </w:rPr>
              <w:t>δομένων)</w:t>
            </w:r>
          </w:p>
        </w:tc>
        <w:tc>
          <w:tcPr>
            <w:tcW w:w="0" w:type="auto"/>
            <w:shd w:val="clear" w:color="auto" w:fill="auto"/>
          </w:tcPr>
          <w:p w:rsidR="00F20E0F" w:rsidRPr="004B3E22" w:rsidRDefault="00AF5B04" w:rsidP="008C5723">
            <w:pPr>
              <w:spacing w:before="0" w:after="0"/>
              <w:rPr>
                <w:sz w:val="14"/>
                <w:szCs w:val="14"/>
              </w:rPr>
            </w:pPr>
            <w:r>
              <w:rPr>
                <w:noProof/>
                <w:sz w:val="14"/>
                <w:szCs w:val="14"/>
              </w:rPr>
              <w:t>31 Μαϊ 2016</w:t>
            </w:r>
          </w:p>
        </w:tc>
        <w:tc>
          <w:tcPr>
            <w:tcW w:w="0" w:type="auto"/>
            <w:shd w:val="clear" w:color="auto" w:fill="auto"/>
          </w:tcPr>
          <w:p w:rsidR="00F20E0F" w:rsidRPr="004B3E22" w:rsidRDefault="00AF5B04" w:rsidP="008C5723">
            <w:pPr>
              <w:spacing w:before="0" w:after="0"/>
              <w:rPr>
                <w:sz w:val="14"/>
                <w:szCs w:val="14"/>
              </w:rPr>
            </w:pPr>
            <w:r>
              <w:rPr>
                <w:noProof/>
                <w:sz w:val="14"/>
                <w:szCs w:val="14"/>
              </w:rPr>
              <w:t xml:space="preserve">1) Γενική Διεύθυνση Βιώσιμης Αλιείας– Υπουργείο Αγροτικής Ανάπτυξης και Τροφίμων </w:t>
            </w:r>
          </w:p>
          <w:p w:rsidR="00F20E0F" w:rsidRDefault="00AF5B04" w:rsidP="008C5723">
            <w:pPr>
              <w:spacing w:before="0" w:after="0"/>
              <w:rPr>
                <w:sz w:val="14"/>
                <w:szCs w:val="14"/>
              </w:rPr>
            </w:pPr>
            <w:r>
              <w:rPr>
                <w:noProof/>
                <w:sz w:val="14"/>
                <w:szCs w:val="14"/>
              </w:rPr>
              <w:t xml:space="preserve">2) Εθνικός ανταποκριτής για τα αλιευτικά δεδομένα </w:t>
            </w:r>
          </w:p>
          <w:p w:rsidR="00F20E0F" w:rsidRDefault="00F20E0F" w:rsidP="008C5723">
            <w:pPr>
              <w:spacing w:before="0" w:after="0"/>
              <w:rPr>
                <w:sz w:val="14"/>
                <w:szCs w:val="14"/>
              </w:rPr>
            </w:pPr>
          </w:p>
        </w:tc>
        <w:tc>
          <w:tcPr>
            <w:tcW w:w="0" w:type="auto"/>
            <w:shd w:val="clear" w:color="auto" w:fill="auto"/>
          </w:tcPr>
          <w:p w:rsidR="00F20E0F" w:rsidRPr="004B3E22" w:rsidRDefault="00AF5B04" w:rsidP="008C5723">
            <w:pPr>
              <w:spacing w:before="0" w:after="0"/>
              <w:rPr>
                <w:sz w:val="14"/>
                <w:szCs w:val="14"/>
              </w:rPr>
            </w:pPr>
            <w:r>
              <w:rPr>
                <w:noProof/>
                <w:sz w:val="14"/>
                <w:szCs w:val="14"/>
              </w:rPr>
              <w:t>Ναι</w:t>
            </w:r>
          </w:p>
        </w:tc>
        <w:tc>
          <w:tcPr>
            <w:tcW w:w="0" w:type="auto"/>
            <w:shd w:val="clear" w:color="auto" w:fill="auto"/>
          </w:tcPr>
          <w:p w:rsidR="00F20E0F" w:rsidRPr="004B3E22" w:rsidRDefault="00AF5B04" w:rsidP="008C5723">
            <w:pPr>
              <w:spacing w:before="0" w:after="0"/>
              <w:rPr>
                <w:sz w:val="14"/>
                <w:szCs w:val="14"/>
              </w:rPr>
            </w:pPr>
            <w:r>
              <w:rPr>
                <w:noProof/>
                <w:sz w:val="14"/>
                <w:szCs w:val="14"/>
              </w:rPr>
              <w:t>Ναι</w:t>
            </w:r>
          </w:p>
        </w:tc>
        <w:tc>
          <w:tcPr>
            <w:tcW w:w="0" w:type="auto"/>
            <w:shd w:val="clear" w:color="auto" w:fill="auto"/>
          </w:tcPr>
          <w:p w:rsidR="00F20E0F" w:rsidRPr="004B3E22" w:rsidRDefault="00F20E0F" w:rsidP="008C5723">
            <w:pPr>
              <w:spacing w:before="0" w:after="0"/>
              <w:rPr>
                <w:sz w:val="14"/>
                <w:szCs w:val="14"/>
              </w:rPr>
            </w:pPr>
          </w:p>
        </w:tc>
        <w:tc>
          <w:tcPr>
            <w:tcW w:w="0" w:type="auto"/>
            <w:shd w:val="clear" w:color="auto" w:fill="auto"/>
          </w:tcPr>
          <w:p w:rsidR="00F20E0F" w:rsidRPr="004B3E22" w:rsidRDefault="00F20E0F" w:rsidP="008C5723">
            <w:pPr>
              <w:pStyle w:val="Text1"/>
              <w:spacing w:before="0" w:after="0"/>
              <w:ind w:left="0"/>
              <w:rPr>
                <w:sz w:val="14"/>
                <w:szCs w:val="14"/>
              </w:rPr>
            </w:pPr>
          </w:p>
        </w:tc>
      </w:tr>
      <w:tr w:rsidR="00B36A04" w:rsidTr="00B525BA">
        <w:tc>
          <w:tcPr>
            <w:tcW w:w="0" w:type="auto"/>
            <w:shd w:val="clear" w:color="auto" w:fill="auto"/>
          </w:tcPr>
          <w:p w:rsidR="00F20E0F" w:rsidRPr="004B3E22" w:rsidRDefault="00AF5B04" w:rsidP="008C5723">
            <w:pPr>
              <w:pStyle w:val="Text1"/>
              <w:spacing w:before="0" w:after="0"/>
              <w:ind w:left="0"/>
              <w:rPr>
                <w:sz w:val="14"/>
                <w:szCs w:val="14"/>
              </w:rPr>
            </w:pPr>
            <w:r>
              <w:rPr>
                <w:noProof/>
                <w:sz w:val="14"/>
                <w:szCs w:val="14"/>
              </w:rPr>
              <w:t>3</w:t>
            </w:r>
          </w:p>
        </w:tc>
        <w:tc>
          <w:tcPr>
            <w:tcW w:w="0" w:type="auto"/>
            <w:shd w:val="clear" w:color="auto" w:fill="auto"/>
          </w:tcPr>
          <w:p w:rsidR="00F20E0F" w:rsidRPr="004B3E22" w:rsidRDefault="00AF5B04" w:rsidP="008C5723">
            <w:pPr>
              <w:pStyle w:val="Text1"/>
              <w:spacing w:before="0" w:after="0"/>
              <w:ind w:left="0"/>
              <w:rPr>
                <w:sz w:val="14"/>
                <w:szCs w:val="14"/>
              </w:rPr>
            </w:pPr>
            <w:r>
              <w:rPr>
                <w:noProof/>
                <w:sz w:val="14"/>
                <w:szCs w:val="14"/>
              </w:rPr>
              <w:t>1</w:t>
            </w:r>
            <w:r>
              <w:rPr>
                <w:sz w:val="14"/>
                <w:szCs w:val="14"/>
              </w:rPr>
              <w:t xml:space="preserve"> - </w:t>
            </w:r>
            <w:r>
              <w:rPr>
                <w:noProof/>
                <w:sz w:val="14"/>
                <w:szCs w:val="14"/>
              </w:rPr>
              <w:t xml:space="preserve">Περιγραφή της διοικητικής ικανότητας για την κατάρτιση και εφαρμογή πολυετούς </w:t>
            </w:r>
            <w:r>
              <w:rPr>
                <w:noProof/>
                <w:sz w:val="14"/>
                <w:szCs w:val="14"/>
              </w:rPr>
              <w:t>προγράμματος συλλογής δεδομένων, το οποίο θα αξιολογήσει η ΕΤΟΕΑ και θα εγκρίνει η Επιτροπή</w:t>
            </w:r>
          </w:p>
        </w:tc>
        <w:tc>
          <w:tcPr>
            <w:tcW w:w="0" w:type="auto"/>
            <w:shd w:val="clear" w:color="auto" w:fill="auto"/>
          </w:tcPr>
          <w:p w:rsidR="00F20E0F" w:rsidRPr="004B3E22" w:rsidRDefault="00AF5B04" w:rsidP="008C5723">
            <w:pPr>
              <w:spacing w:before="0" w:after="0"/>
              <w:rPr>
                <w:sz w:val="14"/>
                <w:szCs w:val="14"/>
              </w:rPr>
            </w:pPr>
            <w:r>
              <w:rPr>
                <w:noProof/>
                <w:sz w:val="14"/>
                <w:szCs w:val="14"/>
              </w:rPr>
              <w:t>Ολοκλήρωση της υλοποίησης του προγράμματος συλλογής δεδομένων για το 2015</w:t>
            </w:r>
          </w:p>
        </w:tc>
        <w:tc>
          <w:tcPr>
            <w:tcW w:w="0" w:type="auto"/>
            <w:shd w:val="clear" w:color="auto" w:fill="auto"/>
          </w:tcPr>
          <w:p w:rsidR="00F20E0F" w:rsidRPr="004B3E22" w:rsidRDefault="00AF5B04" w:rsidP="008C5723">
            <w:pPr>
              <w:spacing w:before="0" w:after="0"/>
              <w:rPr>
                <w:sz w:val="14"/>
                <w:szCs w:val="14"/>
              </w:rPr>
            </w:pPr>
            <w:r>
              <w:rPr>
                <w:noProof/>
                <w:sz w:val="14"/>
                <w:szCs w:val="14"/>
              </w:rPr>
              <w:t>31 Δεκ 2015</w:t>
            </w:r>
          </w:p>
        </w:tc>
        <w:tc>
          <w:tcPr>
            <w:tcW w:w="0" w:type="auto"/>
            <w:shd w:val="clear" w:color="auto" w:fill="auto"/>
          </w:tcPr>
          <w:p w:rsidR="00F20E0F" w:rsidRPr="004B3E22" w:rsidRDefault="00AF5B04" w:rsidP="008C5723">
            <w:pPr>
              <w:spacing w:before="0" w:after="0"/>
              <w:rPr>
                <w:sz w:val="14"/>
                <w:szCs w:val="14"/>
              </w:rPr>
            </w:pPr>
            <w:r>
              <w:rPr>
                <w:noProof/>
                <w:sz w:val="14"/>
                <w:szCs w:val="14"/>
              </w:rPr>
              <w:t xml:space="preserve">1) Γενική Διεύθυνση Βιώσιμης Αλιείας– Υπουργείο Αγροτικής Ανάπτυξης και Τροφίμων </w:t>
            </w:r>
          </w:p>
          <w:p w:rsidR="00F20E0F" w:rsidRDefault="00AF5B04" w:rsidP="008C5723">
            <w:pPr>
              <w:spacing w:before="0" w:after="0"/>
              <w:rPr>
                <w:sz w:val="14"/>
                <w:szCs w:val="14"/>
              </w:rPr>
            </w:pPr>
            <w:r>
              <w:rPr>
                <w:noProof/>
                <w:sz w:val="14"/>
                <w:szCs w:val="14"/>
              </w:rPr>
              <w:t>2) Εθνικός ανταποκριτής για τα αλιευτικά δεδομένα</w:t>
            </w:r>
          </w:p>
          <w:p w:rsidR="00F20E0F" w:rsidRDefault="00F20E0F" w:rsidP="008C5723">
            <w:pPr>
              <w:spacing w:before="0" w:after="0"/>
              <w:rPr>
                <w:sz w:val="14"/>
                <w:szCs w:val="14"/>
              </w:rPr>
            </w:pPr>
          </w:p>
        </w:tc>
        <w:tc>
          <w:tcPr>
            <w:tcW w:w="0" w:type="auto"/>
            <w:shd w:val="clear" w:color="auto" w:fill="auto"/>
          </w:tcPr>
          <w:p w:rsidR="00F20E0F" w:rsidRPr="004B3E22" w:rsidRDefault="00AF5B04" w:rsidP="008C5723">
            <w:pPr>
              <w:spacing w:before="0" w:after="0"/>
              <w:rPr>
                <w:sz w:val="14"/>
                <w:szCs w:val="14"/>
              </w:rPr>
            </w:pPr>
            <w:r>
              <w:rPr>
                <w:noProof/>
                <w:sz w:val="14"/>
                <w:szCs w:val="14"/>
              </w:rPr>
              <w:t>Ναι</w:t>
            </w:r>
          </w:p>
        </w:tc>
        <w:tc>
          <w:tcPr>
            <w:tcW w:w="0" w:type="auto"/>
            <w:shd w:val="clear" w:color="auto" w:fill="auto"/>
          </w:tcPr>
          <w:p w:rsidR="00F20E0F" w:rsidRPr="004B3E22" w:rsidRDefault="00AF5B04" w:rsidP="008C5723">
            <w:pPr>
              <w:spacing w:before="0" w:after="0"/>
              <w:rPr>
                <w:sz w:val="14"/>
                <w:szCs w:val="14"/>
              </w:rPr>
            </w:pPr>
            <w:r>
              <w:rPr>
                <w:noProof/>
                <w:sz w:val="14"/>
                <w:szCs w:val="14"/>
              </w:rPr>
              <w:t>Ναι</w:t>
            </w:r>
          </w:p>
        </w:tc>
        <w:tc>
          <w:tcPr>
            <w:tcW w:w="0" w:type="auto"/>
            <w:shd w:val="clear" w:color="auto" w:fill="auto"/>
          </w:tcPr>
          <w:p w:rsidR="00F20E0F" w:rsidRPr="004B3E22" w:rsidRDefault="00F20E0F" w:rsidP="008C5723">
            <w:pPr>
              <w:spacing w:before="0" w:after="0"/>
              <w:rPr>
                <w:sz w:val="14"/>
                <w:szCs w:val="14"/>
              </w:rPr>
            </w:pPr>
          </w:p>
        </w:tc>
        <w:tc>
          <w:tcPr>
            <w:tcW w:w="0" w:type="auto"/>
            <w:shd w:val="clear" w:color="auto" w:fill="auto"/>
          </w:tcPr>
          <w:p w:rsidR="00F20E0F" w:rsidRPr="004B3E22" w:rsidRDefault="00F20E0F" w:rsidP="008C5723">
            <w:pPr>
              <w:pStyle w:val="Text1"/>
              <w:spacing w:before="0" w:after="0"/>
              <w:ind w:left="0"/>
              <w:rPr>
                <w:sz w:val="14"/>
                <w:szCs w:val="14"/>
              </w:rPr>
            </w:pPr>
          </w:p>
        </w:tc>
      </w:tr>
      <w:tr w:rsidR="00B36A04" w:rsidTr="00B525BA">
        <w:tc>
          <w:tcPr>
            <w:tcW w:w="0" w:type="auto"/>
            <w:shd w:val="clear" w:color="auto" w:fill="auto"/>
          </w:tcPr>
          <w:p w:rsidR="00F20E0F" w:rsidRPr="004B3E22" w:rsidRDefault="00AF5B04" w:rsidP="008C5723">
            <w:pPr>
              <w:pStyle w:val="Text1"/>
              <w:spacing w:before="0" w:after="0"/>
              <w:ind w:left="0"/>
              <w:rPr>
                <w:sz w:val="14"/>
                <w:szCs w:val="14"/>
              </w:rPr>
            </w:pPr>
            <w:r>
              <w:rPr>
                <w:noProof/>
                <w:sz w:val="14"/>
                <w:szCs w:val="14"/>
              </w:rPr>
              <w:t>3</w:t>
            </w:r>
          </w:p>
        </w:tc>
        <w:tc>
          <w:tcPr>
            <w:tcW w:w="0" w:type="auto"/>
            <w:shd w:val="clear" w:color="auto" w:fill="auto"/>
          </w:tcPr>
          <w:p w:rsidR="00F20E0F" w:rsidRPr="004B3E22" w:rsidRDefault="00AF5B04" w:rsidP="008C5723">
            <w:pPr>
              <w:pStyle w:val="Text1"/>
              <w:spacing w:before="0" w:after="0"/>
              <w:ind w:left="0"/>
              <w:rPr>
                <w:sz w:val="14"/>
                <w:szCs w:val="14"/>
              </w:rPr>
            </w:pPr>
            <w:r>
              <w:rPr>
                <w:noProof/>
                <w:sz w:val="14"/>
                <w:szCs w:val="14"/>
              </w:rPr>
              <w:t>1</w:t>
            </w:r>
            <w:r>
              <w:rPr>
                <w:sz w:val="14"/>
                <w:szCs w:val="14"/>
              </w:rPr>
              <w:t xml:space="preserve"> - </w:t>
            </w:r>
            <w:r>
              <w:rPr>
                <w:noProof/>
                <w:sz w:val="14"/>
                <w:szCs w:val="14"/>
              </w:rPr>
              <w:t xml:space="preserve">Περιγραφή της διοικητικής ικανότητας για την κατάρτιση και εφαρμογή πολυετούς προγράμματος συλλογής </w:t>
            </w:r>
            <w:r>
              <w:rPr>
                <w:noProof/>
                <w:sz w:val="14"/>
                <w:szCs w:val="14"/>
              </w:rPr>
              <w:t>δεδομένων, το οποίο θα αξιολογήσει η ΕΤΟΕΑ και θα εγκρίνει η Επιτροπή</w:t>
            </w:r>
          </w:p>
        </w:tc>
        <w:tc>
          <w:tcPr>
            <w:tcW w:w="0" w:type="auto"/>
            <w:shd w:val="clear" w:color="auto" w:fill="auto"/>
          </w:tcPr>
          <w:p w:rsidR="00F20E0F" w:rsidRPr="004B3E22" w:rsidRDefault="00AF5B04" w:rsidP="008C5723">
            <w:pPr>
              <w:spacing w:before="0" w:after="0"/>
              <w:rPr>
                <w:sz w:val="14"/>
                <w:szCs w:val="14"/>
              </w:rPr>
            </w:pPr>
            <w:r>
              <w:rPr>
                <w:noProof/>
                <w:sz w:val="14"/>
                <w:szCs w:val="14"/>
              </w:rPr>
              <w:t>Οργάνωση και παροχή προγράμματος εργασιών με περιγραφή των επιμέρους ενεργειών</w:t>
            </w:r>
          </w:p>
        </w:tc>
        <w:tc>
          <w:tcPr>
            <w:tcW w:w="0" w:type="auto"/>
            <w:shd w:val="clear" w:color="auto" w:fill="auto"/>
          </w:tcPr>
          <w:p w:rsidR="00F20E0F" w:rsidRPr="004B3E22" w:rsidRDefault="00AF5B04" w:rsidP="008C5723">
            <w:pPr>
              <w:spacing w:before="0" w:after="0"/>
              <w:rPr>
                <w:sz w:val="14"/>
                <w:szCs w:val="14"/>
              </w:rPr>
            </w:pPr>
            <w:r>
              <w:rPr>
                <w:noProof/>
                <w:sz w:val="14"/>
                <w:szCs w:val="14"/>
              </w:rPr>
              <w:t>31 Δεκ 2015</w:t>
            </w:r>
          </w:p>
        </w:tc>
        <w:tc>
          <w:tcPr>
            <w:tcW w:w="0" w:type="auto"/>
            <w:shd w:val="clear" w:color="auto" w:fill="auto"/>
          </w:tcPr>
          <w:p w:rsidR="00F20E0F" w:rsidRPr="004B3E22" w:rsidRDefault="00AF5B04" w:rsidP="008C5723">
            <w:pPr>
              <w:spacing w:before="0" w:after="0"/>
              <w:rPr>
                <w:sz w:val="14"/>
                <w:szCs w:val="14"/>
              </w:rPr>
            </w:pPr>
            <w:r>
              <w:rPr>
                <w:noProof/>
                <w:sz w:val="14"/>
                <w:szCs w:val="14"/>
              </w:rPr>
              <w:t xml:space="preserve">1) Γενική Διεύθυνση Βιώσιμης Αλιείας– Υπουργείο Αγροτικής Ανάπτυξης και Τροφίμων </w:t>
            </w:r>
          </w:p>
          <w:p w:rsidR="00F20E0F" w:rsidRDefault="00AF5B04" w:rsidP="008C5723">
            <w:pPr>
              <w:spacing w:before="0" w:after="0"/>
              <w:rPr>
                <w:sz w:val="14"/>
                <w:szCs w:val="14"/>
              </w:rPr>
            </w:pPr>
            <w:r>
              <w:rPr>
                <w:noProof/>
                <w:sz w:val="14"/>
                <w:szCs w:val="14"/>
              </w:rPr>
              <w:t>2) Εθνικός αν</w:t>
            </w:r>
            <w:r>
              <w:rPr>
                <w:noProof/>
                <w:sz w:val="14"/>
                <w:szCs w:val="14"/>
              </w:rPr>
              <w:t>ταποκριτής για τα αλιευτικά δεδομένα</w:t>
            </w:r>
          </w:p>
          <w:p w:rsidR="00F20E0F" w:rsidRDefault="00F20E0F" w:rsidP="008C5723">
            <w:pPr>
              <w:spacing w:before="0" w:after="0"/>
              <w:rPr>
                <w:sz w:val="14"/>
                <w:szCs w:val="14"/>
              </w:rPr>
            </w:pPr>
          </w:p>
        </w:tc>
        <w:tc>
          <w:tcPr>
            <w:tcW w:w="0" w:type="auto"/>
            <w:shd w:val="clear" w:color="auto" w:fill="auto"/>
          </w:tcPr>
          <w:p w:rsidR="00F20E0F" w:rsidRPr="004B3E22" w:rsidRDefault="00AF5B04" w:rsidP="008C5723">
            <w:pPr>
              <w:spacing w:before="0" w:after="0"/>
              <w:rPr>
                <w:sz w:val="14"/>
                <w:szCs w:val="14"/>
              </w:rPr>
            </w:pPr>
            <w:r>
              <w:rPr>
                <w:noProof/>
                <w:sz w:val="14"/>
                <w:szCs w:val="14"/>
              </w:rPr>
              <w:t>Ναι</w:t>
            </w:r>
          </w:p>
        </w:tc>
        <w:tc>
          <w:tcPr>
            <w:tcW w:w="0" w:type="auto"/>
            <w:shd w:val="clear" w:color="auto" w:fill="auto"/>
          </w:tcPr>
          <w:p w:rsidR="00F20E0F" w:rsidRPr="004B3E22" w:rsidRDefault="00AF5B04" w:rsidP="008C5723">
            <w:pPr>
              <w:spacing w:before="0" w:after="0"/>
              <w:rPr>
                <w:sz w:val="14"/>
                <w:szCs w:val="14"/>
              </w:rPr>
            </w:pPr>
            <w:r>
              <w:rPr>
                <w:noProof/>
                <w:sz w:val="14"/>
                <w:szCs w:val="14"/>
              </w:rPr>
              <w:t>Ναι</w:t>
            </w:r>
          </w:p>
        </w:tc>
        <w:tc>
          <w:tcPr>
            <w:tcW w:w="0" w:type="auto"/>
            <w:shd w:val="clear" w:color="auto" w:fill="auto"/>
          </w:tcPr>
          <w:p w:rsidR="00F20E0F" w:rsidRPr="004B3E22" w:rsidRDefault="00F20E0F" w:rsidP="008C5723">
            <w:pPr>
              <w:spacing w:before="0" w:after="0"/>
              <w:rPr>
                <w:sz w:val="14"/>
                <w:szCs w:val="14"/>
              </w:rPr>
            </w:pPr>
          </w:p>
        </w:tc>
        <w:tc>
          <w:tcPr>
            <w:tcW w:w="0" w:type="auto"/>
            <w:shd w:val="clear" w:color="auto" w:fill="auto"/>
          </w:tcPr>
          <w:p w:rsidR="00F20E0F" w:rsidRPr="004B3E22" w:rsidRDefault="00F20E0F" w:rsidP="008C5723">
            <w:pPr>
              <w:pStyle w:val="Text1"/>
              <w:spacing w:before="0" w:after="0"/>
              <w:ind w:left="0"/>
              <w:rPr>
                <w:sz w:val="14"/>
                <w:szCs w:val="14"/>
              </w:rPr>
            </w:pPr>
          </w:p>
        </w:tc>
      </w:tr>
      <w:tr w:rsidR="00B36A04" w:rsidTr="00B525BA">
        <w:tc>
          <w:tcPr>
            <w:tcW w:w="0" w:type="auto"/>
            <w:shd w:val="clear" w:color="auto" w:fill="auto"/>
          </w:tcPr>
          <w:p w:rsidR="00F20E0F" w:rsidRPr="004B3E22" w:rsidRDefault="00AF5B04" w:rsidP="008C5723">
            <w:pPr>
              <w:pStyle w:val="Text1"/>
              <w:spacing w:before="0" w:after="0"/>
              <w:ind w:left="0"/>
              <w:rPr>
                <w:sz w:val="14"/>
                <w:szCs w:val="14"/>
              </w:rPr>
            </w:pPr>
            <w:r>
              <w:rPr>
                <w:noProof/>
                <w:sz w:val="14"/>
                <w:szCs w:val="14"/>
              </w:rPr>
              <w:t>4</w:t>
            </w:r>
          </w:p>
        </w:tc>
        <w:tc>
          <w:tcPr>
            <w:tcW w:w="0" w:type="auto"/>
            <w:shd w:val="clear" w:color="auto" w:fill="auto"/>
          </w:tcPr>
          <w:p w:rsidR="00F20E0F" w:rsidRPr="004B3E22" w:rsidRDefault="00AF5B04" w:rsidP="008C5723">
            <w:pPr>
              <w:pStyle w:val="Text1"/>
              <w:spacing w:before="0" w:after="0"/>
              <w:ind w:left="0"/>
              <w:rPr>
                <w:sz w:val="14"/>
                <w:szCs w:val="14"/>
              </w:rPr>
            </w:pPr>
            <w:r>
              <w:rPr>
                <w:noProof/>
                <w:sz w:val="14"/>
                <w:szCs w:val="14"/>
              </w:rPr>
              <w:t>1</w:t>
            </w:r>
            <w:r>
              <w:rPr>
                <w:sz w:val="14"/>
                <w:szCs w:val="14"/>
              </w:rPr>
              <w:t xml:space="preserve"> - </w:t>
            </w:r>
            <w:r>
              <w:rPr>
                <w:noProof/>
                <w:sz w:val="14"/>
                <w:szCs w:val="14"/>
              </w:rPr>
              <w:t xml:space="preserve">Περιγραφή της διοικητικής ικανότητας για την κατάρτιση και εφαρμογή του τμήματος του επιχειρησιακού προγράμματος που αφορά τη χρηματοδότηση του εθνικού προγράμματος ελέγχου για την περίοδο 2014-2020 </w:t>
            </w:r>
            <w:r>
              <w:rPr>
                <w:noProof/>
                <w:sz w:val="14"/>
                <w:szCs w:val="14"/>
              </w:rPr>
              <w:t>όπως αναφέρεται στο άρθρο 18 παράγραφος 1 στοιχείο ιε)</w:t>
            </w:r>
          </w:p>
        </w:tc>
        <w:tc>
          <w:tcPr>
            <w:tcW w:w="0" w:type="auto"/>
            <w:shd w:val="clear" w:color="auto" w:fill="auto"/>
          </w:tcPr>
          <w:p w:rsidR="00F20E0F" w:rsidRPr="004B3E22" w:rsidRDefault="00AF5B04" w:rsidP="008C5723">
            <w:pPr>
              <w:spacing w:before="0" w:after="0"/>
              <w:rPr>
                <w:sz w:val="14"/>
                <w:szCs w:val="14"/>
              </w:rPr>
            </w:pPr>
            <w:r>
              <w:rPr>
                <w:noProof/>
                <w:sz w:val="14"/>
                <w:szCs w:val="14"/>
              </w:rPr>
              <w:t>Η υλοποίηση όσων περιγράφονται στο Σχέδιο Δράσης (ΣΔ) που συμφωνήθηκε με την ΕΕ (επισυνάπτεται ως παράρτημα), Η ΕΕ θα αξιολογήσει την εκπλήρωση της αιρεσιμότητας με βάση το λεπτομερές Σχέδιο Δράσης η ε</w:t>
            </w:r>
            <w:r>
              <w:rPr>
                <w:noProof/>
                <w:sz w:val="14"/>
                <w:szCs w:val="14"/>
              </w:rPr>
              <w:t>πικαιροποίηση του οποίου είναι σε διαβούλευση.</w:t>
            </w:r>
          </w:p>
        </w:tc>
        <w:tc>
          <w:tcPr>
            <w:tcW w:w="0" w:type="auto"/>
            <w:shd w:val="clear" w:color="auto" w:fill="auto"/>
          </w:tcPr>
          <w:p w:rsidR="00F20E0F" w:rsidRPr="004B3E22" w:rsidRDefault="00AF5B04" w:rsidP="008C5723">
            <w:pPr>
              <w:spacing w:before="0" w:after="0"/>
              <w:rPr>
                <w:sz w:val="14"/>
                <w:szCs w:val="14"/>
              </w:rPr>
            </w:pPr>
            <w:r>
              <w:rPr>
                <w:noProof/>
                <w:sz w:val="14"/>
                <w:szCs w:val="14"/>
              </w:rPr>
              <w:t>31 Δεκ 2016</w:t>
            </w:r>
          </w:p>
        </w:tc>
        <w:tc>
          <w:tcPr>
            <w:tcW w:w="0" w:type="auto"/>
            <w:shd w:val="clear" w:color="auto" w:fill="auto"/>
          </w:tcPr>
          <w:p w:rsidR="00F20E0F" w:rsidRPr="004B3E22" w:rsidRDefault="00AF5B04" w:rsidP="008C5723">
            <w:pPr>
              <w:spacing w:before="0" w:after="0"/>
              <w:rPr>
                <w:sz w:val="14"/>
                <w:szCs w:val="14"/>
              </w:rPr>
            </w:pPr>
            <w:r>
              <w:rPr>
                <w:noProof/>
                <w:sz w:val="14"/>
                <w:szCs w:val="14"/>
              </w:rPr>
              <w:t xml:space="preserve">Γενική Γραμματεία Δημοσίων Επενδύσεων  - ΕΣΠΑ / Ειδική Υπηρεσία Στρατηγικής, Σχεδιασμού και Αξιολόγησης </w:t>
            </w:r>
          </w:p>
          <w:p w:rsidR="00F20E0F" w:rsidRDefault="00F20E0F" w:rsidP="008C5723">
            <w:pPr>
              <w:spacing w:before="0" w:after="0"/>
              <w:rPr>
                <w:sz w:val="14"/>
                <w:szCs w:val="14"/>
              </w:rPr>
            </w:pPr>
          </w:p>
        </w:tc>
        <w:tc>
          <w:tcPr>
            <w:tcW w:w="0" w:type="auto"/>
            <w:shd w:val="clear" w:color="auto" w:fill="auto"/>
          </w:tcPr>
          <w:p w:rsidR="00F20E0F" w:rsidRPr="004B3E22" w:rsidRDefault="00AF5B04" w:rsidP="008C5723">
            <w:pPr>
              <w:spacing w:before="0" w:after="0"/>
              <w:rPr>
                <w:sz w:val="14"/>
                <w:szCs w:val="14"/>
              </w:rPr>
            </w:pPr>
            <w:r>
              <w:rPr>
                <w:noProof/>
                <w:sz w:val="14"/>
                <w:szCs w:val="14"/>
              </w:rPr>
              <w:t>Ναι</w:t>
            </w:r>
          </w:p>
        </w:tc>
        <w:tc>
          <w:tcPr>
            <w:tcW w:w="0" w:type="auto"/>
            <w:shd w:val="clear" w:color="auto" w:fill="auto"/>
          </w:tcPr>
          <w:p w:rsidR="00F20E0F" w:rsidRPr="004B3E22" w:rsidRDefault="00AF5B04" w:rsidP="008C5723">
            <w:pPr>
              <w:spacing w:before="0" w:after="0"/>
              <w:rPr>
                <w:sz w:val="14"/>
                <w:szCs w:val="14"/>
              </w:rPr>
            </w:pPr>
            <w:r>
              <w:rPr>
                <w:noProof/>
                <w:sz w:val="14"/>
                <w:szCs w:val="14"/>
              </w:rPr>
              <w:t>Ναι</w:t>
            </w:r>
          </w:p>
        </w:tc>
        <w:tc>
          <w:tcPr>
            <w:tcW w:w="0" w:type="auto"/>
            <w:shd w:val="clear" w:color="auto" w:fill="auto"/>
          </w:tcPr>
          <w:p w:rsidR="00F20E0F" w:rsidRPr="004B3E22" w:rsidRDefault="00F20E0F" w:rsidP="008C5723">
            <w:pPr>
              <w:spacing w:before="0" w:after="0"/>
              <w:rPr>
                <w:sz w:val="14"/>
                <w:szCs w:val="14"/>
              </w:rPr>
            </w:pPr>
          </w:p>
        </w:tc>
        <w:tc>
          <w:tcPr>
            <w:tcW w:w="0" w:type="auto"/>
            <w:shd w:val="clear" w:color="auto" w:fill="auto"/>
          </w:tcPr>
          <w:p w:rsidR="00F20E0F" w:rsidRPr="004B3E22" w:rsidRDefault="00F20E0F" w:rsidP="008C5723">
            <w:pPr>
              <w:pStyle w:val="Text1"/>
              <w:spacing w:before="0" w:after="0"/>
              <w:ind w:left="0"/>
              <w:rPr>
                <w:sz w:val="14"/>
                <w:szCs w:val="14"/>
              </w:rPr>
            </w:pPr>
          </w:p>
        </w:tc>
      </w:tr>
    </w:tbl>
    <w:p w:rsidR="00F20E0F" w:rsidRDefault="00AF5B04" w:rsidP="008C5723">
      <w:pPr>
        <w:pStyle w:val="Text1"/>
        <w:spacing w:before="0" w:after="0"/>
        <w:ind w:left="0"/>
        <w:rPr>
          <w:sz w:val="14"/>
          <w:szCs w:val="14"/>
        </w:rPr>
      </w:pPr>
      <w:r>
        <w:rPr>
          <w:sz w:val="14"/>
          <w:szCs w:val="14"/>
        </w:rPr>
        <w:t xml:space="preserve"> </w:t>
      </w:r>
    </w:p>
    <w:p w:rsidR="00F20E0F" w:rsidRDefault="00F20E0F" w:rsidP="008C5723">
      <w:pPr>
        <w:pStyle w:val="Text1"/>
        <w:spacing w:before="0" w:after="0"/>
        <w:ind w:left="0"/>
        <w:rPr>
          <w:sz w:val="14"/>
          <w:szCs w:val="14"/>
        </w:rPr>
        <w:sectPr w:rsidR="00F20E0F" w:rsidSect="00B525BA">
          <w:footerReference w:type="default" r:id="rId13"/>
          <w:pgSz w:w="16838" w:h="11906" w:orient="landscape"/>
          <w:pgMar w:top="1584" w:right="1022" w:bottom="1699" w:left="1022" w:header="283" w:footer="283" w:gutter="0"/>
          <w:cols w:space="708"/>
          <w:docGrid w:linePitch="360"/>
        </w:sectPr>
      </w:pPr>
    </w:p>
    <w:p w:rsidR="00F20E0F" w:rsidRDefault="00AF5B04" w:rsidP="008C5723">
      <w:pPr>
        <w:pStyle w:val="21"/>
        <w:numPr>
          <w:ilvl w:val="1"/>
          <w:numId w:val="15"/>
        </w:numPr>
        <w:tabs>
          <w:tab w:val="clear" w:pos="850"/>
          <w:tab w:val="num" w:pos="0"/>
        </w:tabs>
        <w:spacing w:before="0" w:after="0"/>
        <w:ind w:left="0" w:firstLine="0"/>
        <w:jc w:val="left"/>
      </w:pPr>
      <w:bookmarkStart w:id="123" w:name="_Toc256000170"/>
      <w:bookmarkStart w:id="124" w:name="_Toc256000123"/>
      <w:bookmarkStart w:id="125" w:name="_Toc256000068"/>
      <w:bookmarkStart w:id="126" w:name="_Toc256000013"/>
      <w:r>
        <w:rPr>
          <w:noProof/>
        </w:rPr>
        <w:t xml:space="preserve">Ζητήματα που </w:t>
      </w:r>
      <w:r>
        <w:rPr>
          <w:noProof/>
        </w:rPr>
        <w:t>επηρεάζουν την επίδοση του προγράμματος, καθώς και τα διορθωτικά μέτρα που έχουν ληφθεί (άρθρο 50 παράγραφος 2 του κανονισμού (ΕΕ) αριθ.1303/2013)</w:t>
      </w:r>
      <w:bookmarkEnd w:id="123"/>
      <w:bookmarkEnd w:id="124"/>
      <w:bookmarkEnd w:id="125"/>
      <w:bookmarkEnd w:id="126"/>
    </w:p>
    <w:p w:rsidR="00F20E0F" w:rsidRDefault="00F20E0F" w:rsidP="008C5723">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478"/>
      </w:tblGrid>
      <w:tr w:rsidR="00B36A04" w:rsidTr="00B525BA">
        <w:tc>
          <w:tcPr>
            <w:tcW w:w="0" w:type="auto"/>
            <w:shd w:val="clear" w:color="auto" w:fill="auto"/>
          </w:tcPr>
          <w:p w:rsidR="00B36A04" w:rsidRDefault="00AF5B04">
            <w:pPr>
              <w:spacing w:before="0" w:after="240"/>
              <w:jc w:val="left"/>
            </w:pPr>
            <w:r>
              <w:rPr>
                <w:b/>
                <w:bCs/>
              </w:rPr>
              <w:t>Προτεραιότητα 1:</w:t>
            </w:r>
          </w:p>
          <w:p w:rsidR="00B36A04" w:rsidRDefault="00AF5B04">
            <w:pPr>
              <w:spacing w:before="240" w:after="240"/>
              <w:jc w:val="left"/>
            </w:pPr>
            <w:r>
              <w:t>Η προτεραιότητα περιλαμβάνει τέσσερις (4) δείκτες. Ο οικονομικός δείκτης (τιμή στόχος: 40.3</w:t>
            </w:r>
            <w:r>
              <w:t>49.300 Ευρώ Δημόσια Δαπάνη) έχει επιτευχθεί με την ολοκλήρωση των πληρωμών του μέτρου της διάλυσης αλιευτικών σκαφών καθώς και των ήδη ενταγμένων δημοσίων έργων (αλιευτικά καταφύγια, ιχθυόσκαλες, τεχνητοί ύφαλοι).</w:t>
            </w:r>
          </w:p>
          <w:p w:rsidR="00B36A04" w:rsidRDefault="00AF5B04">
            <w:pPr>
              <w:spacing w:before="240" w:after="240"/>
              <w:jc w:val="left"/>
            </w:pPr>
            <w:r>
              <w:t>Ως προς τους δείκτες εκροών, ο δείκτης 1.5</w:t>
            </w:r>
            <w:r>
              <w:t xml:space="preserve"> (τιμή: 500) επετεύχθη με την ολοκλήρωση της διάλυσης 643 σκαφών, ο δείκτης 1.3 (τιμή: 4) έχει καλυφθεί από έργα που αφορούν τρία (3) αλιευτικά καταφύγια και μία (1) ιχθυόσκαλα και ο δείκτης 1.6 (τιμή: 1) από δύο (2) έργα phasing για την κατασκευή τεχνητών</w:t>
            </w:r>
            <w:r>
              <w:t xml:space="preserve"> υφάλων. Τα έργα που αφορούν τους δείκτες 1.3 και 1.6 (δημόσια έργα) βρίσκονται υπό υλοποίηση και έχουν δηλωθεί δαπάνες για κάθε ένα από αυτά.</w:t>
            </w:r>
          </w:p>
          <w:p w:rsidR="00B36A04" w:rsidRDefault="00AF5B04">
            <w:pPr>
              <w:spacing w:before="240" w:after="240"/>
              <w:jc w:val="left"/>
            </w:pPr>
            <w:r>
              <w:t>Ο στόχος του 2023 θα καλυφθεί με την ολοκλήρωση των ήδη ενταγμένων καθώς και με νέα έργα στο πλαίσιο των ήδη υφισ</w:t>
            </w:r>
            <w:r>
              <w:t>τάμενων προσκλήσεων αλλά και νέων προσκλήσεων.</w:t>
            </w:r>
          </w:p>
          <w:p w:rsidR="00B36A04" w:rsidRDefault="00AF5B04">
            <w:pPr>
              <w:spacing w:before="240" w:after="240"/>
              <w:jc w:val="left"/>
            </w:pPr>
            <w:r>
              <w:t>Ζητήματα που επηρεάζουν την επίδοση στην προτεραιότητα 1 αφορούν μη προβλέψιμες καθυστερήσεις που παρουσιάζονται κυρίως στα δημόσια έργα. Επίσης, αναφορικά με τις ιδιωτικές επενδύσεις υπήρξαν καθυστερήσεις που</w:t>
            </w:r>
            <w:r>
              <w:t xml:space="preserve"> οφείλονται στην ολοκλήρωση της εφαρμογής (πλατφόρμας) του Πληροφοριακού Συστήματος Κρατικών Ενισχύσεων (ΠΣΚΕ) όσον αφορά τα διάφορα στάδια (αξιολόγηση, ένταξη, ενστάσεις, τελικοί πίνακες, επαλήθευση, πληρωμή). Στην παρούσα φάση έχουν ολοκληρωθεί όλα τα στ</w:t>
            </w:r>
            <w:r>
              <w:t>άδια εφαρμογής και έχει αποκατασταθεί το σύστημα διαλειτουργικότητας μεταξύ ΠΣΚΕ και ΟΠΣ για τη μετάπτωση των δεδομένων από το ένα σύστημα στο άλλο.</w:t>
            </w:r>
          </w:p>
          <w:p w:rsidR="00B36A04" w:rsidRDefault="00AF5B04">
            <w:pPr>
              <w:spacing w:before="240" w:after="240"/>
              <w:jc w:val="left"/>
            </w:pPr>
            <w:r>
              <w:rPr>
                <w:b/>
                <w:bCs/>
              </w:rPr>
              <w:t>Προτεραιότητα 2:</w:t>
            </w:r>
          </w:p>
          <w:p w:rsidR="00B36A04" w:rsidRDefault="00AF5B04">
            <w:pPr>
              <w:spacing w:before="240" w:after="240"/>
              <w:jc w:val="left"/>
            </w:pPr>
            <w:r>
              <w:t xml:space="preserve">Η προτεραιότητα περιλαμβάνει δύο δείκτες. Ο οικονομικός δείκτης (τιμή στόχος 1.000.000 </w:t>
            </w:r>
            <w:r>
              <w:t>Ευρώ ΔΔ) έχει καλυφθεί από δαπάνες, οι οποίες έχουν δηλωθεί σε ενταγμένες πράξεις παραγωγικών επενδύσεων στην υδατοκαλλιέργεια (μέτρο 3.2.2). Ο δείκτης εκροών 2.2 (τιμή: 30) έχει καλυφθεί από τις 114 ενταγμένες πράξεις στην υδατοκαλλιέργεια εκ των οποίων 1</w:t>
            </w:r>
            <w:r>
              <w:t xml:space="preserve">02 πράξεις έχουν κάνει έναρξη εργασιών. Επίσης, έχει ήδη καλυφθεί και ο στόχος σε αριθμό πράξεων για το 2023. Ο οικονομικός δείκτης του 2023 θα καλυφθεί με την ολοκλήρωση των ήδη ενταγμένων έργων παραγωγικών επενδύσεων, των καινοτόμων έργων καθώς και νέων </w:t>
            </w:r>
            <w:r>
              <w:t>πράξεων που θα ενταχθούν στο πλαίσιο νέων προσκλήσεων.</w:t>
            </w:r>
          </w:p>
          <w:p w:rsidR="00B36A04" w:rsidRDefault="00AF5B04">
            <w:pPr>
              <w:spacing w:before="240" w:after="240"/>
              <w:jc w:val="left"/>
            </w:pPr>
            <w:r>
              <w:t>Καθυστερήσεις παρατηρήθηκαν στην ολοκλήρωση της εφαρμογής (πλατφόρμας) του ΠΣΚΕ όσον αφορά τα διάφορα στάδια (αξιολόγηση, ένταξη, ενστάσεις, τελικοί πίνακες, επαλήθευση, πληρωμή). Στην παρούσα φάση έχο</w:t>
            </w:r>
            <w:r>
              <w:t>υν ολοκληρωθεί όλα τα στάδια εφαρμογής και έχει αποκατασταθεί το σύστημα διαλειτουργικότητας μεταξύ ΠΣΚΕ και ΟΠΣ για τη μετάπτωση των δεδομένων από το ένα σύστημα στο άλλο.</w:t>
            </w:r>
          </w:p>
          <w:p w:rsidR="00B36A04" w:rsidRDefault="00AF5B04">
            <w:pPr>
              <w:spacing w:before="240" w:after="240"/>
              <w:jc w:val="left"/>
            </w:pPr>
            <w:r>
              <w:rPr>
                <w:b/>
                <w:bCs/>
              </w:rPr>
              <w:t>Προτεραιότητα 3:</w:t>
            </w:r>
          </w:p>
          <w:p w:rsidR="00B36A04" w:rsidRDefault="00AF5B04">
            <w:pPr>
              <w:spacing w:before="240" w:after="240"/>
              <w:jc w:val="left"/>
            </w:pPr>
            <w:r>
              <w:t>Η προτεραιότητα περιλαμβάνει δύο δείκτες. Ο οικονομικός δείκτης (τ</w:t>
            </w:r>
            <w:r>
              <w:t>ιμή στόχος 10.000.000 Ευρώ ΔΔ) καλύπτεται από δαπάνες του προγράμματος συλλογής δεδομένων. Όσον  αφορά τον δείκτη εκροών 3.1 (τιμή: 5) έχει επιτευχθεί με την ένταξη πέντε (5) έργων στο Μέτρο 6.6.1, άρθρο 76 παρ. 2ε), τα οποία βρίσκονταν σε φάση δημοπράτηση</w:t>
            </w:r>
            <w:r>
              <w:t>ς εντός του 2018 και αφορούν την αγορά ελεγκτικών μέσων, συμπεριλαμβανομένων περιπολικών πλοίων, με συνολική Δημόσια Δαπάνη 48.600.000 Ευρώ. Ο στόχος για το 2023 θα καλυφθεί από δαπάνες του έργου συλλογής αλιευτικών δεδομένων καθώς και από την ολοκλήρωση τ</w:t>
            </w:r>
            <w:r>
              <w:t>ων ήδη ενταγμένων έργων αλλά και νέων έργων στο πλαίσιο του ελέγχου και της επιτήρησης της αλιείας.</w:t>
            </w:r>
          </w:p>
          <w:p w:rsidR="00B36A04" w:rsidRDefault="00AF5B04">
            <w:pPr>
              <w:spacing w:before="240" w:after="240"/>
              <w:jc w:val="left"/>
            </w:pPr>
            <w:r>
              <w:t>Όλα τα έργα έχουν επηρεαστεί από την αλλαγή του θεσμικού πλαισίου περί δημοσίων συμβάσεων (Νόμος 4412/2016 και 4413/2016), με αποτέλεσμα την καθυστέρηση στη</w:t>
            </w:r>
            <w:r>
              <w:t xml:space="preserve"> διεξαγωγή των αντίστοιχων διαγωνισμών. Σχετικά με την αλλαγή αυτή επισημαίνεται ότι στις 08.08.2016 τέθηκε σε ισχύ ο ν.4412/2016 (ΦΕΚ Α'147) για την ανάθεση και εκτέλεση δημοσίων συμβάσεων έργων, προμηθειών και υπηρεσιών (ενσωμάτωση των Οδηγιών 2014/24/ΕΕ</w:t>
            </w:r>
            <w:r>
              <w:t xml:space="preserve"> και 2014/25/ΕΕ) και ο ν. 4413/2016 (ΦΕΚ Α'148) για την ανάθεση και εκτέλεση συμβάσεων παραχώρησης (ενσωμάτωση της Οδηγίας 2014/23/ΕΕ). Το σύνθετο αυτό νομοθέτημα αποτέλεσε μία σημαντική τομή για τις δημόσιες συμβάσεις, ταυτόχρονα όμως συνάντησε δυσκολίες </w:t>
            </w:r>
            <w:r>
              <w:t>στην εφαρμογή του. Στην παρούσα φάση έχει εξομαλυνθεί η εφαρμογή της νομοθεσίας.</w:t>
            </w:r>
          </w:p>
          <w:p w:rsidR="00B36A04" w:rsidRDefault="00AF5B04">
            <w:pPr>
              <w:spacing w:before="240" w:after="240"/>
              <w:jc w:val="left"/>
            </w:pPr>
            <w:r>
              <w:rPr>
                <w:b/>
                <w:bCs/>
              </w:rPr>
              <w:t>Προτεραιότητα 4:</w:t>
            </w:r>
          </w:p>
          <w:p w:rsidR="00B36A04" w:rsidRDefault="00AF5B04">
            <w:pPr>
              <w:spacing w:before="240" w:after="240"/>
              <w:jc w:val="left"/>
            </w:pPr>
            <w:r>
              <w:t>Η προτεραιότητα περιλαμβάνει τρεις δείκτες. Οι δείκτες εκροών 4.1 και 4.2 έχουν ήδη επιτευχθεί και υπερκαλυφθεί με την έγκριση 33 στρατηγικών τοπικής ανάπτυξη</w:t>
            </w:r>
            <w:r>
              <w:t>ς και την πληρωμή των προπαρασκευαστικών δαπανών τους. Ο οικονομικός δείκτης (τιμή στόχος 1.000.000 Ευρώ ΔΔ) έχει επιτευχθεί με δαπάνες προπαρασκευαστικών ενεργειών καθώς και λειτουργικών εξόδων.</w:t>
            </w:r>
          </w:p>
          <w:p w:rsidR="00B36A04" w:rsidRDefault="00AF5B04">
            <w:pPr>
              <w:spacing w:before="240" w:after="240"/>
              <w:jc w:val="left"/>
            </w:pPr>
            <w:r>
              <w:t>Ωστόσο, ο μεγάλος αριθμός εγκεκριμένων στρατηγικών (τριπλάσι</w:t>
            </w:r>
            <w:r>
              <w:t>ος από τον αρχικά εκτιμημένο) καθώς και η χρήση της πολυταμειακότητας (ΕΤΘΑ και ΕΓΤΑΑ) που υλοποιείται για πρώτη φορά σε μέτρα τοπικής ανάπτυξης στην χώρα μας, η εμπλοκή πολλών οριζόντιων Υπηρεσιών στις διαδικασίες, όπως και η καθυστέρηση στην ενεργοποίηση</w:t>
            </w:r>
            <w:r>
              <w:t xml:space="preserve"> του ΠΣΚΕ, οδήγησε σε καθυστερήσεις όσον αφορά τον καθορισμό των διαδικασιών, του κοινού θεσμικού πλαισίου καθώς και του ορισμού των ΟΤΔ ως Ενδιάμεσων Φορέων. Επίσης, η ανάγκη συμπερίληψης, στα δημόσια έργα, του θεσμικού πλαισίου που αφορά τις κρατικές ενι</w:t>
            </w:r>
            <w:r>
              <w:t>σχύσεις, καθυστέρησε τις διαδικασίες για τα δημόσια έργα, τα οποία προηγούνται των ιδιωτικών επενδύσεων.  Για τους παραπάνω λόγους έχει καθυστερήσει η έκδοση προσκλήσεων για την υλοποίηση έργων από τις ΟΤΔ. Στην παρούσα φάση έχει ολοκληρωθεί η διαδικασία ο</w:t>
            </w:r>
            <w:r>
              <w:t>ρισμού όλων των ΟΤΔ ως ΕΦ και η εκχώρηση αρμοδιοτήτων για την υλοποίηση μέρους του ΕΠΑΛΘ. Επίσης, έχει ολοκληρωθεί η διαβούλευση του σχεδίου πρόσκλησης για τα δημόσια έργα.</w:t>
            </w:r>
          </w:p>
          <w:p w:rsidR="00B36A04" w:rsidRDefault="00AF5B04">
            <w:pPr>
              <w:spacing w:before="240" w:after="240"/>
              <w:jc w:val="left"/>
            </w:pPr>
            <w:r>
              <w:t>Ο στόχος για το 2023 θα καλυφθεί από την υλοποίηση έργων στο πλαίσιο των στρατηγικώ</w:t>
            </w:r>
            <w:r>
              <w:t>ν τοπικής ανάπτυξης που έχουν εγκριθεί.</w:t>
            </w:r>
          </w:p>
          <w:p w:rsidR="00B36A04" w:rsidRDefault="00AF5B04">
            <w:pPr>
              <w:spacing w:before="240" w:after="240"/>
              <w:jc w:val="left"/>
            </w:pPr>
            <w:r>
              <w:rPr>
                <w:b/>
                <w:bCs/>
              </w:rPr>
              <w:t>Προτεραιότητα 5:</w:t>
            </w:r>
          </w:p>
          <w:p w:rsidR="00B36A04" w:rsidRDefault="00AF5B04">
            <w:pPr>
              <w:spacing w:before="240" w:after="240"/>
              <w:jc w:val="left"/>
            </w:pPr>
            <w:r>
              <w:t>Η προτεραιότητα περιλαμβάνει δύο δείκτες. Ο οικονομικός δείκτης (τιμή στόχος 1.000.000 Ευρώ ΔΔ) έχει καλυφθεί από δαπάνες, οι οποίες έχουν δηλωθεί σε ενταγμένες πράξεις επενδύσεων στη μεταποίηση (μέτ</w:t>
            </w:r>
            <w:r>
              <w:t>ρο 3.4.4). Αντίστοιχα, ο δείκτης εκροών 5.3 (τιμή: 6) έχει επιτευχτεί με την ένταξη 44 πράξεων εκ των οποίων οι 31 έχουν κάνει έναρξη εργασιών.</w:t>
            </w:r>
          </w:p>
          <w:p w:rsidR="00B36A04" w:rsidRDefault="00AF5B04">
            <w:pPr>
              <w:spacing w:before="240" w:after="240"/>
              <w:jc w:val="left"/>
            </w:pPr>
            <w:r>
              <w:t>Ο στόχος του 2023 θα καλυφθεί με την ολοκλήρωση των ήδη ενταγμένων αλλά και νέων επενδυτικών σχεδίων στο πλαίσιο</w:t>
            </w:r>
            <w:r>
              <w:t xml:space="preserve"> νέων προσκλήσεων.</w:t>
            </w:r>
          </w:p>
          <w:p w:rsidR="00B36A04" w:rsidRDefault="00AF5B04">
            <w:pPr>
              <w:spacing w:before="240" w:after="240"/>
              <w:jc w:val="left"/>
            </w:pPr>
            <w:r>
              <w:t xml:space="preserve">Καθυστερήσεις παρατηρήθηκαν στην ολοκλήρωση της εφαρμογής (πλατφόρμας) του ΠΣΚΕ όσον αφορά τα διάφορα στάδια (αξιολόγηση, ένταξη, ενστάσεις, τελικοί πίνακες, επαλήθευση, πληρωμή). Στην παρούσα φάση έχουν ολοκληρωθεί όλα τα στάδια </w:t>
            </w:r>
            <w:r>
              <w:t>εφαρμογής και έχει αποκατασταθεί το σύστημα διαλειτουργικότητας μεταξύ ΠΣΚΕ και ΟΠΣ για τη μετάπτωση των δεδομένων από το ένα σύστημα στο άλλο.</w:t>
            </w:r>
          </w:p>
          <w:p w:rsidR="00B36A04" w:rsidRDefault="00AF5B04">
            <w:pPr>
              <w:spacing w:before="240" w:after="240"/>
              <w:jc w:val="left"/>
            </w:pPr>
            <w:r>
              <w:rPr>
                <w:b/>
                <w:bCs/>
              </w:rPr>
              <w:t>Προτεραιότητα 6:</w:t>
            </w:r>
          </w:p>
          <w:p w:rsidR="00B36A04" w:rsidRDefault="00AF5B04">
            <w:pPr>
              <w:spacing w:before="240" w:after="240"/>
              <w:jc w:val="left"/>
            </w:pPr>
            <w:r>
              <w:t xml:space="preserve">Η προτεραιότητα περιλαμβάνει δύο δείκτες. Ο οικονομικός δείκτης (τιμή στόχος: 368.080 Ευρώ ΔΔ) </w:t>
            </w:r>
            <w:r>
              <w:t>καθώς και ο δείκτης εκροών 6.1 (ορόσημο για 2018 με τιμή: 1) έχει καλυφθεί με την ολοκλήρωση ενός εκ των τριών ενταγμένων έργων.</w:t>
            </w:r>
          </w:p>
          <w:p w:rsidR="00B36A04" w:rsidRDefault="00AF5B04">
            <w:pPr>
              <w:spacing w:before="240" w:after="240"/>
              <w:jc w:val="left"/>
            </w:pPr>
            <w:r>
              <w:t>Οι στόχοι για το 2023 θα καλυφθούν με την υλοποίηση των τριών ενταγμένων έργων.</w:t>
            </w:r>
          </w:p>
          <w:p w:rsidR="00B36A04" w:rsidRDefault="00AF5B04">
            <w:pPr>
              <w:spacing w:before="240" w:after="240"/>
              <w:jc w:val="left"/>
            </w:pPr>
            <w:r>
              <w:t>Τα εν λόγω έργα έχουν επηρεαστεί από την αλλαγή</w:t>
            </w:r>
            <w:r>
              <w:t xml:space="preserve"> του θεσμικού πλαισίου περί δημοσίων συμβάσεων (Νόμος 4412/2016 και 4413/2016), με αποτέλεσμα την καθυστέρηση στη διεξαγωγή των αντίστοιχων διαγωνισμών. Στην παρούσα φάση έχει εξομαλυνθεί η εφαρμογή της νομοθεσίας.</w:t>
            </w:r>
          </w:p>
          <w:p w:rsidR="00F20E0F" w:rsidRDefault="00F20E0F" w:rsidP="008C5723">
            <w:pPr>
              <w:pStyle w:val="Text1"/>
              <w:spacing w:before="0" w:after="0"/>
              <w:ind w:left="0"/>
            </w:pPr>
          </w:p>
        </w:tc>
      </w:tr>
    </w:tbl>
    <w:p w:rsidR="00F20E0F" w:rsidRDefault="00F20E0F" w:rsidP="008C5723">
      <w:pPr>
        <w:pStyle w:val="Text1"/>
        <w:spacing w:before="0" w:after="0"/>
        <w:ind w:left="0"/>
      </w:pPr>
    </w:p>
    <w:p w:rsidR="00F20E0F" w:rsidRDefault="00AF5B04" w:rsidP="008C5723">
      <w:pPr>
        <w:pStyle w:val="1"/>
        <w:numPr>
          <w:ilvl w:val="0"/>
          <w:numId w:val="15"/>
        </w:numPr>
        <w:tabs>
          <w:tab w:val="clear" w:pos="992"/>
          <w:tab w:val="num" w:pos="0"/>
        </w:tabs>
        <w:spacing w:before="0" w:after="0"/>
        <w:ind w:left="0" w:firstLine="0"/>
        <w:jc w:val="left"/>
      </w:pPr>
      <w:r>
        <w:br w:type="page"/>
      </w:r>
      <w:bookmarkStart w:id="127" w:name="_Toc256000171"/>
      <w:bookmarkStart w:id="128" w:name="_Toc256000124"/>
      <w:bookmarkStart w:id="129" w:name="_Toc256000069"/>
      <w:bookmarkStart w:id="130" w:name="_Toc256000014"/>
      <w:r>
        <w:rPr>
          <w:noProof/>
        </w:rPr>
        <w:t>Πληροφορίες σχετικά με σοβαρές παραβά</w:t>
      </w:r>
      <w:r>
        <w:rPr>
          <w:noProof/>
        </w:rPr>
        <w:t>σεις και διορθωτικά μέτρα (άρθρο 114 παράγραφος 2 του κανονισμού (ΕΕ) αριθ. 508/2014)</w:t>
      </w:r>
      <w:bookmarkEnd w:id="127"/>
      <w:bookmarkEnd w:id="128"/>
      <w:bookmarkEnd w:id="129"/>
      <w:bookmarkEnd w:id="130"/>
    </w:p>
    <w:p w:rsidR="00F20E0F" w:rsidRDefault="00F20E0F" w:rsidP="008C5723">
      <w:pPr>
        <w:pStyle w:val="Text1"/>
        <w:spacing w:before="0" w:after="0"/>
        <w:ind w:left="0"/>
      </w:pPr>
    </w:p>
    <w:p w:rsidR="00F20E0F" w:rsidRDefault="00AF5B04" w:rsidP="008C5723">
      <w:pPr>
        <w:pStyle w:val="Text1"/>
        <w:spacing w:before="0" w:after="0"/>
        <w:ind w:left="0"/>
      </w:pPr>
      <w:r>
        <w:rPr>
          <w:noProof/>
        </w:rPr>
        <w:t>Πληροφορίες και δράσεις που αναλαμβάνονται σε περιπτώσεις σοβαρών παραβάσεων όπως αναφέρονται στο άρθρο 10, παράγραφος 1 και μη τήρησης των όρων βιωσιμότητας και επανορθ</w:t>
      </w:r>
      <w:r>
        <w:rPr>
          <w:noProof/>
        </w:rPr>
        <w:t>ωτικές δράσεις όπως ορίζονται στο άρθρο 10, παράγραφος 2.</w:t>
      </w:r>
    </w:p>
    <w:p w:rsidR="00F20E0F" w:rsidRDefault="00F20E0F" w:rsidP="008C5723">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478"/>
      </w:tblGrid>
      <w:tr w:rsidR="00B36A04" w:rsidTr="00B525BA">
        <w:tc>
          <w:tcPr>
            <w:tcW w:w="0" w:type="auto"/>
            <w:shd w:val="clear" w:color="auto" w:fill="auto"/>
          </w:tcPr>
          <w:p w:rsidR="00B36A04" w:rsidRDefault="00AF5B04">
            <w:pPr>
              <w:spacing w:before="0" w:after="240"/>
              <w:jc w:val="left"/>
            </w:pPr>
            <w:r>
              <w:t>Σχετικά με τις πληροφορίες:</w:t>
            </w:r>
          </w:p>
          <w:p w:rsidR="00B36A04" w:rsidRDefault="00AF5B04">
            <w:pPr>
              <w:numPr>
                <w:ilvl w:val="0"/>
                <w:numId w:val="38"/>
              </w:numPr>
              <w:spacing w:before="240" w:after="240"/>
              <w:ind w:hanging="210"/>
              <w:jc w:val="left"/>
            </w:pPr>
            <w:r>
              <w:t>για δράσεις που αναλαμβάνονται σε περιπτώσεις:</w:t>
            </w:r>
          </w:p>
          <w:p w:rsidR="00B36A04" w:rsidRDefault="00AF5B04">
            <w:pPr>
              <w:spacing w:before="240" w:after="240"/>
              <w:ind w:left="600"/>
              <w:jc w:val="left"/>
            </w:pPr>
            <w:r>
              <w:t>- σοβαρών παραβάσεων, όπως αναφέρονται στο άρθρο 10, παρ.1 του Καν. (ΕΕ) 508/2014</w:t>
            </w:r>
          </w:p>
          <w:p w:rsidR="00B36A04" w:rsidRDefault="00AF5B04">
            <w:pPr>
              <w:spacing w:before="240" w:after="240"/>
              <w:ind w:left="600"/>
              <w:jc w:val="left"/>
            </w:pPr>
            <w:r>
              <w:t xml:space="preserve">- μη τήρησης των όρων που αναφέρονται </w:t>
            </w:r>
            <w:r>
              <w:t>στο άρθρο 10, παρ.2 του Καν. (ΕΕ) 508/2014</w:t>
            </w:r>
          </w:p>
          <w:p w:rsidR="00B36A04" w:rsidRDefault="00AF5B04">
            <w:pPr>
              <w:numPr>
                <w:ilvl w:val="0"/>
                <w:numId w:val="39"/>
              </w:numPr>
              <w:spacing w:before="240" w:after="240"/>
              <w:ind w:hanging="210"/>
              <w:jc w:val="left"/>
            </w:pPr>
            <w:r>
              <w:t>για επανορθωτικές δράσεις</w:t>
            </w:r>
          </w:p>
          <w:p w:rsidR="00B36A04" w:rsidRDefault="00AF5B04">
            <w:pPr>
              <w:spacing w:before="240" w:after="240"/>
              <w:jc w:val="left"/>
            </w:pPr>
            <w:r>
              <w:t>που απαιτούνται σύμφωνα με το άρθρο 114, παρ. 2(γ) του Καν. (ΕΕ) 508/2014, αναφέρουμε συνοπτικά τα εξής:</w:t>
            </w:r>
          </w:p>
          <w:p w:rsidR="00B36A04" w:rsidRDefault="00AF5B04">
            <w:pPr>
              <w:spacing w:before="240" w:after="240"/>
              <w:jc w:val="left"/>
            </w:pPr>
            <w:r>
              <w:t>Μέχρι στιγμής δεν έχουν διαπιστωθεί σοβαρές παραβιάσεις του άρθρου 10, παρ. 1 ή μη</w:t>
            </w:r>
            <w:r>
              <w:t xml:space="preserve"> τήρηση των όρων διατήρησης όπως ορίζεται στο άρθρο 10, παρ. 2.</w:t>
            </w:r>
          </w:p>
          <w:p w:rsidR="00B36A04" w:rsidRDefault="00AF5B04">
            <w:pPr>
              <w:spacing w:before="240" w:after="240"/>
              <w:jc w:val="left"/>
            </w:pPr>
            <w:r>
              <w:t xml:space="preserve">Όσον αφορά το </w:t>
            </w:r>
            <w:r>
              <w:rPr>
                <w:u w:val="single"/>
              </w:rPr>
              <w:t>σύστημα ελέγχων</w:t>
            </w:r>
            <w:r>
              <w:t>, στο πλαίσιο εφαρμογής των διατάξεων του κοινοτικού συστήματος ελέγχου της Κοινής Αλιευτικής Πολιτικής (ΚΑλΠ), που προβλέπονται στους Κανονισμούς (ΕΚ) 1224/2009 κ</w:t>
            </w:r>
            <w:r>
              <w:t>αι 404/2011:</w:t>
            </w:r>
          </w:p>
          <w:p w:rsidR="00B36A04" w:rsidRDefault="00AF5B04">
            <w:pPr>
              <w:spacing w:before="240" w:after="240"/>
              <w:jc w:val="left"/>
            </w:pPr>
            <w:r>
              <w:t xml:space="preserve">- στην ιστοσελίδα του Υπουργείου Αγροτικής Ανάπτυξης &amp; Τροφίμων http://www.alieia.minagric.gr, υπό το λήμμα «Έλεγχος», είναι διαθέσιμες όλες οι πληροφορίες σχετικά με το σύστημα ελέγχου της ΚΑλΠ,  τον στόλο, την «Παράνομη, Λαθραία και Άναρχη» </w:t>
            </w:r>
            <w:r>
              <w:t>(ΠΛΑ) αλιεία και την ιχνηλασιμότητα.</w:t>
            </w:r>
          </w:p>
          <w:p w:rsidR="00B36A04" w:rsidRDefault="00AF5B04">
            <w:pPr>
              <w:spacing w:before="240" w:after="240"/>
              <w:jc w:val="left"/>
            </w:pPr>
            <w:r>
              <w:t>- εκδόθηκαν από τη Γενική Διεύθυνση Αλιείας του ΥΠΑΑΤ, (α) η υπ’ αριθ. 9354.1/1/11/05-12-2011 εγκύκλιος για την «εφαρμογή της κοινοτικής νομοθεσίας αναφορικά με το σύστημα ελέγχου τήρησης των κανόνων της Κοινής Αλιευτικ</w:t>
            </w:r>
            <w:r>
              <w:t>ής Πολιτικής», (β) η υπ’ αριθ.  1750/32219/2015 (ΦΕΚ Β 475) Υπουργική Απόφαση για τα "Συμπληρωματικά μέτρα εφαρμογής των ενωσιακών διατάξεων της Κοινής Οργάνωσης Αγοράς (ΚΟΑ) των προϊόντων αλιείας και υδατοκαλλιέργειας και του Κοινοτικού Συστήματος Ελέγχου</w:t>
            </w:r>
            <w:r>
              <w:t xml:space="preserve"> της αλιείας, σχετικά με τη διακίνηση και την εμπορία των προϊόντων του τομέα", καθώς και (γ) η υπ’ αριθ.5873/110709/2015 εγκύκλιος για την «εφαρμογή ενωσιακών διατάξεων για τη διακίνηση και εμπορία προϊόντων αλιείας και υδατοκαλλιέργειας».</w:t>
            </w:r>
          </w:p>
          <w:p w:rsidR="00B36A04" w:rsidRDefault="00AF5B04">
            <w:pPr>
              <w:spacing w:before="240" w:after="240"/>
              <w:jc w:val="left"/>
            </w:pPr>
            <w:r>
              <w:t>Επίσης, η ΕΥΔ Ε</w:t>
            </w:r>
            <w:r>
              <w:t>ΠΑΛΘ προβλέπει στις προσκλήσεις σχετικών μέτρων, την υποχρέωση, οι επιχειρηματίες να υποβάλλουν ενυπόγραφη δήλωση (υπάρχει αναλυτικό υπόδειγμα στην πρόσκληση) ότι πληρούν τα κριτήρια της παρ. 1 του άρθρου 10 και δεν έχουν διαπράξει απάτη στο πλαίσιο του ΕΤ</w:t>
            </w:r>
            <w:r>
              <w:t>Α ή του ΕΤΘΑ.</w:t>
            </w:r>
          </w:p>
          <w:p w:rsidR="00B36A04" w:rsidRDefault="00AF5B04">
            <w:pPr>
              <w:spacing w:before="240" w:after="240"/>
              <w:jc w:val="left"/>
            </w:pPr>
            <w:r>
              <w:t xml:space="preserve">Για τον έλεγχο και διασταύρωση στοιχείων, η ΕΥΔ ΕΠΑΛΘ συνεργάζεται με τη Δ/νση Ελέγχου της Αλιείας του Υπουργείου Ναυτιλίας και Νησιωτικής Πολιτικής, η οποία διατηρεί «εθνικό μητρώο παραβάσεων» (του άρθρου 93 του Καν (ΕΕ) 1224/2009). Για τον </w:t>
            </w:r>
            <w:r>
              <w:t>ίδιο σκοπό δρομολογείται από την ΕΥΔ ΕΠΑΛΘ η απ’ ευθείας σύνδεσή της με το Εθνικό Αλιευτικό Μητρώο (ΕΑΜ), το οποίο διαθέτει σχετική εφαρμογή για παραβάσεις, οι οποίες ενημερώνονται από τις εθνικές λιμενικές αρχές. </w:t>
            </w:r>
          </w:p>
          <w:p w:rsidR="00B36A04" w:rsidRDefault="00AF5B04">
            <w:pPr>
              <w:spacing w:before="240" w:after="240"/>
              <w:jc w:val="left"/>
            </w:pPr>
            <w:r>
              <w:t>Όσον αφορά την παροχή πληροφοριών σε άλλο</w:t>
            </w:r>
            <w:r>
              <w:t xml:space="preserve"> κράτος-μέλος, αυτή μπορεί να γίνει κατόπιν σχετικής αίτησης.</w:t>
            </w:r>
          </w:p>
          <w:p w:rsidR="00B36A04" w:rsidRDefault="00AF5B04">
            <w:pPr>
              <w:spacing w:before="240" w:after="240"/>
              <w:jc w:val="left"/>
            </w:pPr>
            <w:r>
              <w:t xml:space="preserve">Επίσης, στο πλαίσιο της εξασφάλισης της συμμόρφωσης με τους κανόνες της Κ.Αλ.Π. θα αναρτώνται στην ιστοσελίδα www.alieia.gr, στο πλαίσιο της ενημέρωσης και δημοσιότητας (άρθρο 119, παρ. (δ) του </w:t>
            </w:r>
            <w:r>
              <w:t>Καν. (ΕΕ 508/2014), οι εξής κατάλογοι πράξεων:</w:t>
            </w:r>
          </w:p>
          <w:p w:rsidR="00B36A04" w:rsidRDefault="00AF5B04">
            <w:pPr>
              <w:spacing w:before="240" w:after="240"/>
              <w:jc w:val="left"/>
            </w:pPr>
            <w:r>
              <w:t> i.         Πίνακας εγκεκριμένων αιτήσεων,</w:t>
            </w:r>
          </w:p>
          <w:p w:rsidR="00B36A04" w:rsidRDefault="00AF5B04">
            <w:pPr>
              <w:spacing w:before="240" w:after="240"/>
              <w:jc w:val="left"/>
            </w:pPr>
            <w:r>
              <w:t>ii.        Πίνακας εγκεκριμένων αιτήσεων μη ενισχυόμενων, λόγω εξάντλησης προϋπολογισμού πρόσκλησης</w:t>
            </w:r>
          </w:p>
          <w:p w:rsidR="00B36A04" w:rsidRDefault="00AF5B04">
            <w:pPr>
              <w:spacing w:before="240" w:after="240"/>
              <w:jc w:val="left"/>
            </w:pPr>
            <w:r>
              <w:t xml:space="preserve">iii.       Πίνακας απορριφθεισών αιτήσεων, λόγω αρνητικής </w:t>
            </w:r>
            <w:r>
              <w:t>αξιολόγησης, με την αντίστοιχη αιτιολόγηση (π.χ. μη συμμόρφωση με τους κανόνες της ΚΑλΠ)</w:t>
            </w:r>
          </w:p>
          <w:p w:rsidR="00B36A04" w:rsidRDefault="00AF5B04">
            <w:pPr>
              <w:spacing w:before="240" w:after="240"/>
              <w:jc w:val="left"/>
            </w:pPr>
            <w:r>
              <w:t>Επιπλέον, με την πρόοδο της υλοποίησης του Ε.Π.ΑΛ.Θ. και μόλις προκύψουν σχετικές περιπτώσεις, θα είναι διαθέσιμα στο κοινό περισσότερα στοιχεία όπως π.χ. δημοσιονομικ</w:t>
            </w:r>
            <w:r>
              <w:t>ές διορθώσεις κλπ.</w:t>
            </w:r>
          </w:p>
          <w:p w:rsidR="00F20E0F" w:rsidRDefault="00F20E0F" w:rsidP="008C5723">
            <w:pPr>
              <w:pStyle w:val="Text1"/>
              <w:spacing w:before="0" w:after="0"/>
              <w:ind w:left="0"/>
            </w:pPr>
          </w:p>
        </w:tc>
      </w:tr>
    </w:tbl>
    <w:p w:rsidR="00F20E0F" w:rsidRDefault="00F20E0F" w:rsidP="008C5723">
      <w:pPr>
        <w:pStyle w:val="Text1"/>
        <w:spacing w:before="0" w:after="0"/>
        <w:ind w:left="0"/>
      </w:pPr>
    </w:p>
    <w:p w:rsidR="00F20E0F" w:rsidRDefault="00AF5B04" w:rsidP="008C5723">
      <w:pPr>
        <w:pStyle w:val="1"/>
        <w:numPr>
          <w:ilvl w:val="0"/>
          <w:numId w:val="15"/>
        </w:numPr>
        <w:tabs>
          <w:tab w:val="clear" w:pos="992"/>
        </w:tabs>
        <w:spacing w:before="0" w:after="0"/>
        <w:ind w:left="0" w:firstLine="0"/>
        <w:jc w:val="left"/>
      </w:pPr>
      <w:r>
        <w:br w:type="page"/>
      </w:r>
      <w:bookmarkStart w:id="131" w:name="_Toc256000172"/>
      <w:bookmarkStart w:id="132" w:name="_Toc256000125"/>
      <w:bookmarkStart w:id="133" w:name="_Toc256000070"/>
      <w:bookmarkStart w:id="134" w:name="_Toc256000015"/>
      <w:r>
        <w:rPr>
          <w:noProof/>
        </w:rPr>
        <w:t>Πληροφορίες σχετικά με τα μέτρα που έχουν ληφθεί για τη συμμόρφωση με το άρθρο 41 παράγραφος 8 (άρθρο 114 παράγραφος 2 του κανονισμού (ΕΕ) αριθ. 508/2014)</w:t>
      </w:r>
      <w:bookmarkEnd w:id="131"/>
      <w:bookmarkEnd w:id="132"/>
      <w:bookmarkEnd w:id="133"/>
      <w:bookmarkEnd w:id="134"/>
    </w:p>
    <w:p w:rsidR="00F20E0F" w:rsidRDefault="00F20E0F" w:rsidP="008C5723">
      <w:pPr>
        <w:spacing w:before="0" w:after="0"/>
      </w:pPr>
    </w:p>
    <w:p w:rsidR="00F20E0F" w:rsidRDefault="00AF5B04" w:rsidP="008C5723">
      <w:pPr>
        <w:spacing w:before="0" w:after="0"/>
      </w:pPr>
      <w:r>
        <w:rPr>
          <w:noProof/>
        </w:rPr>
        <w:t xml:space="preserve">Πρέπει να παρασχεθεί μια σύνοψη μέτρων που λαμβάνονται για την επίτευξη του </w:t>
      </w:r>
      <w:r>
        <w:rPr>
          <w:noProof/>
        </w:rPr>
        <w:t>στόχου που προβλέπει το άρθρο 41 παράγραφος 8 σχετικά με την προτεραιότητα που αφορά το 60 % κατ' ανώτατο όριο της δημόσιας ενίσχυσης το οποίο πρέπει να εξασφαλίζεται για τον τομέα μικρής κλίμακας παράκτιας αλιείας, με στοιχεία για το ποσοστό της μικρής κλ</w:t>
      </w:r>
      <w:r>
        <w:rPr>
          <w:noProof/>
        </w:rPr>
        <w:t>ίμακας παράκτιας αλιείας στις δράσεις που χρηματοδοτούνται στο πλαίσιο του μέτρου 41 παράγραφος 2</w:t>
      </w:r>
    </w:p>
    <w:p w:rsidR="00F20E0F" w:rsidRDefault="00F20E0F" w:rsidP="008C5723">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478"/>
      </w:tblGrid>
      <w:tr w:rsidR="00B36A04" w:rsidTr="00B525BA">
        <w:tc>
          <w:tcPr>
            <w:tcW w:w="0" w:type="auto"/>
            <w:shd w:val="clear" w:color="auto" w:fill="auto"/>
          </w:tcPr>
          <w:p w:rsidR="00B36A04" w:rsidRDefault="00AF5B04">
            <w:pPr>
              <w:spacing w:before="0" w:after="240"/>
              <w:jc w:val="left"/>
            </w:pPr>
            <w:r>
              <w:t xml:space="preserve">Το μέτρο του άρθρου 41(2) για την αντικατάσταση ή εκσυγχρονισμό κύριων ή βοηθητικών κινητήρων δεν έχει ενεργοποιηθεί μέχρι στιγμής. Όταν ενεργοποιηθεί, θα </w:t>
            </w:r>
            <w:r>
              <w:t>ληφθούν τα κατάλληλα μέτρα για την εκπλήρωση του όρου του άρθρου 41(8).</w:t>
            </w:r>
          </w:p>
          <w:p w:rsidR="00F20E0F" w:rsidRDefault="00F20E0F" w:rsidP="008C5723">
            <w:pPr>
              <w:spacing w:before="0" w:after="0"/>
            </w:pPr>
          </w:p>
        </w:tc>
      </w:tr>
    </w:tbl>
    <w:p w:rsidR="00F20E0F" w:rsidRDefault="00F20E0F" w:rsidP="008C5723">
      <w:pPr>
        <w:spacing w:before="0" w:after="0"/>
      </w:pPr>
    </w:p>
    <w:p w:rsidR="00F20E0F" w:rsidRDefault="00AF5B04" w:rsidP="008C5723">
      <w:pPr>
        <w:pStyle w:val="1"/>
        <w:numPr>
          <w:ilvl w:val="0"/>
          <w:numId w:val="15"/>
        </w:numPr>
        <w:tabs>
          <w:tab w:val="clear" w:pos="992"/>
          <w:tab w:val="num" w:pos="0"/>
        </w:tabs>
        <w:spacing w:before="0" w:after="0"/>
        <w:ind w:left="0" w:firstLine="0"/>
        <w:jc w:val="left"/>
      </w:pPr>
      <w:r>
        <w:br w:type="page"/>
      </w:r>
      <w:bookmarkStart w:id="135" w:name="_Toc256000173"/>
      <w:bookmarkStart w:id="136" w:name="_Toc256000126"/>
      <w:bookmarkStart w:id="137" w:name="_Toc256000071"/>
      <w:bookmarkStart w:id="138" w:name="_Toc256000016"/>
      <w:r>
        <w:rPr>
          <w:noProof/>
        </w:rPr>
        <w:t>Πληροφορίες για τα μέτρα που έχουν ληφθεί προκείμενου να διασφαλιστεί η γνωστοποίηση των δικαιούχων (άρθρο 114 παράγραφος 2 του κανονισμού (ΕΕ) αριθ. 508/2014)</w:t>
      </w:r>
      <w:bookmarkEnd w:id="135"/>
      <w:bookmarkEnd w:id="136"/>
      <w:bookmarkEnd w:id="137"/>
      <w:bookmarkEnd w:id="138"/>
    </w:p>
    <w:p w:rsidR="00F20E0F" w:rsidRDefault="00F20E0F" w:rsidP="008C5723">
      <w:pPr>
        <w:spacing w:before="0" w:after="0"/>
      </w:pPr>
    </w:p>
    <w:p w:rsidR="00F20E0F" w:rsidRDefault="00AF5B04" w:rsidP="008C5723">
      <w:pPr>
        <w:spacing w:before="0" w:after="0"/>
      </w:pPr>
      <w:r>
        <w:rPr>
          <w:noProof/>
        </w:rPr>
        <w:t>Πρέπει να παρασχεθε</w:t>
      </w:r>
      <w:r>
        <w:rPr>
          <w:noProof/>
        </w:rPr>
        <w:t>ί μια σύνοψη μέτρων σύμφωνα με το παράρτημα V του κανονισμού για το ΕΤΘΑ, με ειδική αναφορά στην εθνική νομοθεσία που ενδέχεται να προβλέπει κάποιο ελάχιστο όριο όσον αφορά τη δημοσίευση στοιχείων φυσικών προσώπων</w:t>
      </w:r>
    </w:p>
    <w:p w:rsidR="00F20E0F" w:rsidRDefault="00F20E0F" w:rsidP="008C5723">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478"/>
      </w:tblGrid>
      <w:tr w:rsidR="00B36A04" w:rsidTr="00B525BA">
        <w:tc>
          <w:tcPr>
            <w:tcW w:w="0" w:type="auto"/>
            <w:shd w:val="clear" w:color="auto" w:fill="auto"/>
          </w:tcPr>
          <w:p w:rsidR="00B36A04" w:rsidRDefault="00AF5B04">
            <w:pPr>
              <w:spacing w:before="0" w:after="240"/>
              <w:jc w:val="left"/>
            </w:pPr>
            <w:r>
              <w:t>Η εθνική νομοθεσία δεν απαγορεύει τη δημο</w:t>
            </w:r>
            <w:r>
              <w:t>σίευση των ονομάτων των δικαιούχων όταν πρόκειται για φυσικά πρόσωπα.</w:t>
            </w:r>
          </w:p>
          <w:p w:rsidR="00B36A04" w:rsidRDefault="00AF5B04">
            <w:pPr>
              <w:spacing w:before="240" w:after="240"/>
              <w:jc w:val="left"/>
            </w:pPr>
            <w:r>
              <w:t>Στην ιστοσελίδα www.espa.gr βρίσκεται αναρτημένος κατάλογος πράξεων, βάσει του άρθρου 119 παρ. 2 και του παραρτήματος V του Καν. (ΕΕ) 508/2014.</w:t>
            </w:r>
          </w:p>
          <w:p w:rsidR="00B36A04" w:rsidRDefault="00AF5B04">
            <w:pPr>
              <w:spacing w:before="240" w:after="240"/>
              <w:jc w:val="left"/>
            </w:pPr>
            <w:r>
              <w:t xml:space="preserve">Σχετικά με τον κατάλογο των πράξεων που </w:t>
            </w:r>
            <w:r>
              <w:t>αναρτάται για την εξασφάλιση της διαφάνειας στη διαχείριση των πόρων των Ευρωπαϊκών Διαρθρωτικών και Επενδυτικών Ταμείων σύμφωνα με το άρθρο 115, παρ. 2 του Κανονισμού (ΕΚ) 1303/2013 πρόκειται για  κατάλογο των ενταγμένων έργων του ΕΣΠΑ 2014-2020 ανά Επιχε</w:t>
            </w:r>
            <w:r>
              <w:t>ιρησιακό Πρόγραμμα και ανά Ταμείο.</w:t>
            </w:r>
          </w:p>
          <w:p w:rsidR="00B36A04" w:rsidRDefault="00AF5B04">
            <w:pPr>
              <w:spacing w:before="240" w:after="240"/>
              <w:jc w:val="left"/>
            </w:pPr>
            <w:r>
              <w:t>Ο κατάλογος παρέχεται από την Υπηρεσία Ολοκληρωμένου Πληροφοριακού Συστήματος (ΟΠΣ) υπό μορφή λογιστικού φύλλου και σε μορφότυπο CSV, επιτρέποντας έτσι την ταξινόμηση, αναζήτηση, εξαγωγή, σύγκριση και εύκολη δημοσίευση τω</w:t>
            </w:r>
            <w:r>
              <w:t>ν δεδομένων στο διαδίκτυο. Τα περιεχόμενά του ορίζονται από τον Κανονισμό (ΕΚ) 1303/2013 (Παράρτημα ΧΙΙ) και αφορούν σε χαρακτηριστικά πεδία δεδομένων. Περιέχει τις πράξεις που εντάχθηκαν έως την ημερομηνία εξαγωγής του, ανανεώνεται κάθε 6 μήνες και βρίσκε</w:t>
            </w:r>
            <w:r>
              <w:t>ται στη διεύθυνση  https://www.espa.gr/el/Pages/ProgramsList.aspx. Ο εν λόγω κατάλογος καλύπτει και την υποχρέωση του άρθρου 119 παρ. 2 (και Παράρτημα V) του Καν. (ΕΕ) 508/2014, για την τήρηση καταλόγου πράξεων, οι οποίες έχουν λάβει στήριξη από το ΕΤΘΑ κα</w:t>
            </w:r>
            <w:r>
              <w:t>θώς περιλαμβάνει τα ίδια πεδία δεδομένων και αναρτάται στην ενιαία διαδικτυακή πύλη των ΕΔΕΤ.</w:t>
            </w:r>
          </w:p>
          <w:p w:rsidR="00B36A04" w:rsidRDefault="00AF5B04">
            <w:pPr>
              <w:spacing w:before="240" w:after="240"/>
              <w:jc w:val="left"/>
            </w:pPr>
            <w:r>
              <w:t> </w:t>
            </w:r>
          </w:p>
          <w:p w:rsidR="00B36A04" w:rsidRDefault="00AF5B04">
            <w:pPr>
              <w:spacing w:before="240" w:after="240"/>
              <w:jc w:val="left"/>
            </w:pPr>
            <w:r>
              <w:t> </w:t>
            </w:r>
          </w:p>
          <w:p w:rsidR="00F20E0F" w:rsidRDefault="00F20E0F" w:rsidP="008C5723">
            <w:pPr>
              <w:spacing w:before="0" w:after="0"/>
            </w:pPr>
          </w:p>
        </w:tc>
      </w:tr>
    </w:tbl>
    <w:p w:rsidR="00F20E0F" w:rsidRDefault="00F20E0F" w:rsidP="008C5723">
      <w:pPr>
        <w:spacing w:before="0" w:after="0"/>
      </w:pPr>
    </w:p>
    <w:p w:rsidR="00F20E0F" w:rsidRDefault="00AF5B04" w:rsidP="008C5723">
      <w:pPr>
        <w:pStyle w:val="1"/>
        <w:numPr>
          <w:ilvl w:val="0"/>
          <w:numId w:val="15"/>
        </w:numPr>
        <w:tabs>
          <w:tab w:val="clear" w:pos="992"/>
          <w:tab w:val="num" w:pos="0"/>
        </w:tabs>
        <w:spacing w:before="0" w:after="0"/>
        <w:ind w:left="0" w:firstLine="0"/>
        <w:jc w:val="left"/>
      </w:pPr>
      <w:r>
        <w:br w:type="page"/>
      </w:r>
      <w:bookmarkStart w:id="139" w:name="_Toc256000174"/>
      <w:bookmarkStart w:id="140" w:name="_Toc256000127"/>
      <w:bookmarkStart w:id="141" w:name="_Toc256000072"/>
      <w:bookmarkStart w:id="142" w:name="_Toc256000017"/>
      <w:r>
        <w:rPr>
          <w:noProof/>
        </w:rPr>
        <w:t>Δραστηριότητες σχετικά με το σχέδιο αξιολόγησης και σύνθεση των αξιολογήσεων (άρθρο 114 παράγραφος 2 του κανονισμού (ΕΕ) αριθ. 508/2014, άρθρο 50 παράγραφ</w:t>
      </w:r>
      <w:r>
        <w:rPr>
          <w:noProof/>
        </w:rPr>
        <w:t>ος 2 του κανονισμού (ΕΕ) αριθ. 1303/2013)</w:t>
      </w:r>
      <w:bookmarkEnd w:id="139"/>
      <w:bookmarkEnd w:id="140"/>
      <w:bookmarkEnd w:id="141"/>
      <w:bookmarkEnd w:id="142"/>
    </w:p>
    <w:p w:rsidR="00F20E0F" w:rsidRDefault="00F20E0F" w:rsidP="008C5723">
      <w:pPr>
        <w:spacing w:before="0" w:after="0"/>
      </w:pPr>
    </w:p>
    <w:p w:rsidR="00F20E0F" w:rsidRDefault="00AF5B04" w:rsidP="008C5723">
      <w:pPr>
        <w:spacing w:before="0" w:after="0"/>
      </w:pPr>
      <w:r>
        <w:rPr>
          <w:noProof/>
        </w:rPr>
        <w:t>Θα πρέπει να παρασχεθεί μια σύνοψη των δραστηριοτήτων σχετικά με τις δραστηριότητες που έχουν αναληφθεί για την υλοποίηση του σχεδίου αξιολόγησης, περιλαμβανομένης και της συνέχειας που δόθηκε στα πορίσματα των αξ</w:t>
      </w:r>
      <w:r>
        <w:rPr>
          <w:noProof/>
        </w:rPr>
        <w:t>ιολογήσεων.</w:t>
      </w:r>
    </w:p>
    <w:p w:rsidR="00F20E0F" w:rsidRDefault="00F20E0F" w:rsidP="008C5723">
      <w:pPr>
        <w:spacing w:before="0" w:after="0"/>
      </w:pPr>
    </w:p>
    <w:p w:rsidR="00F20E0F" w:rsidRDefault="00AF5B04" w:rsidP="008C5723">
      <w:pPr>
        <w:spacing w:before="0" w:after="0"/>
      </w:pPr>
      <w:r>
        <w:rPr>
          <w:noProof/>
        </w:rPr>
        <w:t xml:space="preserve">Θα πρέπει να παρασχεθεί μια σύνθεση των πορισμάτων όλων των αξιολογήσεων του προγράμματος που ήταν διαθέσιμες κατά το προηγούμενο οικονομικό έτος, με αναφορά της ονομασίας και της περιόδου αναφοράς των εκθέσεων αξιολόγησης που </w:t>
      </w:r>
      <w:r>
        <w:rPr>
          <w:noProof/>
        </w:rPr>
        <w:t>χρησιμοποιήθηκαν.</w:t>
      </w:r>
    </w:p>
    <w:p w:rsidR="00F20E0F" w:rsidRDefault="00F20E0F" w:rsidP="008C5723">
      <w:pPr>
        <w:spacing w:before="0" w:after="0"/>
      </w:pPr>
    </w:p>
    <w:p w:rsidR="00F20E0F" w:rsidRDefault="00AF5B04" w:rsidP="008C5723">
      <w:pPr>
        <w:spacing w:before="0" w:after="0"/>
      </w:pPr>
      <w:r>
        <w:rPr>
          <w:noProof/>
        </w:rPr>
        <w:t>Επιπλέον, θα πρέπει να ανακοινωθεί εδώ η πρόσβαση στις αξιολογήσεις που είναι διαθέσιμες στο κοινό σύμφωνα με το άρθρο 54 παράγραφος 4 του κανονισμού (ΕΕ) αριθ. 1303/2013.</w:t>
      </w:r>
    </w:p>
    <w:p w:rsidR="00F20E0F" w:rsidRDefault="00F20E0F" w:rsidP="008C5723">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478"/>
      </w:tblGrid>
      <w:tr w:rsidR="00B36A04" w:rsidTr="00B525BA">
        <w:tc>
          <w:tcPr>
            <w:tcW w:w="0" w:type="auto"/>
            <w:shd w:val="clear" w:color="auto" w:fill="auto"/>
          </w:tcPr>
          <w:p w:rsidR="00B36A04" w:rsidRDefault="00AF5B04">
            <w:pPr>
              <w:spacing w:before="0" w:after="240"/>
              <w:jc w:val="left"/>
            </w:pPr>
            <w:r>
              <w:t>Σύμφωνα με το εγκεκριμένο Σχέδιο Αξιολόγησης το οποίο συμπεριλαμ</w:t>
            </w:r>
            <w:r>
              <w:t>βάνεται στο Επιχειρησιακό Πρόγραμμα Αλιείας και Θάλασσας 2014-2020, για το έτος 2018 υλοποιήθηκαν οι ακόλουθες ενέργειες:</w:t>
            </w:r>
          </w:p>
          <w:p w:rsidR="00B36A04" w:rsidRDefault="00AF5B04">
            <w:pPr>
              <w:spacing w:before="240" w:after="240"/>
              <w:jc w:val="left"/>
            </w:pPr>
            <w:r>
              <w:t>1. Καταρτίστηκε η Ετήσια Έκθεση για το 2017</w:t>
            </w:r>
          </w:p>
          <w:p w:rsidR="00B36A04" w:rsidRDefault="00AF5B04">
            <w:pPr>
              <w:spacing w:before="240" w:after="240"/>
              <w:jc w:val="left"/>
            </w:pPr>
            <w:r>
              <w:t>2. Έγινε διάχυση των αποτελεσμάτων της Έκθεσης, μέσω της Επιτροπής Παρακολούθησης αλλά και</w:t>
            </w:r>
            <w:r>
              <w:t xml:space="preserve"> με την ανάρτησή της στην ιστοσελίδα της ΕΥΔ ΕΠΑΛΘ (www.alieia.gr)</w:t>
            </w:r>
          </w:p>
          <w:p w:rsidR="00B36A04" w:rsidRDefault="00AF5B04">
            <w:pPr>
              <w:spacing w:before="240" w:after="240"/>
              <w:jc w:val="left"/>
            </w:pPr>
            <w:r>
              <w:t>3. Η επανεξέταση του πλαισίου Παρακολούθησης και Αξιολόγησης δεν έδειξε την ανάγκη τροποποίησής του και δεν ταυτοποίησε νέες ανάγκες αξιολόγησης</w:t>
            </w:r>
          </w:p>
          <w:p w:rsidR="00B36A04" w:rsidRDefault="00AF5B04">
            <w:pPr>
              <w:spacing w:before="240" w:after="240"/>
              <w:jc w:val="left"/>
            </w:pPr>
            <w:r>
              <w:t>Επιπρόσθετα, πραγματοποιήθηκε εκπαίδευση στε</w:t>
            </w:r>
            <w:r>
              <w:t>λεχών όλων των Μονάδων της Υπηρεσίας σε θέματα αξιολόγησης του Προγράμματος.</w:t>
            </w:r>
          </w:p>
          <w:p w:rsidR="00B36A04" w:rsidRDefault="00AF5B04">
            <w:pPr>
              <w:spacing w:before="240" w:after="240"/>
              <w:jc w:val="left"/>
            </w:pPr>
            <w:r>
              <w:t>Δεν πραγματοποιήθηκε αξιολόγηση του προγράμματος. Προγραμματίζεται να πραγματοποιηθεί εντός του 2019.</w:t>
            </w:r>
          </w:p>
          <w:p w:rsidR="00F20E0F" w:rsidRDefault="00F20E0F" w:rsidP="008C5723">
            <w:pPr>
              <w:spacing w:before="0" w:after="0"/>
            </w:pPr>
          </w:p>
        </w:tc>
      </w:tr>
    </w:tbl>
    <w:p w:rsidR="00F20E0F" w:rsidRDefault="00F20E0F" w:rsidP="008C5723">
      <w:pPr>
        <w:spacing w:before="0" w:after="0"/>
      </w:pPr>
    </w:p>
    <w:p w:rsidR="00F20E0F" w:rsidRDefault="00AF5B04" w:rsidP="008C5723">
      <w:pPr>
        <w:pStyle w:val="1"/>
        <w:numPr>
          <w:ilvl w:val="0"/>
          <w:numId w:val="15"/>
        </w:numPr>
        <w:tabs>
          <w:tab w:val="clear" w:pos="992"/>
          <w:tab w:val="num" w:pos="0"/>
        </w:tabs>
        <w:spacing w:before="0" w:after="0"/>
        <w:ind w:left="0" w:firstLine="0"/>
        <w:jc w:val="left"/>
      </w:pPr>
      <w:r>
        <w:br w:type="page"/>
      </w:r>
      <w:bookmarkStart w:id="143" w:name="_Toc256000175"/>
      <w:bookmarkStart w:id="144" w:name="_Toc256000128"/>
      <w:bookmarkStart w:id="145" w:name="_Toc256000073"/>
      <w:bookmarkStart w:id="146" w:name="_Toc256000018"/>
      <w:r>
        <w:rPr>
          <w:noProof/>
        </w:rPr>
        <w:t xml:space="preserve">Συνοπτική έκθεση για την ενημέρωση του κοινού (άρθρο 50 παράγραφος 9 του </w:t>
      </w:r>
      <w:r>
        <w:rPr>
          <w:noProof/>
        </w:rPr>
        <w:t>κανονισμού (ΕΕ) αριθ. 1303/2013)</w:t>
      </w:r>
      <w:bookmarkEnd w:id="143"/>
      <w:bookmarkEnd w:id="144"/>
      <w:bookmarkEnd w:id="145"/>
      <w:bookmarkEnd w:id="146"/>
    </w:p>
    <w:p w:rsidR="00F20E0F" w:rsidRDefault="00F20E0F" w:rsidP="008C5723">
      <w:pPr>
        <w:spacing w:before="0" w:after="0"/>
      </w:pPr>
    </w:p>
    <w:p w:rsidR="00F20E0F" w:rsidRDefault="00AF5B04" w:rsidP="008C5723">
      <w:pPr>
        <w:spacing w:before="0" w:after="0"/>
      </w:pPr>
      <w:r>
        <w:rPr>
          <w:noProof/>
        </w:rPr>
        <w:t>Θα πρέπει να δημοσιεύεται μια σύνοψη των ετήσιων εκθέσεων υλοποίησης και να φορτώνεται ως χωριστός φάκελος υπό τη μορφή παραρτήματος της ετήσιας έκθεσης υλοποίησης.</w:t>
      </w:r>
    </w:p>
    <w:p w:rsidR="00F20E0F" w:rsidRDefault="00F20E0F" w:rsidP="008C5723">
      <w:pPr>
        <w:spacing w:before="0" w:after="0"/>
      </w:pPr>
    </w:p>
    <w:p w:rsidR="00F20E0F" w:rsidRDefault="00AF5B04" w:rsidP="008C5723">
      <w:pPr>
        <w:pStyle w:val="1"/>
        <w:numPr>
          <w:ilvl w:val="0"/>
          <w:numId w:val="15"/>
        </w:numPr>
        <w:tabs>
          <w:tab w:val="clear" w:pos="992"/>
          <w:tab w:val="num" w:pos="0"/>
        </w:tabs>
        <w:spacing w:before="0" w:after="0"/>
        <w:ind w:left="0" w:firstLine="0"/>
        <w:jc w:val="left"/>
      </w:pPr>
      <w:r>
        <w:br w:type="page"/>
      </w:r>
      <w:bookmarkStart w:id="147" w:name="_Toc256000176"/>
      <w:bookmarkStart w:id="148" w:name="_Toc256000129"/>
      <w:bookmarkStart w:id="149" w:name="_Toc256000074"/>
      <w:bookmarkStart w:id="150" w:name="_Toc256000019"/>
      <w:r>
        <w:rPr>
          <w:noProof/>
        </w:rPr>
        <w:t>Έκθεση για τη χρησιμοποίηση των χρηματοδοτικών μέσων (ά</w:t>
      </w:r>
      <w:r>
        <w:rPr>
          <w:noProof/>
        </w:rPr>
        <w:t>ρθρο 46 παράγραφος 1 του κανονισμού (EΕ) αριθ. 1303/2013)</w:t>
      </w:r>
      <w:bookmarkEnd w:id="147"/>
      <w:bookmarkEnd w:id="148"/>
      <w:bookmarkEnd w:id="149"/>
      <w:bookmarkEnd w:id="150"/>
    </w:p>
    <w:p w:rsidR="00F20E0F" w:rsidRDefault="00F20E0F" w:rsidP="008C5723">
      <w:pPr>
        <w:spacing w:before="0" w:after="0"/>
      </w:pPr>
    </w:p>
    <w:p w:rsidR="00F20E0F" w:rsidRDefault="00F20E0F" w:rsidP="008C5723">
      <w:pPr>
        <w:spacing w:before="0" w:after="0"/>
      </w:pPr>
    </w:p>
    <w:p w:rsidR="00F20E0F" w:rsidRDefault="00AF5B04" w:rsidP="008C5723">
      <w:pPr>
        <w:pStyle w:val="1"/>
        <w:numPr>
          <w:ilvl w:val="0"/>
          <w:numId w:val="15"/>
        </w:numPr>
        <w:tabs>
          <w:tab w:val="clear" w:pos="992"/>
          <w:tab w:val="num" w:pos="0"/>
        </w:tabs>
        <w:spacing w:before="0" w:after="0"/>
        <w:ind w:left="0" w:firstLine="0"/>
        <w:jc w:val="left"/>
      </w:pPr>
      <w:r>
        <w:br w:type="page"/>
      </w:r>
      <w:bookmarkStart w:id="151" w:name="_Toc256000177"/>
      <w:bookmarkStart w:id="152" w:name="_Toc256000130"/>
      <w:bookmarkStart w:id="153" w:name="_Toc256000075"/>
      <w:bookmarkStart w:id="154" w:name="_Toc256000020"/>
      <w:r>
        <w:rPr>
          <w:noProof/>
        </w:rPr>
        <w:t>Αξιολόγηση της υλοποίησης του επιχειρησιακού προγράμματος (άρθρο 50 παράγραφος 4 του κανονισμού (ΕΕ) αριθ. 1303/2013)</w:t>
      </w:r>
      <w:bookmarkEnd w:id="151"/>
      <w:bookmarkEnd w:id="152"/>
      <w:bookmarkEnd w:id="153"/>
      <w:bookmarkEnd w:id="154"/>
    </w:p>
    <w:p w:rsidR="00F20E0F" w:rsidRDefault="00F20E0F" w:rsidP="008C5723">
      <w:pPr>
        <w:spacing w:before="0" w:after="0"/>
      </w:pPr>
    </w:p>
    <w:p w:rsidR="00F20E0F" w:rsidRDefault="00AF5B04" w:rsidP="008C5723">
      <w:pPr>
        <w:pStyle w:val="21"/>
        <w:numPr>
          <w:ilvl w:val="1"/>
          <w:numId w:val="15"/>
        </w:numPr>
        <w:tabs>
          <w:tab w:val="clear" w:pos="850"/>
          <w:tab w:val="num" w:pos="0"/>
        </w:tabs>
        <w:spacing w:before="0" w:after="0"/>
        <w:ind w:left="0" w:firstLine="0"/>
        <w:jc w:val="left"/>
      </w:pPr>
      <w:bookmarkStart w:id="155" w:name="_Toc256000178"/>
      <w:bookmarkStart w:id="156" w:name="_Toc256000131"/>
      <w:bookmarkStart w:id="157" w:name="_Toc256000076"/>
      <w:bookmarkStart w:id="158" w:name="_Toc256000021"/>
      <w:r>
        <w:rPr>
          <w:noProof/>
        </w:rPr>
        <w:t>Αξιολόγηση των στοιχείων και της προόδου για την επίτευξη των στόχων του προ</w:t>
      </w:r>
      <w:r>
        <w:rPr>
          <w:noProof/>
        </w:rPr>
        <w:t>γράμματος</w:t>
      </w:r>
      <w:bookmarkEnd w:id="155"/>
      <w:bookmarkEnd w:id="156"/>
      <w:bookmarkEnd w:id="157"/>
      <w:bookmarkEnd w:id="158"/>
    </w:p>
    <w:p w:rsidR="00F20E0F" w:rsidRDefault="00F20E0F" w:rsidP="008C5723">
      <w:pPr>
        <w:spacing w:before="0" w:after="0"/>
      </w:pPr>
    </w:p>
    <w:p w:rsidR="00F20E0F" w:rsidRDefault="00AF5B04" w:rsidP="008C5723">
      <w:pPr>
        <w:spacing w:before="0" w:after="0"/>
      </w:pPr>
      <w:r>
        <w:rPr>
          <w:noProof/>
        </w:rPr>
        <w:t>Για κάθε προτεραιότητα της Ένωσης θα πρέπει να αξιολογούνται οι πληροφορίες και τα στοιχεία που προβλέπονται στο μέρος Α καθώς και η πρόοδος ως προς την επίτευξη των στόχων του προγράμματος (με ενσωμάτωση των πορισμάτων και των συστάσεων της αξι</w:t>
      </w:r>
      <w:r>
        <w:rPr>
          <w:noProof/>
        </w:rPr>
        <w:t>ολόγησης)</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6457"/>
      </w:tblGrid>
      <w:tr w:rsidR="00B36A04" w:rsidTr="00B525BA">
        <w:trPr>
          <w:tblHeader/>
        </w:trPr>
        <w:tc>
          <w:tcPr>
            <w:tcW w:w="0" w:type="auto"/>
            <w:shd w:val="clear" w:color="auto" w:fill="auto"/>
          </w:tcPr>
          <w:p w:rsidR="00F20E0F" w:rsidRDefault="00AF5B04" w:rsidP="008C5723">
            <w:pPr>
              <w:spacing w:before="0" w:after="0"/>
            </w:pPr>
            <w:r>
              <w:rPr>
                <w:noProof/>
              </w:rPr>
              <w:t>Προτεραιότητα της Ένωσης</w:t>
            </w:r>
          </w:p>
        </w:tc>
        <w:tc>
          <w:tcPr>
            <w:tcW w:w="0" w:type="auto"/>
            <w:shd w:val="clear" w:color="auto" w:fill="auto"/>
          </w:tcPr>
          <w:p w:rsidR="00F20E0F" w:rsidRDefault="00AF5B04" w:rsidP="008C5723">
            <w:pPr>
              <w:spacing w:before="0" w:after="0"/>
            </w:pPr>
            <w:r>
              <w:rPr>
                <w:noProof/>
              </w:rPr>
              <w:t>Αξιολόγηση των στοιχείων και της προόδου για την επίτευξη των στόχων του προγράμματος</w:t>
            </w:r>
          </w:p>
        </w:tc>
      </w:tr>
      <w:tr w:rsidR="00B36A04" w:rsidTr="00B525BA">
        <w:tc>
          <w:tcPr>
            <w:tcW w:w="0" w:type="auto"/>
            <w:shd w:val="clear" w:color="auto" w:fill="auto"/>
          </w:tcPr>
          <w:p w:rsidR="00F20E0F" w:rsidRDefault="00AF5B04" w:rsidP="008C5723">
            <w:pPr>
              <w:spacing w:before="0" w:after="0"/>
              <w:jc w:val="left"/>
            </w:pPr>
            <w:r>
              <w:rPr>
                <w:noProof/>
              </w:rPr>
              <w:t>1</w:t>
            </w:r>
            <w:r>
              <w:t xml:space="preserve"> - </w:t>
            </w:r>
            <w:r>
              <w:rPr>
                <w:noProof/>
              </w:rPr>
              <w:t xml:space="preserve">Προώθηση της περιβαλλοντικά βιώσιμης, αποδοτικής ως προς τη χρήση των πόρων, καινοτόμου, ανταγωνιστικής και βασιζόμενης στη γνώση </w:t>
            </w:r>
            <w:r>
              <w:rPr>
                <w:noProof/>
              </w:rPr>
              <w:t>αλιείας</w:t>
            </w:r>
          </w:p>
        </w:tc>
        <w:tc>
          <w:tcPr>
            <w:tcW w:w="0" w:type="auto"/>
            <w:shd w:val="clear" w:color="auto" w:fill="auto"/>
          </w:tcPr>
          <w:p w:rsidR="00B36A04" w:rsidRDefault="00AF5B04">
            <w:pPr>
              <w:spacing w:before="0" w:after="240"/>
              <w:jc w:val="left"/>
            </w:pPr>
            <w:r>
              <w:t>Τα μέχρι σήμερα ενεργοποιημένα μέτρα θα συμβάλουν στο ειδικούς στόχους του κεφαλαίου 3.2 ως εξής:</w:t>
            </w:r>
          </w:p>
          <w:p w:rsidR="00B36A04" w:rsidRDefault="00AF5B04">
            <w:pPr>
              <w:spacing w:before="240" w:after="240"/>
              <w:jc w:val="left"/>
            </w:pPr>
            <w:r>
              <w:t xml:space="preserve">Στον </w:t>
            </w:r>
            <w:r>
              <w:rPr>
                <w:b/>
                <w:bCs/>
              </w:rPr>
              <w:t>ειδικό στόχο 1</w:t>
            </w:r>
            <w:r>
              <w:t xml:space="preserve"> θα συμβάλει το μέτρο </w:t>
            </w:r>
            <w:r>
              <w:rPr>
                <w:b/>
                <w:bCs/>
              </w:rPr>
              <w:t>6.1.24</w:t>
            </w:r>
            <w:r>
              <w:t xml:space="preserve"> που αφορά σε υποδομές που θα εξυπηρετήσουν την υποχρέωση εκφόρτωσης όλων των αλιευμάτων (landing oblig</w:t>
            </w:r>
            <w:r>
              <w:t>ation). Μέχρι στιγμής, ωστόσο, δεν έχουν υποβληθεί προτάσεις, αν και έχει εκφραστεί σχετικό ενδιαφέρον και για το λόγο αυτό έχει δοθεί παράταση στην πρόσκληση.</w:t>
            </w:r>
          </w:p>
          <w:p w:rsidR="00B36A04" w:rsidRDefault="00AF5B04">
            <w:pPr>
              <w:spacing w:before="240" w:after="240"/>
              <w:jc w:val="left"/>
            </w:pPr>
            <w:r>
              <w:t xml:space="preserve">Στον </w:t>
            </w:r>
            <w:r>
              <w:rPr>
                <w:b/>
                <w:bCs/>
              </w:rPr>
              <w:t>ειδικό στόχο 2</w:t>
            </w:r>
            <w:r>
              <w:t xml:space="preserve"> θα συμβάλει το μέτρο </w:t>
            </w:r>
            <w:r>
              <w:rPr>
                <w:b/>
                <w:bCs/>
              </w:rPr>
              <w:t>6.1.18</w:t>
            </w:r>
            <w:r>
              <w:t xml:space="preserve"> στο πλαίσιο του οποίου έχουν ενταχθεί δύο τεχνητοί ύφαλοι και των οποίων έχει ολοκληρωθεί η κατασκευή. Οι τεχνητοί ύφαλοι αναμένεται να συμβάλουν στην προστασία των αποθεμάτων.</w:t>
            </w:r>
          </w:p>
          <w:p w:rsidR="00B36A04" w:rsidRDefault="00AF5B04">
            <w:pPr>
              <w:spacing w:before="240" w:after="240"/>
              <w:jc w:val="left"/>
            </w:pPr>
            <w:r>
              <w:t xml:space="preserve">Στον </w:t>
            </w:r>
            <w:r>
              <w:rPr>
                <w:b/>
                <w:bCs/>
              </w:rPr>
              <w:t>ειδικό στόχο 3</w:t>
            </w:r>
            <w:r>
              <w:t xml:space="preserve"> συμβάλει το μέτρο 6.1.10 στο πλαίσιο του οποίου ολοκληρώθη</w:t>
            </w:r>
            <w:r>
              <w:t xml:space="preserve">καν το 2018, 643 αποσύρσεις σκαφών. Οι αποσύρσεις συμβάλουν στη μεταβολή των καθαρών κερδών (δείκτης 1.3) κατά 2.363.668 Ευρώ, δηλαδή σε βαθμό που έχει ξεπεράσει την τιμή-στόχο του προγράμματος (1.838.000 Ευρώ). Επίσης, οι εν λόγω αποσύρσεις συμβάλουν στη </w:t>
            </w:r>
            <w:r>
              <w:t>μείωση των στόλων στους οποίους παρατηρείται έλλειψη ισορροπίας κατά 4,08%.</w:t>
            </w:r>
          </w:p>
          <w:p w:rsidR="00B36A04" w:rsidRDefault="00AF5B04">
            <w:pPr>
              <w:spacing w:before="240" w:after="240"/>
              <w:jc w:val="left"/>
            </w:pPr>
            <w:r>
              <w:t xml:space="preserve">Στον </w:t>
            </w:r>
            <w:r>
              <w:rPr>
                <w:b/>
                <w:bCs/>
              </w:rPr>
              <w:t>ειδικό στόχο</w:t>
            </w:r>
            <w:r>
              <w:t xml:space="preserve"> 4 θα συμβάλουν τα ενεργοποιημένα μέτρα 3.1.8 (υγεία και ασφάλεια) και 3.1.22 (προστιθέμενη αξία, ποιότητα και χρήση ανεπιθύμητων αλιευμάτων) και συγκεκριμένα:</w:t>
            </w:r>
          </w:p>
          <w:p w:rsidR="00B36A04" w:rsidRDefault="00AF5B04">
            <w:pPr>
              <w:spacing w:before="240" w:after="240"/>
              <w:jc w:val="left"/>
            </w:pPr>
            <w:r>
              <w:t xml:space="preserve">Το </w:t>
            </w:r>
            <w:r>
              <w:t xml:space="preserve">μέτρο </w:t>
            </w:r>
            <w:r>
              <w:rPr>
                <w:b/>
                <w:bCs/>
              </w:rPr>
              <w:t>3.1.8</w:t>
            </w:r>
            <w:r>
              <w:t xml:space="preserve"> αναμένεται να συμβάλει στη αύξηση της αξίας της παραγωγής και στη αύξηση των καθαρών κερδών, στη μείωση του αριθμού των εργατικών ατυχημάτων καθώς και στη μείωση του ποσοστού των εργατικών ατυχημάτων και τραυματισμών επί του συνόλου των αλιέων.</w:t>
            </w:r>
            <w:r>
              <w:t xml:space="preserve"> Το μέτρο </w:t>
            </w:r>
            <w:r>
              <w:rPr>
                <w:b/>
                <w:bCs/>
              </w:rPr>
              <w:t xml:space="preserve">3.1.22 </w:t>
            </w:r>
            <w:r>
              <w:t>αναμένεται να συμβάλει στη αύξηση της αξίας της παραγωγής και στη αύξηση των καθαρών κερδών. Στα μέτρα αυτά μέχρι το τέλος του 2018 δεν είχαν γίνει εντάξεις πράξεων.</w:t>
            </w:r>
          </w:p>
          <w:p w:rsidR="00B36A04" w:rsidRDefault="00AF5B04">
            <w:pPr>
              <w:spacing w:before="240" w:after="240"/>
              <w:jc w:val="left"/>
            </w:pPr>
            <w:r>
              <w:t xml:space="preserve">Στον </w:t>
            </w:r>
            <w:r>
              <w:rPr>
                <w:b/>
                <w:bCs/>
              </w:rPr>
              <w:t>ειδικό στόχο</w:t>
            </w:r>
            <w:r>
              <w:t xml:space="preserve"> 5 θα συμβάλουν τα ενεργοποιημένα μέτρα 4.1.20 (Ενεργεια</w:t>
            </w:r>
            <w:r>
              <w:t>κή απόδοση και μετριασμός της κλιματικής αλλαγής) και το μέτρο 3.1.1 (καινοτομία στην αλιεία). Τα δύο μέτρα αναμένεται να συμβάλουν στην αύξηση των καθαρών κερδών.</w:t>
            </w:r>
          </w:p>
          <w:p w:rsidR="00B36A04" w:rsidRDefault="00AF5B04">
            <w:pPr>
              <w:spacing w:before="240" w:after="240"/>
              <w:jc w:val="left"/>
            </w:pPr>
            <w:r>
              <w:t xml:space="preserve">Για την κάλυψη του </w:t>
            </w:r>
            <w:r>
              <w:rPr>
                <w:b/>
                <w:bCs/>
              </w:rPr>
              <w:t>ειδικού στόχου 6</w:t>
            </w:r>
            <w:r>
              <w:t>, δεν έχουν μέχρι στιγμής ενεργοποιηθεί τα σχετικά μέτρα.</w:t>
            </w:r>
          </w:p>
          <w:p w:rsidR="00F20E0F" w:rsidRDefault="00F20E0F" w:rsidP="008C5723">
            <w:pPr>
              <w:spacing w:before="0" w:after="0"/>
              <w:jc w:val="left"/>
            </w:pPr>
          </w:p>
        </w:tc>
      </w:tr>
      <w:tr w:rsidR="00B36A04" w:rsidTr="00B525BA">
        <w:tc>
          <w:tcPr>
            <w:tcW w:w="0" w:type="auto"/>
            <w:shd w:val="clear" w:color="auto" w:fill="auto"/>
          </w:tcPr>
          <w:p w:rsidR="00F20E0F" w:rsidRDefault="00AF5B04" w:rsidP="008C5723">
            <w:pPr>
              <w:spacing w:before="0" w:after="0"/>
              <w:jc w:val="left"/>
            </w:pPr>
            <w:r>
              <w:rPr>
                <w:noProof/>
              </w:rPr>
              <w:t>2</w:t>
            </w:r>
            <w:r>
              <w:t xml:space="preserve"> - </w:t>
            </w:r>
            <w:r>
              <w:rPr>
                <w:noProof/>
              </w:rPr>
              <w:t>Προαγωγή της περιβαλλοντικά βιώσιμης, αποδοτικής ως προς τη χρήση των πόρων, καινοτόμου, ανταγωνιστικής και βασιζόμενης στη γνώση υδατοκαλλιέργειας</w:t>
            </w:r>
          </w:p>
        </w:tc>
        <w:tc>
          <w:tcPr>
            <w:tcW w:w="0" w:type="auto"/>
            <w:shd w:val="clear" w:color="auto" w:fill="auto"/>
          </w:tcPr>
          <w:p w:rsidR="00B36A04" w:rsidRDefault="00AF5B04">
            <w:pPr>
              <w:spacing w:before="0" w:after="240"/>
              <w:jc w:val="left"/>
            </w:pPr>
            <w:r>
              <w:t xml:space="preserve">Στον </w:t>
            </w:r>
            <w:r>
              <w:rPr>
                <w:b/>
                <w:bCs/>
              </w:rPr>
              <w:t>ειδικό στόχο</w:t>
            </w:r>
            <w:r>
              <w:t xml:space="preserve"> 1 θα συμβάλει το ενεργοποιημένο μέτρο 3.2.1 (καινοτομία στην υδατοκαλλιέργεια). Συγκεκριμένα, τα 15 ενταγμένα έργα αναμένεται να συμβάλλουν, μετά την ολοκλήρωσή τους, στην αύξηση του όγκου και της αξίας των προϊόντων υδατοκαλλιέργειας καθώς και στα καθαρά</w:t>
            </w:r>
            <w:r>
              <w:t xml:space="preserve"> κέρδη.</w:t>
            </w:r>
          </w:p>
          <w:p w:rsidR="00B36A04" w:rsidRDefault="00AF5B04">
            <w:pPr>
              <w:spacing w:before="240" w:after="240"/>
              <w:jc w:val="left"/>
            </w:pPr>
            <w:r>
              <w:t xml:space="preserve">Στον </w:t>
            </w:r>
            <w:r>
              <w:rPr>
                <w:b/>
                <w:bCs/>
              </w:rPr>
              <w:t>ειδικό στόχο</w:t>
            </w:r>
            <w:r>
              <w:t xml:space="preserve"> 2 θα συμβάλει το ενεργοποιημένο μέτρο 3.2.2 (παραγωγικές επενδύσεις στην υδατοκαλλιέργεια). Συγκεκριμένα, οι 114 ενταγμένες πράξεις θα συμβάλλουν μετά την ολοκλήρωσή τους, στην αύξηση του όγκου και της αξίας των προϊόντων υδατοκαλ</w:t>
            </w:r>
            <w:r>
              <w:t>λιέργειας καθώς και στα καθαρά κέρδη.</w:t>
            </w:r>
          </w:p>
          <w:p w:rsidR="00B36A04" w:rsidRDefault="00AF5B04">
            <w:pPr>
              <w:spacing w:before="240" w:after="240"/>
              <w:jc w:val="left"/>
            </w:pPr>
            <w:r>
              <w:t xml:space="preserve">Για την κάλυψη του </w:t>
            </w:r>
            <w:r>
              <w:rPr>
                <w:b/>
                <w:bCs/>
              </w:rPr>
              <w:t>ειδικού στόχου</w:t>
            </w:r>
            <w:r>
              <w:t xml:space="preserve"> </w:t>
            </w:r>
            <w:r>
              <w:rPr>
                <w:b/>
                <w:bCs/>
              </w:rPr>
              <w:t>3, 4</w:t>
            </w:r>
            <w:r>
              <w:t xml:space="preserve"> και </w:t>
            </w:r>
            <w:r>
              <w:rPr>
                <w:b/>
                <w:bCs/>
              </w:rPr>
              <w:t>5</w:t>
            </w:r>
            <w:r>
              <w:t xml:space="preserve"> δεν έχουν μέχρι στιγμής ενεργοποιηθεί τα σχετικά μέτρα.</w:t>
            </w:r>
          </w:p>
          <w:p w:rsidR="00F20E0F" w:rsidRDefault="00F20E0F" w:rsidP="008C5723">
            <w:pPr>
              <w:spacing w:before="0" w:after="0"/>
              <w:jc w:val="left"/>
            </w:pPr>
          </w:p>
        </w:tc>
      </w:tr>
      <w:tr w:rsidR="00B36A04" w:rsidTr="00B525BA">
        <w:tc>
          <w:tcPr>
            <w:tcW w:w="0" w:type="auto"/>
            <w:shd w:val="clear" w:color="auto" w:fill="auto"/>
          </w:tcPr>
          <w:p w:rsidR="00F20E0F" w:rsidRDefault="00AF5B04" w:rsidP="008C5723">
            <w:pPr>
              <w:spacing w:before="0" w:after="0"/>
              <w:jc w:val="left"/>
            </w:pPr>
            <w:r>
              <w:rPr>
                <w:noProof/>
              </w:rPr>
              <w:t>3</w:t>
            </w:r>
            <w:r>
              <w:t xml:space="preserve"> - </w:t>
            </w:r>
            <w:r>
              <w:rPr>
                <w:noProof/>
              </w:rPr>
              <w:t>Προαγωγή της εφαρμογής της ΚΑλΠ</w:t>
            </w:r>
          </w:p>
        </w:tc>
        <w:tc>
          <w:tcPr>
            <w:tcW w:w="0" w:type="auto"/>
            <w:shd w:val="clear" w:color="auto" w:fill="auto"/>
          </w:tcPr>
          <w:p w:rsidR="00B36A04" w:rsidRDefault="00AF5B04">
            <w:pPr>
              <w:spacing w:before="0" w:after="240"/>
              <w:jc w:val="left"/>
            </w:pPr>
            <w:r>
              <w:t xml:space="preserve">Στον </w:t>
            </w:r>
            <w:r>
              <w:rPr>
                <w:b/>
                <w:bCs/>
              </w:rPr>
              <w:t>ειδικό στόχο</w:t>
            </w:r>
            <w:r>
              <w:t xml:space="preserve"> </w:t>
            </w:r>
            <w:r>
              <w:rPr>
                <w:b/>
                <w:bCs/>
              </w:rPr>
              <w:t>1</w:t>
            </w:r>
            <w:r>
              <w:t xml:space="preserve"> θα συμβάλει το ενεργοποιημένο μέτρο 6.6.2 (συλλογή δεδομένω</w:t>
            </w:r>
            <w:r>
              <w:t>ν). Συγκεκριμένα, το 1 ενταγμένο έργο αναμένεται να συμβάλλει, μετά την ολοκλήρωσή του, στην κάλυψη του 100% των αιτημάτων (υποχρεώσεων) υποβολής δεδομένων.</w:t>
            </w:r>
          </w:p>
          <w:p w:rsidR="00B36A04" w:rsidRDefault="00AF5B04">
            <w:pPr>
              <w:spacing w:before="240" w:after="240"/>
              <w:jc w:val="left"/>
            </w:pPr>
            <w:r>
              <w:t xml:space="preserve">Στον </w:t>
            </w:r>
            <w:r>
              <w:rPr>
                <w:b/>
                <w:bCs/>
              </w:rPr>
              <w:t>ειδικό στόχο</w:t>
            </w:r>
            <w:r>
              <w:t xml:space="preserve"> </w:t>
            </w:r>
            <w:r>
              <w:rPr>
                <w:b/>
                <w:bCs/>
              </w:rPr>
              <w:t>2</w:t>
            </w:r>
            <w:r>
              <w:t xml:space="preserve"> θα συμβάλει το μέτρο 6.6.1 (έλεγχος και επιτήρηση). Το 2018 έγινε η προετοιμασί</w:t>
            </w:r>
            <w:r>
              <w:t>α 2 προσκλήσεων (οι οποίες εκδόθηκαν στις 27.2.2019) για ένταξη έργων που θα συμβάλλουν στην αύξηση του ποσοστού των εκφορτώσεων που θα υποβάλλονται σε φυσικό έλεγχο.</w:t>
            </w:r>
          </w:p>
          <w:p w:rsidR="00F20E0F" w:rsidRDefault="00F20E0F" w:rsidP="008C5723">
            <w:pPr>
              <w:spacing w:before="0" w:after="0"/>
              <w:jc w:val="left"/>
            </w:pPr>
          </w:p>
        </w:tc>
      </w:tr>
      <w:tr w:rsidR="00B36A04" w:rsidTr="00B525BA">
        <w:tc>
          <w:tcPr>
            <w:tcW w:w="0" w:type="auto"/>
            <w:shd w:val="clear" w:color="auto" w:fill="auto"/>
          </w:tcPr>
          <w:p w:rsidR="00F20E0F" w:rsidRDefault="00AF5B04" w:rsidP="008C5723">
            <w:pPr>
              <w:spacing w:before="0" w:after="0"/>
              <w:jc w:val="left"/>
            </w:pPr>
            <w:r>
              <w:rPr>
                <w:noProof/>
              </w:rPr>
              <w:t>4</w:t>
            </w:r>
            <w:r>
              <w:t xml:space="preserve"> - </w:t>
            </w:r>
            <w:r>
              <w:rPr>
                <w:noProof/>
              </w:rPr>
              <w:t>Αύξηση της απασχόλησης και της εδαφικής συνοχής</w:t>
            </w:r>
          </w:p>
        </w:tc>
        <w:tc>
          <w:tcPr>
            <w:tcW w:w="0" w:type="auto"/>
            <w:shd w:val="clear" w:color="auto" w:fill="auto"/>
          </w:tcPr>
          <w:p w:rsidR="00B36A04" w:rsidRDefault="00AF5B04">
            <w:pPr>
              <w:spacing w:before="0" w:after="240"/>
              <w:jc w:val="left"/>
            </w:pPr>
            <w:r>
              <w:t xml:space="preserve">Στον </w:t>
            </w:r>
            <w:r>
              <w:rPr>
                <w:b/>
                <w:bCs/>
              </w:rPr>
              <w:t>ειδικό στόχο 1</w:t>
            </w:r>
            <w:r>
              <w:t xml:space="preserve"> θα συμβάλει το </w:t>
            </w:r>
            <w:r>
              <w:t>ενεργοποιημένο μέτρο 8.3.3. Συγκεκριμένα, με βάση τις εντάξεις των προπαρασκευαστικών και λειτουργικών εξόδων των ΟΤΔ, διατηρούνται 37 ενώ δημιουργούνται 17 νέες θέσεις εργασίας. Επίσης, βάσει των τοπικών στρατηγικών, από τα δημόσια και ιδιωτικά έργα, τα ο</w:t>
            </w:r>
            <w:r>
              <w:t>ποία θα ενταχθούν στο πλαίσιο των προσκλήσεων των ΟΤΔ, προβλέπεται να διατηρηθούν 42 και να δημιουργηθούν 76 νέες θέσεις εργασίας, ενώ θα δημιουργηθούν 150 νέες επιχειρήσεις.</w:t>
            </w:r>
          </w:p>
          <w:p w:rsidR="00F20E0F" w:rsidRDefault="00F20E0F" w:rsidP="008C5723">
            <w:pPr>
              <w:spacing w:before="0" w:after="0"/>
              <w:jc w:val="left"/>
            </w:pPr>
          </w:p>
        </w:tc>
      </w:tr>
      <w:tr w:rsidR="00B36A04" w:rsidTr="00B525BA">
        <w:tc>
          <w:tcPr>
            <w:tcW w:w="0" w:type="auto"/>
            <w:shd w:val="clear" w:color="auto" w:fill="auto"/>
          </w:tcPr>
          <w:p w:rsidR="00F20E0F" w:rsidRDefault="00AF5B04" w:rsidP="008C5723">
            <w:pPr>
              <w:spacing w:before="0" w:after="0"/>
              <w:jc w:val="left"/>
            </w:pPr>
            <w:r>
              <w:rPr>
                <w:noProof/>
              </w:rPr>
              <w:t>5</w:t>
            </w:r>
            <w:r>
              <w:t xml:space="preserve"> - </w:t>
            </w:r>
            <w:r>
              <w:rPr>
                <w:noProof/>
              </w:rPr>
              <w:t>Προαγωγή της εμπορίας και της μεταποίησης</w:t>
            </w:r>
          </w:p>
        </w:tc>
        <w:tc>
          <w:tcPr>
            <w:tcW w:w="0" w:type="auto"/>
            <w:shd w:val="clear" w:color="auto" w:fill="auto"/>
          </w:tcPr>
          <w:p w:rsidR="00B36A04" w:rsidRDefault="00AF5B04">
            <w:pPr>
              <w:spacing w:before="0" w:after="240"/>
              <w:jc w:val="left"/>
            </w:pPr>
            <w:r>
              <w:t xml:space="preserve">Για την κάλυψη του </w:t>
            </w:r>
            <w:r>
              <w:rPr>
                <w:b/>
                <w:bCs/>
              </w:rPr>
              <w:t>ειδικού στόχου</w:t>
            </w:r>
            <w:r>
              <w:t xml:space="preserve"> </w:t>
            </w:r>
            <w:r>
              <w:rPr>
                <w:b/>
                <w:bCs/>
              </w:rPr>
              <w:t xml:space="preserve">1 </w:t>
            </w:r>
            <w:r>
              <w:t>δεν έχουν μέχρι στιγμής ενεργοποιηθεί τα σχετικά μέτρα.</w:t>
            </w:r>
          </w:p>
          <w:p w:rsidR="00B36A04" w:rsidRDefault="00AF5B04">
            <w:pPr>
              <w:spacing w:before="240" w:after="240"/>
              <w:jc w:val="left"/>
            </w:pPr>
            <w:r>
              <w:t xml:space="preserve">Στον </w:t>
            </w:r>
            <w:r>
              <w:rPr>
                <w:b/>
                <w:bCs/>
              </w:rPr>
              <w:t>ειδικό στόχο</w:t>
            </w:r>
            <w:r>
              <w:t xml:space="preserve"> </w:t>
            </w:r>
            <w:r>
              <w:rPr>
                <w:b/>
                <w:bCs/>
              </w:rPr>
              <w:t>2</w:t>
            </w:r>
            <w:r>
              <w:t xml:space="preserve"> θα συμβάλει το ενεργοποιημένο μέτρο 3.4.4 (μεταποίηση προϊόντων αλιείας και υδατοκαλλιέργειας). Συγκεκριμένα, οι 44 ενταγμένες πράξεις αναμένεται να συμβάλλουν, μετά την ολοκλήρωσή τους, στην αύξηση του όγκου και της αξίας πρώτων πωλήσεων σε μη Οργανώσεις</w:t>
            </w:r>
            <w:r>
              <w:t xml:space="preserve"> Παραγωγών.</w:t>
            </w:r>
          </w:p>
          <w:p w:rsidR="00F20E0F" w:rsidRDefault="00F20E0F" w:rsidP="008C5723">
            <w:pPr>
              <w:spacing w:before="0" w:after="0"/>
              <w:jc w:val="left"/>
            </w:pPr>
          </w:p>
        </w:tc>
      </w:tr>
      <w:tr w:rsidR="00B36A04" w:rsidTr="00B525BA">
        <w:tc>
          <w:tcPr>
            <w:tcW w:w="0" w:type="auto"/>
            <w:shd w:val="clear" w:color="auto" w:fill="auto"/>
          </w:tcPr>
          <w:p w:rsidR="00F20E0F" w:rsidRDefault="00AF5B04" w:rsidP="008C5723">
            <w:pPr>
              <w:spacing w:before="0" w:after="0"/>
              <w:jc w:val="left"/>
            </w:pPr>
            <w:r>
              <w:rPr>
                <w:noProof/>
              </w:rPr>
              <w:t>6</w:t>
            </w:r>
            <w:r>
              <w:t xml:space="preserve"> - </w:t>
            </w:r>
            <w:r>
              <w:rPr>
                <w:noProof/>
              </w:rPr>
              <w:t>Προαγωγή της εφαρμογής της Ολοκληρωμένης Θαλάσσιας Πολιτικής</w:t>
            </w:r>
          </w:p>
        </w:tc>
        <w:tc>
          <w:tcPr>
            <w:tcW w:w="0" w:type="auto"/>
            <w:shd w:val="clear" w:color="auto" w:fill="auto"/>
          </w:tcPr>
          <w:p w:rsidR="00B36A04" w:rsidRDefault="00AF5B04">
            <w:pPr>
              <w:spacing w:before="0" w:after="240"/>
              <w:jc w:val="left"/>
            </w:pPr>
            <w:r>
              <w:t xml:space="preserve">Στον </w:t>
            </w:r>
            <w:r>
              <w:rPr>
                <w:b/>
                <w:bCs/>
              </w:rPr>
              <w:t>ειδικό στόχο</w:t>
            </w:r>
            <w:r>
              <w:t xml:space="preserve"> </w:t>
            </w:r>
            <w:r>
              <w:rPr>
                <w:b/>
                <w:bCs/>
              </w:rPr>
              <w:t>1</w:t>
            </w:r>
            <w:r>
              <w:t xml:space="preserve"> θα συμβάλει το ενεργοποιημένο μέτρο 6.8.1. Συγκεκριμένα το ένα από τα τρία ενταγμένα έργα («Μελέτη και Ανάπτυξη Εθνικής Ναυτιλιακής Θυρίδας»), το οποίο το 20</w:t>
            </w:r>
            <w:r>
              <w:t>18 ολοκληρώθηκε, αυξάνει κατά 100% το κοινό περιβάλλον ανταλλαγής πληροφοριών για την επιτήρηση του θαλάσσιου τομέα της ΕΕ (CISE).</w:t>
            </w:r>
          </w:p>
          <w:p w:rsidR="00F20E0F" w:rsidRDefault="00F20E0F" w:rsidP="008C5723">
            <w:pPr>
              <w:spacing w:before="0" w:after="0"/>
              <w:jc w:val="left"/>
            </w:pPr>
          </w:p>
        </w:tc>
      </w:tr>
      <w:tr w:rsidR="00B36A04" w:rsidTr="00B525BA">
        <w:tc>
          <w:tcPr>
            <w:tcW w:w="0" w:type="auto"/>
            <w:shd w:val="clear" w:color="auto" w:fill="auto"/>
          </w:tcPr>
          <w:p w:rsidR="00F20E0F" w:rsidRDefault="00AF5B04" w:rsidP="008C5723">
            <w:pPr>
              <w:spacing w:before="0" w:after="0"/>
              <w:jc w:val="left"/>
            </w:pPr>
            <w:r>
              <w:rPr>
                <w:noProof/>
              </w:rPr>
              <w:t>7</w:t>
            </w:r>
            <w:r>
              <w:t xml:space="preserve"> - </w:t>
            </w:r>
            <w:r>
              <w:rPr>
                <w:noProof/>
              </w:rPr>
              <w:t>Τεχνική βοήθεια</w:t>
            </w:r>
          </w:p>
        </w:tc>
        <w:tc>
          <w:tcPr>
            <w:tcW w:w="0" w:type="auto"/>
            <w:shd w:val="clear" w:color="auto" w:fill="auto"/>
          </w:tcPr>
          <w:p w:rsidR="00F20E0F" w:rsidRDefault="00F20E0F" w:rsidP="008C5723">
            <w:pPr>
              <w:spacing w:before="0" w:after="0"/>
              <w:jc w:val="left"/>
            </w:pPr>
          </w:p>
        </w:tc>
      </w:tr>
    </w:tbl>
    <w:p w:rsidR="00F20E0F" w:rsidRPr="000153E3" w:rsidRDefault="00F20E0F" w:rsidP="008C5723">
      <w:pPr>
        <w:pStyle w:val="Text1"/>
        <w:spacing w:before="0" w:after="0"/>
        <w:ind w:left="0"/>
      </w:pPr>
    </w:p>
    <w:p w:rsidR="00F20E0F" w:rsidRDefault="00AF5B04" w:rsidP="008C5723">
      <w:pPr>
        <w:pStyle w:val="21"/>
        <w:numPr>
          <w:ilvl w:val="1"/>
          <w:numId w:val="15"/>
        </w:numPr>
        <w:tabs>
          <w:tab w:val="clear" w:pos="850"/>
          <w:tab w:val="num" w:pos="0"/>
        </w:tabs>
        <w:spacing w:before="0" w:after="0"/>
        <w:ind w:left="0" w:firstLine="0"/>
        <w:jc w:val="left"/>
      </w:pPr>
      <w:r>
        <w:br w:type="page"/>
      </w:r>
      <w:bookmarkStart w:id="159" w:name="_Toc256000179"/>
      <w:bookmarkStart w:id="160" w:name="_Toc256000132"/>
      <w:bookmarkStart w:id="161" w:name="_Toc256000077"/>
      <w:bookmarkStart w:id="162" w:name="_Toc256000022"/>
      <w:r>
        <w:rPr>
          <w:noProof/>
        </w:rPr>
        <w:t xml:space="preserve">Αξιολόγηση της προόδου που έχει επιτευχθεί για να διαπιστωθεί κατά πόσον είναι επαρκής η πρόοδος </w:t>
      </w:r>
      <w:r>
        <w:rPr>
          <w:noProof/>
        </w:rPr>
        <w:t>που έχει επιτευχθεί όσον αφορά τα ορόσημα και τους στόχους προκειμένου να διασφαλισθεί η τελική τους εκπλήρωση, με αναφορά των τυχόν διορθωτικών μέτρων που έχουν ληφθεί ή σχεδιασθεί</w:t>
      </w:r>
      <w:bookmarkEnd w:id="159"/>
      <w:bookmarkEnd w:id="160"/>
      <w:bookmarkEnd w:id="161"/>
      <w:bookmarkEnd w:id="162"/>
    </w:p>
    <w:p w:rsidR="00F20E0F" w:rsidRDefault="00F20E0F" w:rsidP="008C5723">
      <w:pPr>
        <w:spacing w:before="0" w:after="0"/>
      </w:pPr>
    </w:p>
    <w:p w:rsidR="00F20E0F" w:rsidRDefault="00AF5B04" w:rsidP="008C5723">
      <w:pPr>
        <w:spacing w:before="0" w:after="0"/>
      </w:pPr>
      <w:r>
        <w:rPr>
          <w:noProof/>
        </w:rPr>
        <w:t>Αξιολόγηση με βάση την προτεραιότητα της Ένωσης για να διαπιστωθεί κατά π</w:t>
      </w:r>
      <w:r>
        <w:rPr>
          <w:noProof/>
        </w:rPr>
        <w:t>όσον είναι επαρκής η πρόοδος που έχει επιτευχθεί όσον αφορά τα ορόσημα και τους στόχους προκειμένου να διασφαλισθεί η τελική τους εκπλήρωση, με αναφορά όπου ενδείκνυται των τυχόν διορθωτικών μέτρων που έχουν ληφθεί ή σχεδιασθεί</w:t>
      </w:r>
    </w:p>
    <w:p w:rsidR="00F20E0F" w:rsidRDefault="00F20E0F" w:rsidP="008C5723">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6304"/>
      </w:tblGrid>
      <w:tr w:rsidR="00B36A04" w:rsidTr="00B525BA">
        <w:trPr>
          <w:tblHeader/>
        </w:trPr>
        <w:tc>
          <w:tcPr>
            <w:tcW w:w="0" w:type="auto"/>
            <w:shd w:val="clear" w:color="auto" w:fill="auto"/>
          </w:tcPr>
          <w:p w:rsidR="00F20E0F" w:rsidRDefault="00AF5B04" w:rsidP="008C5723">
            <w:pPr>
              <w:spacing w:before="0" w:after="0"/>
            </w:pPr>
            <w:r>
              <w:rPr>
                <w:noProof/>
              </w:rPr>
              <w:t>Προτεραιότητα της Ένωσης</w:t>
            </w:r>
          </w:p>
        </w:tc>
        <w:tc>
          <w:tcPr>
            <w:tcW w:w="0" w:type="auto"/>
            <w:shd w:val="clear" w:color="auto" w:fill="auto"/>
          </w:tcPr>
          <w:p w:rsidR="00F20E0F" w:rsidRDefault="00AF5B04" w:rsidP="008C5723">
            <w:pPr>
              <w:spacing w:before="0" w:after="0"/>
            </w:pPr>
            <w:r>
              <w:rPr>
                <w:noProof/>
              </w:rPr>
              <w:t>Αξ</w:t>
            </w:r>
            <w:r>
              <w:rPr>
                <w:noProof/>
              </w:rPr>
              <w:t>ιολόγηση της προόδου που έχει επιτευχθεί για να διαπιστωθεί κατά πόσον είναι επαρκής η πρόοδος που έχει επιτευχθεί όσον αφορά τα ορόσημα και τους στόχους προκειμένου να διασφαλισθεί η τελική τους εκπλήρωση, με αναφορά των τυχόν διορθωτικών μέτρων που έχουν</w:t>
            </w:r>
            <w:r>
              <w:rPr>
                <w:noProof/>
              </w:rPr>
              <w:t xml:space="preserve"> ληφθεί ή σχεδιασθεί</w:t>
            </w:r>
          </w:p>
        </w:tc>
      </w:tr>
      <w:tr w:rsidR="00B36A04" w:rsidTr="00B525BA">
        <w:tc>
          <w:tcPr>
            <w:tcW w:w="0" w:type="auto"/>
            <w:shd w:val="clear" w:color="auto" w:fill="auto"/>
          </w:tcPr>
          <w:p w:rsidR="00F20E0F" w:rsidRDefault="00AF5B04" w:rsidP="008C5723">
            <w:pPr>
              <w:spacing w:before="0" w:after="0"/>
              <w:jc w:val="left"/>
            </w:pPr>
            <w:r>
              <w:rPr>
                <w:noProof/>
              </w:rPr>
              <w:t>1</w:t>
            </w:r>
            <w:r>
              <w:t xml:space="preserve"> - </w:t>
            </w:r>
            <w:r>
              <w:rPr>
                <w:noProof/>
              </w:rPr>
              <w:t>Προώθηση της περιβαλλοντικά βιώσιμης, αποδοτικής ως προς τη χρήση των πόρων, καινοτόμου, ανταγωνιστικής και βασιζόμενης στη γνώση αλιείας</w:t>
            </w:r>
          </w:p>
        </w:tc>
        <w:tc>
          <w:tcPr>
            <w:tcW w:w="0" w:type="auto"/>
            <w:shd w:val="clear" w:color="auto" w:fill="auto"/>
          </w:tcPr>
          <w:p w:rsidR="00B36A04" w:rsidRDefault="00AF5B04">
            <w:pPr>
              <w:spacing w:before="0" w:after="240"/>
              <w:jc w:val="left"/>
            </w:pPr>
            <w:r>
              <w:t>Όσον αφορά τα ορόσημα για το 2018:</w:t>
            </w:r>
          </w:p>
          <w:p w:rsidR="00B36A04" w:rsidRDefault="00AF5B04">
            <w:pPr>
              <w:spacing w:before="240" w:after="240"/>
              <w:jc w:val="left"/>
            </w:pPr>
            <w:r>
              <w:t xml:space="preserve">Η τιμή για τον οικονομικό δείκτη ανέρχεται σε </w:t>
            </w:r>
            <w:r>
              <w:t>44.610.832,36  Ευρώ (τιμή στόχος 40.349.300 Ευρώ).</w:t>
            </w:r>
          </w:p>
          <w:p w:rsidR="00B36A04" w:rsidRDefault="00AF5B04">
            <w:pPr>
              <w:spacing w:before="240" w:after="240"/>
              <w:jc w:val="left"/>
            </w:pPr>
            <w:r>
              <w:t>Η τιμή για τον δείκτη εκροών 1.3 ανέρχεται σε 10 ενταγμένα έργα εκ των οποίων τα 4 υλοποιημένα (τιμή στόχος 4).</w:t>
            </w:r>
          </w:p>
          <w:p w:rsidR="00B36A04" w:rsidRDefault="00AF5B04">
            <w:pPr>
              <w:spacing w:before="240" w:after="240"/>
              <w:jc w:val="left"/>
            </w:pPr>
            <w:r>
              <w:t>Η τιμή για τον δείκτη εκροών 1.5 ανέρχεται σε 766 ενταγμένες πράξεις εκ των οποίων 643 ολοκλη</w:t>
            </w:r>
            <w:r>
              <w:t>ρωμένες (τιμή στόχος 500).</w:t>
            </w:r>
          </w:p>
          <w:p w:rsidR="00B36A04" w:rsidRDefault="00AF5B04">
            <w:pPr>
              <w:spacing w:before="240" w:after="240"/>
              <w:jc w:val="left"/>
            </w:pPr>
            <w:r>
              <w:t>Η τιμή για τον δείκτη εκροών 1.6 ανέρχεται σε 2 ενταγμένα και υλοποιημένα έργα (τιμή στόχος 1).</w:t>
            </w:r>
          </w:p>
          <w:p w:rsidR="00B36A04" w:rsidRDefault="00AF5B04">
            <w:pPr>
              <w:spacing w:before="240" w:after="240"/>
              <w:jc w:val="left"/>
            </w:pPr>
            <w:r>
              <w:t>Τα ορόσημα για το 2018 έχουν υπερκαλυφθεί και όσον αφορά τους στόχους για το 2023 έχουν εκδοθεί προσκλήσεις, έχουν ενταχθεί έργα (δημ</w:t>
            </w:r>
            <w:r>
              <w:t>όσια έργα) και αναμένεται να ενταχθούν νέα έργα που θα καλύψουν τις τιμές-στόχους.</w:t>
            </w:r>
          </w:p>
          <w:p w:rsidR="00F20E0F" w:rsidRDefault="00F20E0F" w:rsidP="008C5723">
            <w:pPr>
              <w:spacing w:before="0" w:after="0"/>
              <w:jc w:val="left"/>
            </w:pPr>
          </w:p>
        </w:tc>
      </w:tr>
      <w:tr w:rsidR="00B36A04" w:rsidTr="00B525BA">
        <w:tc>
          <w:tcPr>
            <w:tcW w:w="0" w:type="auto"/>
            <w:shd w:val="clear" w:color="auto" w:fill="auto"/>
          </w:tcPr>
          <w:p w:rsidR="00F20E0F" w:rsidRDefault="00AF5B04" w:rsidP="008C5723">
            <w:pPr>
              <w:spacing w:before="0" w:after="0"/>
              <w:jc w:val="left"/>
            </w:pPr>
            <w:r>
              <w:rPr>
                <w:noProof/>
              </w:rPr>
              <w:t>2</w:t>
            </w:r>
            <w:r>
              <w:t xml:space="preserve"> - </w:t>
            </w:r>
            <w:r>
              <w:rPr>
                <w:noProof/>
              </w:rPr>
              <w:t>Προαγωγή της περιβαλλοντικά βιώσιμης, αποδοτικής ως προς τη χρήση των πόρων, καινοτόμου, ανταγωνιστικής και βασιζόμενης στη γνώση υδατοκαλλιέργειας</w:t>
            </w:r>
          </w:p>
        </w:tc>
        <w:tc>
          <w:tcPr>
            <w:tcW w:w="0" w:type="auto"/>
            <w:shd w:val="clear" w:color="auto" w:fill="auto"/>
          </w:tcPr>
          <w:p w:rsidR="00B36A04" w:rsidRDefault="00AF5B04">
            <w:pPr>
              <w:spacing w:before="0" w:after="240"/>
              <w:jc w:val="left"/>
            </w:pPr>
            <w:r>
              <w:t>Όσον αφορά τα ορόση</w:t>
            </w:r>
            <w:r>
              <w:t>μα για το 2018:</w:t>
            </w:r>
          </w:p>
          <w:p w:rsidR="00B36A04" w:rsidRDefault="00AF5B04">
            <w:pPr>
              <w:spacing w:before="240" w:after="240"/>
              <w:jc w:val="left"/>
            </w:pPr>
            <w:r>
              <w:t>Η τιμή για τον οικονομικό δείκτη ανέρχεται σε 1.465.342,24 Ευρώ (τιμή στόχος 1.000.000,00 Ευρώ).</w:t>
            </w:r>
          </w:p>
          <w:p w:rsidR="00B36A04" w:rsidRDefault="00AF5B04">
            <w:pPr>
              <w:spacing w:before="240" w:after="240"/>
              <w:jc w:val="left"/>
            </w:pPr>
            <w:r>
              <w:t>Η τιμή για τον δείκτη εκροών 2.2 ανέρχεται σε 114 ενταγμένες πράξεις (τιμή στόχος 30) εκ των οποίων οι 102 έχουν κάνει έναρξη εργασιών.</w:t>
            </w:r>
          </w:p>
          <w:p w:rsidR="00B36A04" w:rsidRDefault="00AF5B04">
            <w:pPr>
              <w:spacing w:before="240" w:after="240"/>
              <w:jc w:val="left"/>
            </w:pPr>
            <w:r>
              <w:t>Οι στόχ</w:t>
            </w:r>
            <w:r>
              <w:t>οι για το 2023 θα επιτευχθούν με πράξεις που ήδη έχουν ενταχθεί αλλά και με νέες πράξεις.</w:t>
            </w:r>
          </w:p>
          <w:p w:rsidR="00F20E0F" w:rsidRDefault="00F20E0F" w:rsidP="008C5723">
            <w:pPr>
              <w:spacing w:before="0" w:after="0"/>
              <w:jc w:val="left"/>
            </w:pPr>
          </w:p>
        </w:tc>
      </w:tr>
      <w:tr w:rsidR="00B36A04" w:rsidTr="00B525BA">
        <w:tc>
          <w:tcPr>
            <w:tcW w:w="0" w:type="auto"/>
            <w:shd w:val="clear" w:color="auto" w:fill="auto"/>
          </w:tcPr>
          <w:p w:rsidR="00F20E0F" w:rsidRDefault="00AF5B04" w:rsidP="008C5723">
            <w:pPr>
              <w:spacing w:before="0" w:after="0"/>
              <w:jc w:val="left"/>
            </w:pPr>
            <w:r>
              <w:rPr>
                <w:noProof/>
              </w:rPr>
              <w:t>3</w:t>
            </w:r>
            <w:r>
              <w:t xml:space="preserve"> - </w:t>
            </w:r>
            <w:r>
              <w:rPr>
                <w:noProof/>
              </w:rPr>
              <w:t>Προαγωγή της εφαρμογής της ΚΑλΠ</w:t>
            </w:r>
          </w:p>
        </w:tc>
        <w:tc>
          <w:tcPr>
            <w:tcW w:w="0" w:type="auto"/>
            <w:shd w:val="clear" w:color="auto" w:fill="auto"/>
          </w:tcPr>
          <w:p w:rsidR="00B36A04" w:rsidRDefault="00AF5B04">
            <w:pPr>
              <w:spacing w:before="0" w:after="240"/>
              <w:jc w:val="left"/>
            </w:pPr>
            <w:r>
              <w:t>Όσον αφορά τα ορόσημα για το 2018:</w:t>
            </w:r>
          </w:p>
          <w:p w:rsidR="00B36A04" w:rsidRDefault="00AF5B04">
            <w:pPr>
              <w:spacing w:before="240" w:after="240"/>
              <w:jc w:val="left"/>
            </w:pPr>
            <w:r>
              <w:t xml:space="preserve">Η τιμή για τον οικονομικό δείκτη ανέρχεται σε 8.961.809,93 Ευρώ (τιμή στόχος 10.000.000 </w:t>
            </w:r>
            <w:r>
              <w:t>Ευρώ).</w:t>
            </w:r>
          </w:p>
          <w:p w:rsidR="00B36A04" w:rsidRDefault="00AF5B04">
            <w:pPr>
              <w:spacing w:before="240" w:after="240"/>
              <w:jc w:val="left"/>
            </w:pPr>
            <w:r>
              <w:t>Η τιμή για τον δείκτη εκροών 3.1 ανέρχεται σε 5 ενταγμένα έργα (τιμή στόχος 5).</w:t>
            </w:r>
          </w:p>
          <w:p w:rsidR="00B36A04" w:rsidRDefault="00AF5B04">
            <w:pPr>
              <w:spacing w:before="240" w:after="240"/>
              <w:jc w:val="left"/>
            </w:pPr>
            <w:r>
              <w:t>Οι στόχοι για το 2023 θα επιτευχθούν με νέες πράξεις στο πλαίσιο δύο νέων προσκλήσεων που έχουν ετοιμαστεί για τον έλεγχο της αλιείας.</w:t>
            </w:r>
          </w:p>
          <w:p w:rsidR="00F20E0F" w:rsidRDefault="00F20E0F" w:rsidP="008C5723">
            <w:pPr>
              <w:spacing w:before="0" w:after="0"/>
              <w:jc w:val="left"/>
            </w:pPr>
          </w:p>
        </w:tc>
      </w:tr>
      <w:tr w:rsidR="00B36A04" w:rsidTr="00B525BA">
        <w:tc>
          <w:tcPr>
            <w:tcW w:w="0" w:type="auto"/>
            <w:shd w:val="clear" w:color="auto" w:fill="auto"/>
          </w:tcPr>
          <w:p w:rsidR="00F20E0F" w:rsidRDefault="00AF5B04" w:rsidP="008C5723">
            <w:pPr>
              <w:spacing w:before="0" w:after="0"/>
              <w:jc w:val="left"/>
            </w:pPr>
            <w:r>
              <w:rPr>
                <w:noProof/>
              </w:rPr>
              <w:t>4</w:t>
            </w:r>
            <w:r>
              <w:t xml:space="preserve"> - </w:t>
            </w:r>
            <w:r>
              <w:rPr>
                <w:noProof/>
              </w:rPr>
              <w:t>Αύξηση της απασχόλησης και τ</w:t>
            </w:r>
            <w:r>
              <w:rPr>
                <w:noProof/>
              </w:rPr>
              <w:t>ης εδαφικής συνοχής</w:t>
            </w:r>
          </w:p>
        </w:tc>
        <w:tc>
          <w:tcPr>
            <w:tcW w:w="0" w:type="auto"/>
            <w:shd w:val="clear" w:color="auto" w:fill="auto"/>
          </w:tcPr>
          <w:p w:rsidR="00B36A04" w:rsidRDefault="00AF5B04">
            <w:pPr>
              <w:spacing w:before="0" w:after="240"/>
              <w:jc w:val="left"/>
            </w:pPr>
            <w:r>
              <w:t>Όσον αφορά τα ορόσημα για το 2018:</w:t>
            </w:r>
          </w:p>
          <w:p w:rsidR="00B36A04" w:rsidRDefault="00AF5B04">
            <w:pPr>
              <w:spacing w:before="240" w:after="240"/>
              <w:jc w:val="left"/>
            </w:pPr>
            <w:r>
              <w:t>Η τιμή για τον οικονομικό δείκτη ανέρχεται σε 1.215.630,75  Ευρώ (τιμή στόχος 1.000.000 Ευρώ).</w:t>
            </w:r>
          </w:p>
          <w:p w:rsidR="00B36A04" w:rsidRDefault="00AF5B04">
            <w:pPr>
              <w:spacing w:before="240" w:after="240"/>
              <w:jc w:val="left"/>
            </w:pPr>
            <w:r>
              <w:t xml:space="preserve">Η τιμή για τον δείκτη εκροών 4.1 ανέρχεται σε 33 επιλεγμένες στρατηγικές τοπικης ανάπτυξης (τιμή στόχος </w:t>
            </w:r>
            <w:r>
              <w:t>8).</w:t>
            </w:r>
          </w:p>
          <w:p w:rsidR="00B36A04" w:rsidRDefault="00AF5B04">
            <w:pPr>
              <w:spacing w:before="240" w:after="240"/>
              <w:jc w:val="left"/>
            </w:pPr>
            <w:r>
              <w:t>Η τιμή για τον δείκτη εκροών 4.2 ανέρχεται σε 33 ολοκληρωμένες πράξεις (τιμή στόχος 8).</w:t>
            </w:r>
          </w:p>
          <w:p w:rsidR="00B36A04" w:rsidRDefault="00AF5B04">
            <w:pPr>
              <w:spacing w:before="240" w:after="240"/>
              <w:jc w:val="left"/>
            </w:pPr>
            <w:r>
              <w:t>Οι στόχοι για το 2023 - με εξαίρεση τον οικονομικό δείκτη - έχουν ήδη επιτευχθεί. Οι οικονομικοί στόχοι θα επιτευχθούν με την έκδοση προσκλήσεων από τις ΟΤΔ-ΕΦ.</w:t>
            </w:r>
          </w:p>
          <w:p w:rsidR="00F20E0F" w:rsidRDefault="00F20E0F" w:rsidP="008C5723">
            <w:pPr>
              <w:spacing w:before="0" w:after="0"/>
              <w:jc w:val="left"/>
            </w:pPr>
          </w:p>
        </w:tc>
      </w:tr>
      <w:tr w:rsidR="00B36A04" w:rsidTr="00B525BA">
        <w:tc>
          <w:tcPr>
            <w:tcW w:w="0" w:type="auto"/>
            <w:shd w:val="clear" w:color="auto" w:fill="auto"/>
          </w:tcPr>
          <w:p w:rsidR="00F20E0F" w:rsidRDefault="00AF5B04" w:rsidP="008C5723">
            <w:pPr>
              <w:spacing w:before="0" w:after="0"/>
              <w:jc w:val="left"/>
            </w:pPr>
            <w:r>
              <w:rPr>
                <w:noProof/>
              </w:rPr>
              <w:t>5</w:t>
            </w:r>
            <w:r>
              <w:t xml:space="preserve"> - </w:t>
            </w:r>
            <w:r>
              <w:rPr>
                <w:noProof/>
              </w:rPr>
              <w:t>Προαγωγή της εμπορίας και της μεταποίησης</w:t>
            </w:r>
          </w:p>
        </w:tc>
        <w:tc>
          <w:tcPr>
            <w:tcW w:w="0" w:type="auto"/>
            <w:shd w:val="clear" w:color="auto" w:fill="auto"/>
          </w:tcPr>
          <w:p w:rsidR="00B36A04" w:rsidRDefault="00AF5B04">
            <w:pPr>
              <w:spacing w:before="0" w:after="240"/>
              <w:jc w:val="left"/>
            </w:pPr>
            <w:r>
              <w:t>Όσον αφορά τα ορόσημα για το 2018:</w:t>
            </w:r>
          </w:p>
          <w:p w:rsidR="00B36A04" w:rsidRDefault="00AF5B04">
            <w:pPr>
              <w:spacing w:before="240" w:after="240"/>
              <w:jc w:val="left"/>
            </w:pPr>
            <w:r>
              <w:t>Η τιμή για τον οικονομικό δείκτη ανέρχεται σε 1.031.150,09 Ευρώ (τιμή στόχος 1.000.000,00 Ευρώ).</w:t>
            </w:r>
          </w:p>
          <w:p w:rsidR="00B36A04" w:rsidRDefault="00AF5B04">
            <w:pPr>
              <w:spacing w:before="240" w:after="240"/>
              <w:jc w:val="left"/>
            </w:pPr>
            <w:r>
              <w:t>Η τιμή για τον δείκτη εκροών 5.3 ανέρχεται σε 44 ενταγμένες πράξεις (τιμή στόχο</w:t>
            </w:r>
            <w:r>
              <w:t>ς 6) εκ των οποίων οι 31 έχουν κάνει έναρξη εργασιών. Με την ολοκλήρωση των ήδη ενταγμένων πράξεων αλλά και με νέες πράξεις θα υπερκαλυφθούν οι στόχοι για το 2023.</w:t>
            </w:r>
          </w:p>
          <w:p w:rsidR="00F20E0F" w:rsidRDefault="00F20E0F" w:rsidP="008C5723">
            <w:pPr>
              <w:spacing w:before="0" w:after="0"/>
              <w:jc w:val="left"/>
            </w:pPr>
          </w:p>
        </w:tc>
      </w:tr>
      <w:tr w:rsidR="00B36A04" w:rsidTr="00B525BA">
        <w:tc>
          <w:tcPr>
            <w:tcW w:w="0" w:type="auto"/>
            <w:shd w:val="clear" w:color="auto" w:fill="auto"/>
          </w:tcPr>
          <w:p w:rsidR="00F20E0F" w:rsidRDefault="00AF5B04" w:rsidP="008C5723">
            <w:pPr>
              <w:spacing w:before="0" w:after="0"/>
              <w:jc w:val="left"/>
            </w:pPr>
            <w:r>
              <w:rPr>
                <w:noProof/>
              </w:rPr>
              <w:t>6</w:t>
            </w:r>
            <w:r>
              <w:t xml:space="preserve"> - </w:t>
            </w:r>
            <w:r>
              <w:rPr>
                <w:noProof/>
              </w:rPr>
              <w:t>Προαγωγή της εφαρμογής της Ολοκληρωμένης Θαλάσσιας Πολιτικής</w:t>
            </w:r>
          </w:p>
        </w:tc>
        <w:tc>
          <w:tcPr>
            <w:tcW w:w="0" w:type="auto"/>
            <w:shd w:val="clear" w:color="auto" w:fill="auto"/>
          </w:tcPr>
          <w:p w:rsidR="00B36A04" w:rsidRDefault="00AF5B04">
            <w:pPr>
              <w:spacing w:before="0" w:after="240"/>
              <w:jc w:val="left"/>
            </w:pPr>
            <w:r>
              <w:t>Όσον αφορά τα ορόσημα για</w:t>
            </w:r>
            <w:r>
              <w:t xml:space="preserve"> το 2018:</w:t>
            </w:r>
          </w:p>
          <w:p w:rsidR="00B36A04" w:rsidRDefault="00AF5B04">
            <w:pPr>
              <w:spacing w:before="240" w:after="240"/>
              <w:jc w:val="left"/>
            </w:pPr>
            <w:r>
              <w:t>Η τιμή για τον οικονομικό δείκτη ανέρχεται σε 1.149.221,85 Ευρώ (τιμή στόχος 368.080 Ευρώ).</w:t>
            </w:r>
          </w:p>
          <w:p w:rsidR="00B36A04" w:rsidRDefault="00AF5B04">
            <w:pPr>
              <w:spacing w:before="240" w:after="240"/>
              <w:jc w:val="left"/>
            </w:pPr>
            <w:r>
              <w:t>Η τιμή για τον δείκτη εκροών 6.1 ανέρχεται σε 1 υλοποιημένο έργο (τιμή στόχος 1).</w:t>
            </w:r>
          </w:p>
          <w:p w:rsidR="00B36A04" w:rsidRDefault="00AF5B04">
            <w:pPr>
              <w:spacing w:before="240" w:after="240"/>
              <w:jc w:val="left"/>
            </w:pPr>
            <w:r>
              <w:t>Οι στόχοι για το 2023 αναμένεται να καλυφθούν με τα συνολικά 3 ενταγμένα</w:t>
            </w:r>
            <w:r>
              <w:t xml:space="preserve"> έργα.</w:t>
            </w:r>
          </w:p>
          <w:p w:rsidR="00F20E0F" w:rsidRDefault="00F20E0F" w:rsidP="008C5723">
            <w:pPr>
              <w:spacing w:before="0" w:after="0"/>
              <w:jc w:val="left"/>
            </w:pPr>
          </w:p>
        </w:tc>
      </w:tr>
      <w:tr w:rsidR="00B36A04" w:rsidTr="00B525BA">
        <w:tc>
          <w:tcPr>
            <w:tcW w:w="0" w:type="auto"/>
            <w:shd w:val="clear" w:color="auto" w:fill="auto"/>
          </w:tcPr>
          <w:p w:rsidR="00F20E0F" w:rsidRDefault="00AF5B04" w:rsidP="008C5723">
            <w:pPr>
              <w:spacing w:before="0" w:after="0"/>
              <w:jc w:val="left"/>
            </w:pPr>
            <w:r>
              <w:rPr>
                <w:noProof/>
              </w:rPr>
              <w:t>7</w:t>
            </w:r>
            <w:r>
              <w:t xml:space="preserve"> - </w:t>
            </w:r>
            <w:r>
              <w:rPr>
                <w:noProof/>
              </w:rPr>
              <w:t>Τεχνική βοήθεια</w:t>
            </w:r>
          </w:p>
        </w:tc>
        <w:tc>
          <w:tcPr>
            <w:tcW w:w="0" w:type="auto"/>
            <w:shd w:val="clear" w:color="auto" w:fill="auto"/>
          </w:tcPr>
          <w:p w:rsidR="00F20E0F" w:rsidRDefault="00F20E0F" w:rsidP="008C5723">
            <w:pPr>
              <w:spacing w:before="0" w:after="0"/>
              <w:jc w:val="left"/>
            </w:pPr>
          </w:p>
        </w:tc>
      </w:tr>
    </w:tbl>
    <w:p w:rsidR="00F20E0F" w:rsidRDefault="00F20E0F" w:rsidP="008C5723">
      <w:pPr>
        <w:spacing w:before="0" w:after="0"/>
      </w:pPr>
    </w:p>
    <w:p w:rsidR="00F20E0F" w:rsidRDefault="00AF5B04" w:rsidP="008C5723">
      <w:pPr>
        <w:pStyle w:val="1"/>
        <w:numPr>
          <w:ilvl w:val="0"/>
          <w:numId w:val="15"/>
        </w:numPr>
        <w:tabs>
          <w:tab w:val="clear" w:pos="992"/>
          <w:tab w:val="num" w:pos="0"/>
        </w:tabs>
        <w:spacing w:before="0" w:after="0"/>
        <w:ind w:left="0" w:firstLine="0"/>
        <w:jc w:val="left"/>
      </w:pPr>
      <w:r>
        <w:br w:type="page"/>
      </w:r>
      <w:bookmarkStart w:id="163" w:name="_Toc256000180"/>
      <w:bookmarkStart w:id="164" w:name="_Toc256000133"/>
      <w:bookmarkStart w:id="165" w:name="_Toc256000078"/>
      <w:bookmarkStart w:id="166" w:name="_Toc256000023"/>
      <w:r>
        <w:rPr>
          <w:noProof/>
        </w:rPr>
        <w:t>Οριζόντιες αρχές υλοποίησης (άρθρο 50 παράγραφος 4 του κανονισμού (ΕΕ) αριθ. 1303/2013)</w:t>
      </w:r>
      <w:bookmarkEnd w:id="163"/>
      <w:bookmarkEnd w:id="164"/>
      <w:bookmarkEnd w:id="165"/>
      <w:bookmarkEnd w:id="166"/>
    </w:p>
    <w:p w:rsidR="00F20E0F" w:rsidRDefault="00F20E0F" w:rsidP="008C5723">
      <w:pPr>
        <w:pStyle w:val="Text1"/>
        <w:spacing w:before="0" w:after="0"/>
        <w:ind w:left="0"/>
      </w:pPr>
    </w:p>
    <w:p w:rsidR="00F20E0F" w:rsidRDefault="00AF5B04" w:rsidP="008C5723">
      <w:pPr>
        <w:pStyle w:val="21"/>
        <w:numPr>
          <w:ilvl w:val="1"/>
          <w:numId w:val="15"/>
        </w:numPr>
        <w:tabs>
          <w:tab w:val="clear" w:pos="850"/>
          <w:tab w:val="num" w:pos="0"/>
        </w:tabs>
        <w:spacing w:before="0" w:after="0"/>
        <w:ind w:left="0" w:firstLine="0"/>
        <w:jc w:val="left"/>
      </w:pPr>
      <w:bookmarkStart w:id="167" w:name="_Toc256000181"/>
      <w:bookmarkStart w:id="168" w:name="_Toc256000134"/>
      <w:bookmarkStart w:id="169" w:name="_Toc256000079"/>
      <w:bookmarkStart w:id="170" w:name="_Toc256000024"/>
      <w:r>
        <w:rPr>
          <w:noProof/>
        </w:rPr>
        <w:t xml:space="preserve">Αξιολόγηση της υλοποίησης ειδικών δράσεων βάσει των αρχών του άρθρου 5 του κανονισμού (ΕΕ) αριθ. 1303/2013 για την εταιρική σχέση και </w:t>
      </w:r>
      <w:r>
        <w:rPr>
          <w:noProof/>
        </w:rPr>
        <w:t>την πολυεπίπεδη διακυβέρνηση, με ιδιαίτερη έμφαση στον ρόλο των εταίρων για την υλοποίηση του προγράμματος.</w:t>
      </w:r>
      <w:bookmarkStart w:id="171" w:name="_Toc508789568"/>
      <w:bookmarkEnd w:id="167"/>
      <w:bookmarkEnd w:id="168"/>
      <w:bookmarkEnd w:id="169"/>
      <w:bookmarkEnd w:id="170"/>
      <w:bookmarkEnd w:id="171"/>
    </w:p>
    <w:p w:rsidR="00F20E0F" w:rsidRDefault="00F20E0F" w:rsidP="008C5723">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478"/>
      </w:tblGrid>
      <w:tr w:rsidR="00B36A04" w:rsidTr="00B525BA">
        <w:tc>
          <w:tcPr>
            <w:tcW w:w="0" w:type="auto"/>
            <w:shd w:val="clear" w:color="auto" w:fill="auto"/>
          </w:tcPr>
          <w:p w:rsidR="00B36A04" w:rsidRDefault="00AF5B04">
            <w:pPr>
              <w:spacing w:before="0" w:after="240"/>
              <w:jc w:val="left"/>
            </w:pPr>
            <w:r>
              <w:t xml:space="preserve">Στο πλαίσιο της εταιρικής σχέσης υπάρχει συνεχής επικοινωνία και διαβούλευση με τους εταίρους, ειδικότερα όσον αφορά την προετοιμασία του θεσμικού </w:t>
            </w:r>
            <w:r>
              <w:t>πλαισίου για την προκήρυξη των μέτρων του ΕΠΑΛΘ. Επίσης, η συμμετοχή των εταίρων έχει εξασφαλιστεί και με τον ορισμό τους ως μέλη της Επιτροπής Παρακολούθησης του ΕΠΑΛΘ 2014-2020. Στο πλαίσιο των αρμοδιοτήτων της, η Επιτροπή Παρακολούθησης ενέκρινε κατά τη</w:t>
            </w:r>
            <w:r>
              <w:t xml:space="preserve"> συνεδρίασή της τον Ιούνιο του 2016 και τον Σεπτέμβριο 2017 τις γενικές αρχές αξιολόγησης πράξεων ΕΠΑΛΘ 2014-2020 καθώς και κριτήρια επιλογής πράξεων για μία σειρά μέτρων. Επίσης ενημερώθηκε για την πορεία υλοποίησης του ΕΠΑΛΘ στις συνεδριάσεις τον Σεπτέμβ</w:t>
            </w:r>
            <w:r>
              <w:t>ριο 2017 και Νοέμβριο 2018.</w:t>
            </w:r>
          </w:p>
          <w:p w:rsidR="00B36A04" w:rsidRDefault="00AF5B04">
            <w:pPr>
              <w:spacing w:before="240" w:after="240"/>
              <w:jc w:val="left"/>
            </w:pPr>
            <w:r>
              <w:t>Η εκπροσώπηση των εταίρων του τομέα αλιείας στην Επιτροπή Παρακολούθησης του ΕΠΑΛΘ είναι η εξής:</w:t>
            </w:r>
          </w:p>
          <w:p w:rsidR="00B36A04" w:rsidRDefault="00AF5B04">
            <w:pPr>
              <w:spacing w:before="240" w:after="240"/>
              <w:jc w:val="left"/>
            </w:pPr>
            <w:r>
              <w:t>Εκπρόσωποι της αλιείας:</w:t>
            </w:r>
          </w:p>
          <w:p w:rsidR="00B36A04" w:rsidRDefault="00AF5B04">
            <w:pPr>
              <w:spacing w:before="240" w:after="240"/>
              <w:jc w:val="left"/>
            </w:pPr>
            <w:r>
              <w:t>-        Διεύθυνση Ελέγχου Αλιείας του Υπουργείου Ναυτιλίας και Νησιωτικής Πολιτικής</w:t>
            </w:r>
          </w:p>
          <w:p w:rsidR="00B36A04" w:rsidRDefault="00AF5B04">
            <w:pPr>
              <w:spacing w:before="240" w:after="240"/>
              <w:jc w:val="left"/>
            </w:pPr>
            <w:r>
              <w:t xml:space="preserve">-        Γενική Δ/νση </w:t>
            </w:r>
            <w:r>
              <w:t>Αλιείας του Υπουργείου Αγροτικής Ανάπτυξης και Τροφίμων</w:t>
            </w:r>
          </w:p>
          <w:p w:rsidR="00B36A04" w:rsidRDefault="00AF5B04">
            <w:pPr>
              <w:spacing w:before="240" w:after="240"/>
              <w:jc w:val="left"/>
            </w:pPr>
            <w:r>
              <w:t>-        Πανελλήνια Ένωση Πλοιοκτητών Μέσης Αλιείας (Π.Ε.Π.Μ.Α.)</w:t>
            </w:r>
          </w:p>
          <w:p w:rsidR="00B36A04" w:rsidRDefault="00AF5B04">
            <w:pPr>
              <w:spacing w:before="240" w:after="240"/>
              <w:jc w:val="left"/>
            </w:pPr>
            <w:r>
              <w:t>-        Ινστιτούτο Αλιευτικών Ερευνών (ΙΝ.ΑΛ.Ε.)</w:t>
            </w:r>
          </w:p>
          <w:p w:rsidR="00B36A04" w:rsidRDefault="00AF5B04">
            <w:pPr>
              <w:spacing w:before="240" w:after="240"/>
              <w:jc w:val="left"/>
            </w:pPr>
            <w:r>
              <w:t>-        Παγκόσμιο Ταμείο για τη Φύση (WWF HELLAS)</w:t>
            </w:r>
          </w:p>
          <w:p w:rsidR="00B36A04" w:rsidRDefault="00AF5B04">
            <w:pPr>
              <w:spacing w:before="240" w:after="240"/>
              <w:jc w:val="left"/>
            </w:pPr>
            <w:r>
              <w:t>-        Ελληνικό Δίκτυο Φορέων Δι</w:t>
            </w:r>
            <w:r>
              <w:t>αχείρισης Προστατευόμενων Περιοχών</w:t>
            </w:r>
          </w:p>
          <w:p w:rsidR="00B36A04" w:rsidRDefault="00AF5B04">
            <w:pPr>
              <w:spacing w:before="240" w:after="240"/>
              <w:jc w:val="left"/>
            </w:pPr>
            <w:r>
              <w:t>Εκπρόσωποι της υδατοκαλλιέργειας:</w:t>
            </w:r>
          </w:p>
          <w:p w:rsidR="00B36A04" w:rsidRDefault="00AF5B04">
            <w:pPr>
              <w:spacing w:before="240" w:after="240"/>
              <w:jc w:val="left"/>
            </w:pPr>
            <w:r>
              <w:t>-        Σύνδεσμος Ελληνικών Θαλασσοκαλλιεργειών (Σ.Ε.Θ.).</w:t>
            </w:r>
          </w:p>
          <w:p w:rsidR="00B36A04" w:rsidRDefault="00AF5B04">
            <w:pPr>
              <w:spacing w:before="240" w:after="240"/>
              <w:jc w:val="left"/>
            </w:pPr>
            <w:r>
              <w:t>-        Πανελλήνια Ένωση Μικρομεσαίων Ιχθυοκαλλιεργητών (ΠΑΝ.Ε.Μ.Ι.)</w:t>
            </w:r>
          </w:p>
          <w:p w:rsidR="00B36A04" w:rsidRDefault="00AF5B04">
            <w:pPr>
              <w:spacing w:before="240" w:after="240"/>
              <w:jc w:val="left"/>
            </w:pPr>
            <w:r>
              <w:t>-        Ειδική Υπηρεσία Κρατικών Ενισχύσεων της ΕΑΣ.</w:t>
            </w:r>
          </w:p>
          <w:p w:rsidR="00B36A04" w:rsidRDefault="00AF5B04">
            <w:pPr>
              <w:spacing w:before="240" w:after="240"/>
              <w:jc w:val="left"/>
            </w:pPr>
            <w:r>
              <w:t>Εκπρ</w:t>
            </w:r>
            <w:r>
              <w:t>όσωποι της μεταποίησης και εμπορίας:</w:t>
            </w:r>
          </w:p>
          <w:p w:rsidR="00B36A04" w:rsidRDefault="00AF5B04">
            <w:pPr>
              <w:spacing w:before="240" w:after="240"/>
              <w:jc w:val="left"/>
            </w:pPr>
            <w:r>
              <w:t>-        Πανελλήνιος Σύνδεσμος Επιχειρήσεων Κατεψυγμένων Τροφίμων (ΠΑ.Σ.Ε.Κ.Τ.)</w:t>
            </w:r>
          </w:p>
          <w:p w:rsidR="00B36A04" w:rsidRDefault="00AF5B04">
            <w:pPr>
              <w:spacing w:before="240" w:after="240"/>
              <w:jc w:val="left"/>
            </w:pPr>
            <w:r>
              <w:t>-        Οργανισμός Κεντρικής Αγοράς Αθηνών (Ο.Κ.Α.Α.  Α.Ε.)</w:t>
            </w:r>
          </w:p>
          <w:p w:rsidR="00B36A04" w:rsidRDefault="00AF5B04">
            <w:pPr>
              <w:spacing w:before="240" w:after="240"/>
              <w:jc w:val="left"/>
            </w:pPr>
            <w:r>
              <w:t>Εκπρόσωποι για τη συλλογή αλιευτικών δεδομένων:</w:t>
            </w:r>
          </w:p>
          <w:p w:rsidR="00B36A04" w:rsidRDefault="00AF5B04">
            <w:pPr>
              <w:spacing w:before="240" w:after="240"/>
              <w:jc w:val="left"/>
            </w:pPr>
            <w:r>
              <w:t>-        Ελληνικός Γεωργικός Ο</w:t>
            </w:r>
            <w:r>
              <w:t>ργανισμός (ΕΛΓΟ) ΔΗΜΗΤΡΑ του Υπουργείου Αγροτικής Ανάπτυξης και Τροφίμων</w:t>
            </w:r>
          </w:p>
          <w:p w:rsidR="00B36A04" w:rsidRDefault="00AF5B04">
            <w:pPr>
              <w:spacing w:before="240" w:after="240"/>
              <w:jc w:val="left"/>
            </w:pPr>
            <w:r>
              <w:t>-        Ινστιτούτο Αλιευτικών Ερευνών (ΙΝ.ΑΛ.Ε.)</w:t>
            </w:r>
          </w:p>
          <w:p w:rsidR="00B36A04" w:rsidRDefault="00AF5B04">
            <w:pPr>
              <w:spacing w:before="240" w:after="240"/>
              <w:jc w:val="left"/>
            </w:pPr>
            <w:r>
              <w:t>-        Ελληνικό Κέντρο Θαλασσίων Ερευνών (ΕΛ.ΚΕ.Θ.Ε.)</w:t>
            </w:r>
          </w:p>
          <w:p w:rsidR="00B36A04" w:rsidRDefault="00AF5B04">
            <w:pPr>
              <w:spacing w:before="240" w:after="240"/>
              <w:jc w:val="left"/>
            </w:pPr>
            <w:r>
              <w:t>Εκπρόσωποι για τον έλεγχο και επιβολή:</w:t>
            </w:r>
          </w:p>
          <w:p w:rsidR="00B36A04" w:rsidRDefault="00AF5B04">
            <w:pPr>
              <w:spacing w:before="240" w:after="240"/>
              <w:jc w:val="left"/>
            </w:pPr>
            <w:r>
              <w:t>-        Γενική Δ/νση Αλιείας του Υπου</w:t>
            </w:r>
            <w:r>
              <w:t>ργείου Αγροτικής Ανάπτυξης και Τροφίμων</w:t>
            </w:r>
          </w:p>
          <w:p w:rsidR="00B36A04" w:rsidRDefault="00AF5B04">
            <w:pPr>
              <w:spacing w:before="240" w:after="240"/>
              <w:jc w:val="left"/>
            </w:pPr>
            <w:r>
              <w:t>-        Διεύθυνση Ελέγχου Αλιείας του Υπουργείου Ναυτιλίας και Νησιωτικής Πολιτικής</w:t>
            </w:r>
          </w:p>
          <w:p w:rsidR="00B36A04" w:rsidRDefault="00AF5B04">
            <w:pPr>
              <w:spacing w:before="240" w:after="240"/>
              <w:jc w:val="left"/>
            </w:pPr>
            <w:r>
              <w:t>Εκπρόσωποι για την Ολοκληρωμένη Θαλάσσια Πολιτική:</w:t>
            </w:r>
          </w:p>
          <w:p w:rsidR="00B36A04" w:rsidRDefault="00AF5B04">
            <w:pPr>
              <w:spacing w:before="240" w:after="240"/>
              <w:jc w:val="left"/>
            </w:pPr>
            <w:r>
              <w:t xml:space="preserve">-        Διεύθυνση Ελέγχου Αλιείας του Υπουργείου Ναυτιλίας και Νησιωτικής </w:t>
            </w:r>
            <w:r>
              <w:t>Πολιτικής</w:t>
            </w:r>
          </w:p>
          <w:p w:rsidR="00B36A04" w:rsidRDefault="00AF5B04">
            <w:pPr>
              <w:spacing w:before="240" w:after="240"/>
              <w:jc w:val="left"/>
            </w:pPr>
            <w:r>
              <w:t>-        Επιτελική Δομή ΕΣΠΑ του Υπουργείου Ναυτιλίας και Νησιωτικής Πολιτικής</w:t>
            </w:r>
          </w:p>
          <w:p w:rsidR="00B36A04" w:rsidRDefault="00AF5B04">
            <w:pPr>
              <w:spacing w:before="240" w:after="240"/>
              <w:jc w:val="left"/>
            </w:pPr>
            <w:r>
              <w:t>-        Επιτελική Δομή ΕΣΠΑ του Υπουργείου Περιβάλλοντος και Ενέργειας</w:t>
            </w:r>
          </w:p>
          <w:p w:rsidR="00B36A04" w:rsidRDefault="00AF5B04">
            <w:pPr>
              <w:spacing w:before="240" w:after="240"/>
              <w:jc w:val="left"/>
            </w:pPr>
            <w:r>
              <w:t xml:space="preserve">Οι ανωτέρω εταίροι, καθώς και άλλοι εκπρόσωποι Υπουργείων, Περιφερειακών Αρχών, τοπικών </w:t>
            </w:r>
            <w:r>
              <w:t>αναπτυξιακών, κοινωνικών, οικονομικών και περιβαλλοντικών φορέων καθώς και εκπαιδευτικών ιδρυμάτων και συλλόγων, πέραν της συνεργασίας τους με την ΕΥΔ ΕΠΑΛΘ όσον αφορά την προετοιμασία του θεσμικού πλαισίου, συμμετέχουν ενεργά σε όλες τις εκδηλώσεις που δι</w:t>
            </w:r>
            <w:r>
              <w:t>οργανώνονται, όπως π.χ.  οι ενημερωτικές εκδηλώσεις και ημερίδες στα πλαίσια δημοσιοποίησης των μέτρων του Επιχειρησιακού Προγράμματος Αλιείας &amp; Θάλασσας 2014-2020.</w:t>
            </w:r>
          </w:p>
          <w:p w:rsidR="00F20E0F" w:rsidRDefault="00F20E0F" w:rsidP="008C5723">
            <w:pPr>
              <w:pStyle w:val="Text1"/>
              <w:spacing w:before="0" w:after="0"/>
              <w:ind w:left="0"/>
            </w:pPr>
          </w:p>
        </w:tc>
      </w:tr>
    </w:tbl>
    <w:p w:rsidR="00F20E0F" w:rsidRDefault="00F20E0F" w:rsidP="008C5723">
      <w:pPr>
        <w:pStyle w:val="Text1"/>
        <w:spacing w:before="0" w:after="0"/>
        <w:ind w:left="0"/>
      </w:pPr>
    </w:p>
    <w:p w:rsidR="00F20E0F" w:rsidRDefault="00AF5B04" w:rsidP="008C5723">
      <w:pPr>
        <w:pStyle w:val="21"/>
        <w:numPr>
          <w:ilvl w:val="1"/>
          <w:numId w:val="15"/>
        </w:numPr>
        <w:tabs>
          <w:tab w:val="clear" w:pos="850"/>
          <w:tab w:val="num" w:pos="0"/>
        </w:tabs>
        <w:spacing w:before="0" w:after="0"/>
        <w:ind w:left="0" w:firstLine="0"/>
        <w:jc w:val="left"/>
      </w:pPr>
      <w:bookmarkStart w:id="172" w:name="_Toc256000182"/>
      <w:bookmarkStart w:id="173" w:name="_Toc256000135"/>
      <w:bookmarkStart w:id="174" w:name="_Toc256000080"/>
      <w:bookmarkStart w:id="175" w:name="_Toc256000025"/>
      <w:r>
        <w:rPr>
          <w:noProof/>
        </w:rPr>
        <w:t>Αξιολόγηση της υλοποίησης ειδικών δράσεων βάσει των αρχών του άρθρου 7 του κανονισμού (Ε</w:t>
      </w:r>
      <w:r>
        <w:rPr>
          <w:noProof/>
        </w:rPr>
        <w:t>Ε) αριθ. 1303/2013 για την προώθηση της ισότητας μεταξύ ανδρών και γυναικών και την αποτροπή των διακρίσεων, περιλαμβανομένης της προσβασιμότητας των ατόμων με αναπηρίες καθώς και των ρυθμίσεων που έχουν γίνει για τη διασφάλιση της ενσωμάτωσης της διάσταση</w:t>
      </w:r>
      <w:r>
        <w:rPr>
          <w:noProof/>
        </w:rPr>
        <w:t>ς του φύλου στο Επιχειρησιακό Πρόγραμμα.</w:t>
      </w:r>
      <w:bookmarkStart w:id="176" w:name="_Toc508789569"/>
      <w:bookmarkEnd w:id="172"/>
      <w:bookmarkEnd w:id="173"/>
      <w:bookmarkEnd w:id="174"/>
      <w:bookmarkEnd w:id="175"/>
      <w:bookmarkEnd w:id="176"/>
    </w:p>
    <w:p w:rsidR="00F20E0F" w:rsidRDefault="00F20E0F" w:rsidP="008C5723">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478"/>
      </w:tblGrid>
      <w:tr w:rsidR="00B36A04" w:rsidTr="00B525BA">
        <w:tc>
          <w:tcPr>
            <w:tcW w:w="0" w:type="auto"/>
            <w:shd w:val="clear" w:color="auto" w:fill="auto"/>
          </w:tcPr>
          <w:p w:rsidR="00B36A04" w:rsidRDefault="00AF5B04">
            <w:pPr>
              <w:spacing w:before="0" w:after="240"/>
              <w:jc w:val="left"/>
            </w:pPr>
            <w:r>
              <w:t>Οι εν λόγω αρχές λαμβάνονται υπόψη στο σχεδιασμό των κριτηρίων επιλογής πράξεων, όπου αυτές μπορούν να εφαρμοστούν.  Συγκεκριμένα συμπεριλαμβάνεται κριτήριο για την «προαγωγή της ισότητας ανδρών και γυναικών και τη</w:t>
            </w:r>
            <w:r>
              <w:t>ς μη διάκρισης», με το οποίο εξετάζεται αν διασφαλίζεται η ισότητα μεταξύ ανδρών και γυναικών, αν αποτρέπεται κάθε διάκριση (φύλου, φυλής, εθνοτικής καταγωγής, κ.λ.π.),  καθώς και αν «εξασφαλίζεται η προσβασιμότητα των ατόμων με αναπηρία». Ωστόσο, το Επιχε</w:t>
            </w:r>
            <w:r>
              <w:t>ιρησιακό Πρόγραμμα Αλιείας &amp; Θάλασσας, κυρίως λόγω της φύσης του τομέα της αλιείας, δεν περιλαμβάνει στοχευμένες δράσεις ή κριτήρια επιλογής πράξεων που να ευνοούν αποκλειστικά τις γυναίκες.</w:t>
            </w:r>
          </w:p>
          <w:p w:rsidR="00F20E0F" w:rsidRDefault="00F20E0F" w:rsidP="008C5723">
            <w:pPr>
              <w:pStyle w:val="Text1"/>
              <w:spacing w:before="0" w:after="0"/>
              <w:ind w:left="0"/>
            </w:pPr>
          </w:p>
        </w:tc>
      </w:tr>
    </w:tbl>
    <w:p w:rsidR="00F20E0F" w:rsidRDefault="00F20E0F" w:rsidP="008C5723">
      <w:pPr>
        <w:pStyle w:val="Text1"/>
        <w:spacing w:before="0" w:after="0"/>
        <w:ind w:left="0"/>
      </w:pPr>
    </w:p>
    <w:p w:rsidR="00F20E0F" w:rsidRDefault="00AF5B04" w:rsidP="008C5723">
      <w:pPr>
        <w:pStyle w:val="21"/>
        <w:numPr>
          <w:ilvl w:val="1"/>
          <w:numId w:val="15"/>
        </w:numPr>
        <w:tabs>
          <w:tab w:val="clear" w:pos="850"/>
          <w:tab w:val="num" w:pos="0"/>
        </w:tabs>
        <w:spacing w:before="0" w:after="0"/>
        <w:ind w:left="0" w:firstLine="0"/>
        <w:jc w:val="left"/>
      </w:pPr>
      <w:bookmarkStart w:id="177" w:name="_Toc256000183"/>
      <w:bookmarkStart w:id="178" w:name="_Toc256000136"/>
      <w:bookmarkStart w:id="179" w:name="_Toc256000081"/>
      <w:bookmarkStart w:id="180" w:name="_Toc256000026"/>
      <w:r>
        <w:rPr>
          <w:noProof/>
        </w:rPr>
        <w:t xml:space="preserve">Αξιολόγηση της υλοποίησης ειδικών δράσεων βάσει των αρχών του </w:t>
      </w:r>
      <w:r>
        <w:rPr>
          <w:noProof/>
        </w:rPr>
        <w:t>άρθρου 8 του κανονισμού (ΕΕ) αριθ. 1303/2013 σχετικά με τη διαρκή ανάπτυξη, περιλαμβανομένης και μιας επισκόπησης των δράσεων που έχουν αναληφθεί για την προώθηση της διαρκούς ανάπτυξης.</w:t>
      </w:r>
      <w:bookmarkStart w:id="181" w:name="_Toc508789570"/>
      <w:bookmarkEnd w:id="177"/>
      <w:bookmarkEnd w:id="178"/>
      <w:bookmarkEnd w:id="179"/>
      <w:bookmarkEnd w:id="180"/>
      <w:bookmarkEnd w:id="181"/>
    </w:p>
    <w:p w:rsidR="00F20E0F" w:rsidRDefault="00F20E0F" w:rsidP="008C5723">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478"/>
      </w:tblGrid>
      <w:tr w:rsidR="00B36A04" w:rsidTr="00B525BA">
        <w:tc>
          <w:tcPr>
            <w:tcW w:w="0" w:type="auto"/>
            <w:shd w:val="clear" w:color="auto" w:fill="auto"/>
          </w:tcPr>
          <w:p w:rsidR="00B36A04" w:rsidRDefault="00AF5B04">
            <w:pPr>
              <w:spacing w:before="0" w:after="240"/>
              <w:jc w:val="left"/>
            </w:pPr>
            <w:r>
              <w:t>Η αρχή της αειφόρου ανάπτυξης λαμβάνεται υπόψη στο σχεδιασμό των κρι</w:t>
            </w:r>
            <w:r>
              <w:t xml:space="preserve">τηρίων επιλογής πράξεων και συγκεκριμένα εξετάζεται με ποιο τρόπο η προτεινόμενη πράξη σέβεται τις εν λόγω αρχές. Συγκεκριμένα, και όσον αφορά τα μέτρα της Ολοκληρωμένης Θαλάσσιας Εποπτείας, της συλλογής αλιευτικών δεδομένων, του ελέγχου και της επιβολής, </w:t>
            </w:r>
            <w:r>
              <w:t>της αύξησης του δυναμικού των ζωνών υδατοκαλλιέργειας, των επενδύσεων στους αλιευτικούς λιμένες, τόπους εκφόρτωσης, ιχθυόσκαλες και καταφύγια και για την προστασία και αποκατάσταση της θαλάσσιας βιοποικιλότητας εξετάζεται με ποιο τρόπο η προτεινόμενη πράξη</w:t>
            </w:r>
            <w:r>
              <w:t xml:space="preserve"> σέβεται τις αρχές της αειφόρου ανάπτυξης ειδικότερα σε σχέση με τους όρους, περιορισμούς και κατευθύνσεις της εγκεκριμένης (ΚΥΑ) Στρατηγικής Μελέτης Περιβαλλοντικών Επιπτώσεων του ΕΠΑΛΘ. Ανάλογα με το στάδιο εξέλιξης της πράξης εξετάζεται εάν έχει εξασφαλ</w:t>
            </w:r>
            <w:r>
              <w:t xml:space="preserve">ισθεί η απαραίτητη περιβαλλοντική αδειοδότηση ή απαλλαγή από την αρμόδια υπηρεσία, εάν διασφαλίζεται ότι η περιβαλλοντική αδειοδότηση ή απαλλαγή αφορά το σύνολο του προτεινόμενου φυσικού αντικειμένου και εάν στην οριστική τεχνική μελέτη έχουν ληφθεί υπόψη </w:t>
            </w:r>
            <w:r>
              <w:t>τυχόν παρατηρήσεις, πρόσθετες παρεμβάσεις ή τροποποιήσεις του φυσικού αντικειμένου, που προέκυψαν κατά τη φάση της περιβαλλοντικής αδειοδότησης.</w:t>
            </w:r>
          </w:p>
          <w:p w:rsidR="00F20E0F" w:rsidRDefault="00F20E0F" w:rsidP="008C5723">
            <w:pPr>
              <w:pStyle w:val="Text1"/>
              <w:spacing w:before="0" w:after="0"/>
              <w:ind w:left="0"/>
            </w:pPr>
          </w:p>
        </w:tc>
      </w:tr>
    </w:tbl>
    <w:p w:rsidR="00F20E0F" w:rsidRPr="001E4D8C" w:rsidRDefault="00F20E0F" w:rsidP="008C5723">
      <w:pPr>
        <w:pStyle w:val="Text1"/>
        <w:spacing w:before="0" w:after="0"/>
        <w:ind w:left="0"/>
      </w:pPr>
    </w:p>
    <w:p w:rsidR="00F20E0F" w:rsidRDefault="00AF5B04" w:rsidP="008C5723">
      <w:pPr>
        <w:pStyle w:val="1"/>
        <w:numPr>
          <w:ilvl w:val="0"/>
          <w:numId w:val="15"/>
        </w:numPr>
        <w:tabs>
          <w:tab w:val="clear" w:pos="992"/>
          <w:tab w:val="num" w:pos="0"/>
        </w:tabs>
        <w:spacing w:before="0" w:after="0"/>
        <w:ind w:left="0" w:firstLine="0"/>
        <w:jc w:val="left"/>
      </w:pPr>
      <w:r>
        <w:br w:type="page"/>
      </w:r>
      <w:bookmarkStart w:id="182" w:name="_Toc256000184"/>
      <w:bookmarkStart w:id="183" w:name="_Toc256000137"/>
      <w:bookmarkStart w:id="184" w:name="_Toc256000082"/>
      <w:bookmarkStart w:id="185" w:name="_Toc256000027"/>
      <w:r>
        <w:rPr>
          <w:noProof/>
        </w:rPr>
        <w:t xml:space="preserve">Υποβολή εκθέσεων σχετικά με τη στήριξη που χρησιμοποιήθηκε για τους στόχους της κλιματικής αλλαγής [άρθρο </w:t>
      </w:r>
      <w:r>
        <w:rPr>
          <w:noProof/>
        </w:rPr>
        <w:t>50 παράγραφος 4 του κανονισμού (ΕΕ) αριθ. 1303/2013]</w:t>
      </w:r>
      <w:bookmarkEnd w:id="182"/>
      <w:bookmarkEnd w:id="183"/>
      <w:bookmarkEnd w:id="184"/>
      <w:bookmarkEnd w:id="185"/>
    </w:p>
    <w:p w:rsidR="00F20E0F" w:rsidRDefault="00F20E0F" w:rsidP="008C5723">
      <w:pPr>
        <w:pStyle w:val="Text1"/>
        <w:spacing w:before="0" w:after="0"/>
        <w:ind w:left="0"/>
      </w:pPr>
    </w:p>
    <w:p w:rsidR="00F20E0F" w:rsidRDefault="00AF5B04" w:rsidP="008C5723">
      <w:pPr>
        <w:pStyle w:val="Text1"/>
        <w:spacing w:before="0" w:after="0"/>
        <w:ind w:left="0"/>
      </w:pPr>
      <w:r>
        <w:rPr>
          <w:noProof/>
        </w:rPr>
        <w:t>Τα ποσά υπολογίζονται αυτόματα και θα περιληφθούν στον πίνακα 4 σχετικά με τα οικονομικά στοιχεία. Μπορούν να δοθούν διευκρινίσεις στην περίπτωση που τα πραγματικά ποσά είναι μικρότερα από τα σχεδιαζόμε</w:t>
      </w:r>
      <w:r>
        <w:rPr>
          <w:noProof/>
        </w:rPr>
        <w:t>να.</w:t>
      </w:r>
    </w:p>
    <w:p w:rsidR="00F20E0F" w:rsidRDefault="00F20E0F" w:rsidP="008C5723">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478"/>
      </w:tblGrid>
      <w:tr w:rsidR="00B36A04" w:rsidTr="00B525BA">
        <w:tc>
          <w:tcPr>
            <w:tcW w:w="0" w:type="auto"/>
            <w:shd w:val="clear" w:color="auto" w:fill="auto"/>
          </w:tcPr>
          <w:p w:rsidR="00B36A04" w:rsidRDefault="00AF5B04">
            <w:pPr>
              <w:spacing w:before="0" w:after="240"/>
              <w:jc w:val="left"/>
            </w:pPr>
            <w:r>
              <w:t>Αναμένεται να συμβάλλει στην επίτευξη των στόχων της κλιματικής αλλαγής η ενεργοποίηση των εξής μέτρων:</w:t>
            </w:r>
          </w:p>
          <w:p w:rsidR="00B36A04" w:rsidRDefault="00AF5B04">
            <w:pPr>
              <w:spacing w:before="240" w:after="240"/>
              <w:jc w:val="left"/>
            </w:pPr>
            <w:r>
              <w:t>- 3.1.23 (Άρθρο 43, παρ. 1 και 3, αλιευτικοί λιμένες, τόποι εκφόρτωσης, ιχθυόσκαλες και καταφύγια-επενδύσεις για τη βελτίωση των υποδομών στους αλι</w:t>
            </w:r>
            <w:r>
              <w:t>ευτικούς λιμένες, στις ιχθυόσκαλες, στους τόπους εκφόρτωσης και στα καταφύγια. Κατασκευή καταφυγίων προκειμένου να βελτιωθεί η ασφάλεια των αλιέων [+άρθρο 44 παρ. 1 στοιχείο στ) αλιεία εσωτερικών υδάτων].</w:t>
            </w:r>
          </w:p>
          <w:p w:rsidR="00B36A04" w:rsidRDefault="00AF5B04">
            <w:pPr>
              <w:spacing w:before="240" w:after="240"/>
              <w:jc w:val="left"/>
            </w:pPr>
            <w:r>
              <w:t>- 6.1.18: Άρθρο 40, παράγραφος 1, στοιχεία β)-ζ) κα</w:t>
            </w:r>
            <w:r>
              <w:t>ι θ) Προστασία και αποκατάσταση της θαλάσσιας βιοποικιλότητας</w:t>
            </w:r>
          </w:p>
          <w:p w:rsidR="00B36A04" w:rsidRDefault="00AF5B04">
            <w:pPr>
              <w:spacing w:before="240" w:after="240"/>
              <w:jc w:val="left"/>
            </w:pPr>
            <w:r>
              <w:t>- 8.3.3: άρθρο 63 Εφαρμογή στρατηγικών τοπικής ανάπτυξης</w:t>
            </w:r>
          </w:p>
          <w:p w:rsidR="00B36A04" w:rsidRDefault="00AF5B04">
            <w:pPr>
              <w:spacing w:before="240" w:after="240"/>
              <w:jc w:val="left"/>
            </w:pPr>
            <w:r>
              <w:t>- 6.1.10: άρθρο 34 Οριστική παύση των αλιευτικών δραστηριοτήτων</w:t>
            </w:r>
          </w:p>
          <w:p w:rsidR="00B36A04" w:rsidRDefault="00AF5B04">
            <w:pPr>
              <w:spacing w:before="240" w:after="240"/>
              <w:jc w:val="left"/>
            </w:pPr>
            <w:r>
              <w:t>- 4.2.4: άρθρο 48, παρ. 1, στοιχείο ια). Παραγωγικές επενδύσεις στην υδατ</w:t>
            </w:r>
            <w:r>
              <w:t>οκαλλιέργεια-αύξηση της ενεργειακής απόδοσης, ανανεώσιμες πηγές ενέργειας</w:t>
            </w:r>
          </w:p>
          <w:p w:rsidR="00B36A04" w:rsidRDefault="00AF5B04">
            <w:pPr>
              <w:spacing w:before="240" w:after="240"/>
              <w:jc w:val="left"/>
            </w:pPr>
            <w:r>
              <w:t>- 4.1.20: άρθρο 41, παράγραφος 1, στοιχεία α)-γ). Ενεργειακή απόδοση και μετριασμός της κλιματικής αλλαγής-επενδύσεις επί του σκάφους.</w:t>
            </w:r>
          </w:p>
          <w:p w:rsidR="00B36A04" w:rsidRDefault="00AF5B04">
            <w:pPr>
              <w:spacing w:before="240" w:after="240"/>
              <w:jc w:val="left"/>
            </w:pPr>
            <w:r>
              <w:t>Όσον αφορά το ενδεικτικό ποσό που αναφέρεται στ</w:t>
            </w:r>
            <w:r>
              <w:t>ο κεφάλαιο 9.2 του Επιχειρησιακού Προγράμματος Αλιείας &amp; Θάλασσας, και το οποίο αναμένεται να συμβάλλει στη στήριξη των στόχων της κλιματικής αλλαγής, διαμορφώθηκε σύμφωνα με την αρχική εκτίμηση για την κατανομή των πόρων με βάση τα άρθρα του ΕΤΘΑ. Δεδομέν</w:t>
            </w:r>
            <w:r>
              <w:t>ου ότι, στη συνέχεια, η κατανομή των πόρων βασίστηκε στην εξειδίκευση των μέτρων του εκτελεστικού κανονισμού 1242/2014 και των κατευθύνσεων που δόθηκαν από το FAME Support Unit, τα σχεδιαζόμενα αυτά ποσά αναμορφώθηκαν ενώ στη συνέχεια αναπροσαρμόστηκαν κατ</w:t>
            </w:r>
            <w:r>
              <w:t>ά την 1η τροποποίηση του ΕΠΑΛΘ. Σημειώνεται, ότι και στο μέλλον ενδέχεται η κατανομή αυτή να τροποποιηθεί εκ νέου ανάλογα με τις ανάγκες του προγράμματος. Στην παρούσα φάση η σχεδιαζόμενη συνεισφορά του ΕΤΘΑ με βάση την κατανομή του 2018 φαίνεται μικρότερη</w:t>
            </w:r>
            <w:r>
              <w:t xml:space="preserve"> από την αρχική προγραμματισμένη, δηλαδή ανέρχεται σε 72.450.543,48 αντί για 74.965.724 Ευρώ.</w:t>
            </w:r>
          </w:p>
          <w:p w:rsidR="00B36A04" w:rsidRDefault="00AF5B04">
            <w:pPr>
              <w:spacing w:before="240" w:after="240"/>
              <w:jc w:val="left"/>
            </w:pPr>
            <w:r>
              <w:t>Μέχρι το τέλος του 2018 έχουν ενταχθεί έργα, τα οποία θα συμβάλλουν στους στόχους της κλιματικής αλλαγής ύψους 34.572.520,25 Ευρώ.</w:t>
            </w:r>
          </w:p>
          <w:p w:rsidR="00F20E0F" w:rsidRDefault="00F20E0F" w:rsidP="008C5723">
            <w:pPr>
              <w:pStyle w:val="Text1"/>
              <w:spacing w:before="0" w:after="0"/>
              <w:ind w:left="0"/>
            </w:pPr>
          </w:p>
        </w:tc>
      </w:tr>
    </w:tbl>
    <w:p w:rsidR="00F20E0F" w:rsidRDefault="00F20E0F" w:rsidP="008C5723">
      <w:pPr>
        <w:pStyle w:val="Text1"/>
        <w:spacing w:before="0" w:after="0"/>
        <w:ind w:left="0"/>
      </w:pPr>
    </w:p>
    <w:p w:rsidR="00F20E0F" w:rsidRDefault="00AF5B04" w:rsidP="008C5723">
      <w:pPr>
        <w:pStyle w:val="1"/>
        <w:numPr>
          <w:ilvl w:val="0"/>
          <w:numId w:val="15"/>
        </w:numPr>
        <w:tabs>
          <w:tab w:val="clear" w:pos="992"/>
          <w:tab w:val="num" w:pos="0"/>
        </w:tabs>
        <w:spacing w:before="0" w:after="0"/>
        <w:ind w:left="0" w:firstLine="0"/>
        <w:jc w:val="left"/>
      </w:pPr>
      <w:r>
        <w:br w:type="page"/>
      </w:r>
      <w:bookmarkStart w:id="186" w:name="_Toc256000185"/>
      <w:bookmarkStart w:id="187" w:name="_Toc256000138"/>
      <w:bookmarkStart w:id="188" w:name="_Toc256000083"/>
      <w:bookmarkStart w:id="189" w:name="_Toc256000028"/>
      <w:r>
        <w:rPr>
          <w:noProof/>
        </w:rPr>
        <w:t xml:space="preserve">Έξυπνη, διαρκής και χωρίς </w:t>
      </w:r>
      <w:r>
        <w:rPr>
          <w:noProof/>
        </w:rPr>
        <w:t>αποκλεισμούς ανάπτυξη (άρθρο 50 παράγραφος 5 του κανονισμού (ΕΕ) αριθ. 1303/2013)</w:t>
      </w:r>
      <w:bookmarkEnd w:id="186"/>
      <w:bookmarkEnd w:id="187"/>
      <w:bookmarkEnd w:id="188"/>
      <w:bookmarkEnd w:id="189"/>
    </w:p>
    <w:p w:rsidR="00F20E0F" w:rsidRDefault="00F20E0F" w:rsidP="008C5723">
      <w:pPr>
        <w:pStyle w:val="Text1"/>
        <w:spacing w:before="0" w:after="0"/>
        <w:ind w:left="0"/>
      </w:pPr>
    </w:p>
    <w:p w:rsidR="00F20E0F" w:rsidRDefault="00AF5B04" w:rsidP="008C5723">
      <w:pPr>
        <w:pStyle w:val="Text1"/>
        <w:spacing w:before="0" w:after="0"/>
        <w:ind w:left="0"/>
      </w:pPr>
      <w:r>
        <w:rPr>
          <w:noProof/>
        </w:rPr>
        <w:t xml:space="preserve">Θα πρέπει να παρασχεθούν στοιχεία σχετικά με την αξιολόγηση της συμβολής του Επιχειρησιακού Προγράμματος στην επίτευξη των στόχων της στρατηγικής της Ένωσης για μια έξυπνη, </w:t>
      </w:r>
      <w:r>
        <w:rPr>
          <w:noProof/>
        </w:rPr>
        <w:t>διαρκή και χωρίς αποκλεισμούς ανάπτυξη</w:t>
      </w:r>
    </w:p>
    <w:p w:rsidR="00F20E0F" w:rsidRDefault="00F20E0F" w:rsidP="008C5723">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478"/>
      </w:tblGrid>
      <w:tr w:rsidR="00B36A04" w:rsidTr="00B525BA">
        <w:tc>
          <w:tcPr>
            <w:tcW w:w="0" w:type="auto"/>
            <w:shd w:val="clear" w:color="auto" w:fill="auto"/>
          </w:tcPr>
          <w:p w:rsidR="00B36A04" w:rsidRDefault="00AF5B04">
            <w:pPr>
              <w:spacing w:before="0" w:after="240"/>
              <w:jc w:val="left"/>
            </w:pPr>
            <w:r>
              <w:t>Το ΕΠΑΛΘ 2014-2020 αναμένεται να συμβάλλει στην επίτευξη των στόχων της στρατηγικής της Ένωσης για μια έξυπνη, διαρκή και χωρίς αποκλεισμούς ανάπτυξη ως εξής:</w:t>
            </w:r>
          </w:p>
          <w:p w:rsidR="00B36A04" w:rsidRDefault="00AF5B04">
            <w:pPr>
              <w:numPr>
                <w:ilvl w:val="0"/>
                <w:numId w:val="40"/>
              </w:numPr>
              <w:spacing w:before="240" w:after="240"/>
              <w:ind w:hanging="280"/>
              <w:jc w:val="left"/>
            </w:pPr>
            <w:r>
              <w:t>Για τη βελτίωση της ανταγωνιστικότητας των μικρομεσαίων ε</w:t>
            </w:r>
            <w:r>
              <w:t>πιχειρήσεων και του τομέα της αλιείας και της υδατοκαλλιέργειας, το ΕΠΑΛΘ θα υλοποιήσει πράξεις στο πλαίσιο των προτεραιοτήτων 1, 2, και 5. Συνολικά το ΕΠΑΛΘ έχει κατανείμει για τον στόχο αυτό 231.502.468 Ευρώ Δημόσια Δαπάνη (συνδρομή ΕΤΘΑ: 173.571.106 Ευρ</w:t>
            </w:r>
            <w:r>
              <w:t>ώ),έχει ήδη ενεργοποιήσει 7 μέτρα με συνολική προβλεπόμενη Δημόσια Δαπάνη ύψους 171.742.114,67 Ευρώ, από την οποία έχει ήδη ενεργοποιηθεί με προσκλήσεις το σύνολο του ποσού και έχουν ενταχθεί πράξεις ύψους 99.975.838,81 Ευρώ ΔΔ. Τα μέτρα αφορούν έργα υποδο</w:t>
            </w:r>
            <w:r>
              <w:t>μών σε αλιευτικά καταφύγια και ιχθυόσκαλες, εκσυγχρονισμό των αλιευτικών σκαφών, καινοτόμα έργα στην αλιεία και στην υδατοκαλλιέργεια, παραγωγικές επενδύσεις στην υδατοκαλλιέργεια και επενδύσεις στη μεταποίηση αλιευτικών προϊόντων</w:t>
            </w:r>
          </w:p>
          <w:p w:rsidR="00B36A04" w:rsidRDefault="00AF5B04">
            <w:pPr>
              <w:numPr>
                <w:ilvl w:val="0"/>
                <w:numId w:val="40"/>
              </w:numPr>
              <w:spacing w:before="240" w:after="240"/>
              <w:ind w:hanging="280"/>
              <w:jc w:val="left"/>
            </w:pPr>
            <w:r>
              <w:t>Για την υποστήριξη της με</w:t>
            </w:r>
            <w:r>
              <w:t xml:space="preserve">τάβασης προς μία οικονομία χαμηλών εκπομπών διοξειδίου του άνθρακα σε όλους τους τομείς, το ΕΠΑΛΘ θα υλοποιήσει πράξεις στο πλαίσιο των προτεραιοτήτων 1 και 2. Συνολικά το ΕΠΑΛΘ έχει κατανείμει για τον στόχο αυτό 7.333.333,33 Ευρώ Δημόσια Δαπάνη (συνδρομή </w:t>
            </w:r>
            <w:r>
              <w:t>ΕΤΘΑ: 5.000.000 Ευρώ), έχει ήδη ενεργοποιήσει 2 μέτρα με συνολική προβλεπόμενη Δημόσια Δαπάνη ύψους 5.333.333,33 Ευρώ, από την οποία έχει ήδη ενεργοποιηθεί με προσκλήσεις το συνολικό ποσό. Τα μέτρα αφορούν επενδύσεις επί των αλιευτικών σκαφών για την ενεργ</w:t>
            </w:r>
            <w:r>
              <w:t>ειακή απόδοση και τον μετριασμό της κλιματικής αλλαγής και επενδύσεις σε παραγωγικές μονάδες υδατοκαλλιέργειας για την αύξηση της ενεργειακής απόδοσης και τις ανανεώσιμες πηγές ενέργειας.</w:t>
            </w:r>
          </w:p>
          <w:p w:rsidR="00B36A04" w:rsidRDefault="00AF5B04">
            <w:pPr>
              <w:numPr>
                <w:ilvl w:val="0"/>
                <w:numId w:val="40"/>
              </w:numPr>
              <w:spacing w:before="240" w:after="240"/>
              <w:ind w:hanging="280"/>
              <w:jc w:val="left"/>
            </w:pPr>
            <w:r>
              <w:t>Για τη διαφύλαξη και προστασία του περιβάλλοντος και προώθηση της απ</w:t>
            </w:r>
            <w:r>
              <w:t>οδοτικότητας των πόρων, το ΕΠΑΛΘ θα υλοποιήσει πράξεις στο πλαίσιο των προτεραιοτήτων 1, 2, 3 και 6. Συνολικά το ΕΠΑΛΘ έχει κατανείμει για τον στόχο αυτό 192.348.971,53 Ευρώ Δημόσια Δαπάνη (συνδρομή ΕΤΘΑ: 135.628.894 Ευρώ), έχει ήδη ενεργοποιήσει 4 μέτρα μ</w:t>
            </w:r>
            <w:r>
              <w:t>ε συνολική προβλεπόμενη Δημόσια Δαπάνη ύψους 173.015.638,19 Ευρώ, από την οποία έχει ήδη ενεργοποιηθεί με προσκλήσεις το ποσό των 147.398.900 και έχουν ενταχθεί πράξεις ύψους 120.407.263,39 Ευρώ Δημόσια Δαπάνη. Τα μέτρα αφορούν σε υποδομές/εγκαταστάσεις γι</w:t>
            </w:r>
            <w:r>
              <w:t>α την εξυπηρέτηση της εκφόρτωσης όλων των αλιευμάτων, την τοποθέτηση τεχνητών υφάλων, την μόνιμη παύση αλιευτικών δραστηριοτήτων με την απόσυρση αλιευτικών σκαφών, τη συλλογή δεδομένων, τον έλεγχο της αλιείας και την εφαρμογή έργων στο πλαίσιο της Ολοκληρω</w:t>
            </w:r>
            <w:r>
              <w:t>μένης Θαλάσσιας Πολιτικής.</w:t>
            </w:r>
          </w:p>
          <w:p w:rsidR="00B36A04" w:rsidRDefault="00AF5B04">
            <w:pPr>
              <w:numPr>
                <w:ilvl w:val="0"/>
                <w:numId w:val="40"/>
              </w:numPr>
              <w:spacing w:before="240" w:after="240"/>
              <w:ind w:hanging="280"/>
              <w:jc w:val="left"/>
            </w:pPr>
            <w:r>
              <w:t>Για την προώθηση της διατηρήσιμης και ποιοτικής απασχόλησης και στήριξη της κινητικότητας του εργατικού δυναμικού, το ΕΠΑΛΘ θα υλοποιήσει πράξεις στο πλαίσιο των προτεραιοτήτων 1, 2 και 4 αλλά κυρίως στο πλαίσιο της προτεραιότητα</w:t>
            </w:r>
            <w:r>
              <w:t>ς 4. Συνολικά το ΕΠΑΛΘ έχει κατανείμει για τον στόχο αυτό 73.000.000 Ευρώ Δημόσια Δαπάνη (συνδρομή ΕΤΘΑ: 61.800.000 Ευρώ), έχει ήδη ενεργοποιήσει 3 μέτρα με συνολική προβλεπόμενη Δημόσια Δαπάνη ύψους 70.500.000 Ευρώ, από την οποία έχει ήδη ενεργοποιηθεί με</w:t>
            </w:r>
            <w:r>
              <w:t xml:space="preserve"> προσκλήσεις το σύνολο του ποσού και έχουν εγκριθεί στρατηγικές τοπικής ανάπτυξης που καλύπτουν το συνολικό ποσό.</w:t>
            </w:r>
          </w:p>
          <w:p w:rsidR="00F20E0F" w:rsidRDefault="00F20E0F" w:rsidP="008C5723">
            <w:pPr>
              <w:pStyle w:val="Text1"/>
              <w:spacing w:before="0" w:after="0"/>
              <w:ind w:left="0"/>
            </w:pPr>
          </w:p>
        </w:tc>
      </w:tr>
    </w:tbl>
    <w:p w:rsidR="00F20E0F" w:rsidRDefault="00F20E0F" w:rsidP="008C5723">
      <w:pPr>
        <w:pStyle w:val="Text1"/>
        <w:spacing w:before="0" w:after="0"/>
        <w:ind w:left="0"/>
      </w:pPr>
    </w:p>
    <w:p w:rsidR="00F20E0F" w:rsidRDefault="00AF5B04" w:rsidP="008C5723">
      <w:pPr>
        <w:pStyle w:val="1"/>
        <w:numPr>
          <w:ilvl w:val="0"/>
          <w:numId w:val="15"/>
        </w:numPr>
        <w:tabs>
          <w:tab w:val="clear" w:pos="992"/>
          <w:tab w:val="num" w:pos="0"/>
        </w:tabs>
        <w:spacing w:before="0" w:after="0"/>
        <w:ind w:left="0" w:firstLine="0"/>
        <w:jc w:val="left"/>
      </w:pPr>
      <w:r>
        <w:br w:type="page"/>
      </w:r>
      <w:bookmarkStart w:id="190" w:name="_Toc256000186"/>
      <w:bookmarkStart w:id="191" w:name="_Toc256000139"/>
      <w:bookmarkStart w:id="192" w:name="_Toc256000084"/>
      <w:bookmarkStart w:id="193" w:name="_Toc256000029"/>
      <w:r>
        <w:rPr>
          <w:noProof/>
        </w:rPr>
        <w:t>Ζητήματα που επηρεάζουν τις επιδόσεις του προγράμματος — πλαίσιο επιδόσεων (άρθρο 50 παράγραφος 2 του κανονισμού (ΕΕ) αριθ. 1303/2013)</w:t>
      </w:r>
      <w:bookmarkEnd w:id="190"/>
      <w:bookmarkEnd w:id="191"/>
      <w:bookmarkEnd w:id="192"/>
      <w:bookmarkEnd w:id="193"/>
    </w:p>
    <w:p w:rsidR="00F20E0F" w:rsidRDefault="00F20E0F" w:rsidP="008C5723">
      <w:pPr>
        <w:pStyle w:val="Text1"/>
        <w:spacing w:before="0" w:after="0"/>
        <w:ind w:left="0"/>
      </w:pPr>
    </w:p>
    <w:p w:rsidR="00F20E0F" w:rsidRDefault="00AF5B04" w:rsidP="008C5723">
      <w:pPr>
        <w:pStyle w:val="Text1"/>
        <w:spacing w:before="0" w:after="0"/>
        <w:ind w:left="0"/>
      </w:pPr>
      <w:r>
        <w:rPr>
          <w:noProof/>
        </w:rPr>
        <w:t>Στις περιπτώσεις που η αξιολόγηση της προόδου όσον αφορά τα ορόσημα και τους στόχους που περιλαμβάνονται στο πλαίσιο επιδόσεων δείχνει ότι ορισμένα ορόσημα και στόχοι δεν έχουν επιτευχθεί, τα κράτη μέλη πρέπει να επισημάνουν τους λόγους της αδυναμίας επίτε</w:t>
      </w:r>
      <w:r>
        <w:rPr>
          <w:noProof/>
        </w:rPr>
        <w:t>υξής τους στην έκθεση του 2019 (για τα ορόσημα) και στη έκθεση που πρέπει να υποβληθεί εντός της προθεσμίας που προβλέπεται στο άρθρο 138 παράγραφος 1 του κανονισμού (ΕΕ) αριθ. 1303/2013 (για τους στόχους)</w:t>
      </w:r>
    </w:p>
    <w:p w:rsidR="00F20E0F" w:rsidRDefault="00F20E0F" w:rsidP="008C5723">
      <w:pPr>
        <w:pStyle w:val="Text1"/>
        <w:spacing w:before="0" w:after="0"/>
        <w:ind w:left="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10478"/>
      </w:tblGrid>
      <w:tr w:rsidR="00B36A04" w:rsidTr="00B525BA">
        <w:tc>
          <w:tcPr>
            <w:tcW w:w="0" w:type="auto"/>
            <w:shd w:val="clear" w:color="auto" w:fill="auto"/>
          </w:tcPr>
          <w:p w:rsidR="00B36A04" w:rsidRDefault="00AF5B04">
            <w:pPr>
              <w:spacing w:before="0" w:after="240"/>
              <w:jc w:val="left"/>
            </w:pPr>
            <w:r>
              <w:t xml:space="preserve">Τα ορόσημα για το 2018 έχουν επιτευχθεί. Σχετικά </w:t>
            </w:r>
            <w:r>
              <w:t>με τους οικονομικούς δείκτες επισημαίνεται, προς διευκρίνιση,  ότι όλες οι δαπάνες που πληρώθηκαν στους δικαιούχους αφορούν δαπάνες που έγιναν μέχρι 31.12.2018 (βάσει τιμολογίων), ωστόσο κάποιες από αυτές δηλώθηκαν από τους δικαιούχους και πιστοποιήθηκαν α</w:t>
            </w:r>
            <w:r>
              <w:t>πό τις Αρχές τους πρώτους μήνες του 2019 και συμπεριλαμβάνονται στο αίτημα πληρωμής του Μαΐου 2019. Συγκεκριμένα, οι δαπάνες αυτές αφορούν το μέτρο για την υδατοκαλλιέργεια (δηλώθηκαν και πληρώθηκαν το 2019), το μέτρο για τη μεταποίηση (δηλώθηκαν το 2018 α</w:t>
            </w:r>
            <w:r>
              <w:t>λλά πληρώθηκαν το 2019) καθώς και πληρωμές στο μέτρο για τη «συλλογή δεδομένων» (δηλώθηκαν και πληρώθηκαν το 2019). Για τους παραπάνω λόγους υπάρχει διαφορά στις τιμές των δαπανών που πληρώθηκαν στους δικαιούχους και καταγράφονται στους πίνακες της παρούσα</w:t>
            </w:r>
            <w:r>
              <w:t>ς έκθεσης,  σε σχέση με τα σωρευτικά δεδομένα που υποβλήθηκαν στις 31.3.2019 (άρθρο 97 του Καν. (ΕΕ) 508/2014).</w:t>
            </w:r>
          </w:p>
          <w:p w:rsidR="00F20E0F" w:rsidRDefault="00F20E0F" w:rsidP="008C5723">
            <w:pPr>
              <w:pStyle w:val="Text1"/>
              <w:spacing w:before="0" w:after="0"/>
              <w:ind w:left="0"/>
            </w:pPr>
          </w:p>
        </w:tc>
      </w:tr>
    </w:tbl>
    <w:p w:rsidR="00F20E0F" w:rsidRDefault="00F20E0F" w:rsidP="008C5723">
      <w:pPr>
        <w:pStyle w:val="Text1"/>
        <w:spacing w:before="0" w:after="0"/>
        <w:ind w:left="0"/>
      </w:pPr>
    </w:p>
    <w:p w:rsidR="007779F4" w:rsidRDefault="007779F4" w:rsidP="008C5723">
      <w:pPr>
        <w:spacing w:before="0" w:after="0"/>
      </w:pPr>
    </w:p>
    <w:p w:rsidR="007779F4" w:rsidRDefault="00AF5B04" w:rsidP="008C5723">
      <w:pPr>
        <w:pStyle w:val="1"/>
        <w:spacing w:before="0" w:after="0"/>
      </w:pPr>
      <w:r>
        <w:br w:type="page"/>
      </w:r>
      <w:bookmarkStart w:id="194" w:name="_Toc256000187"/>
      <w:bookmarkStart w:id="195" w:name="_Toc256000140"/>
      <w:bookmarkStart w:id="196" w:name="_Toc256000086"/>
      <w:r>
        <w:rPr>
          <w:noProof/>
        </w:rPr>
        <w:t>ΚΑΤΑ ΠΕΡΙΠΤΩΣΗ, Η ΣΥΜΒΟΛΗ ΣΤΙΣ ΜΑΚΡΟΠΕΡΙΦΕΡΕΙΑΚΕΣ ΣΤΡΑΤΗΓΙΚΕΣ ΚΑΙ ΣΤΙΣ ΣΤΡΑΤΗΓΙΚΕΣ ΓΙΑ ΤΙΣ ΘΑΛΑΣΣΙΕΣ ΛΕΚΑΝΕΣ.</w:t>
      </w:r>
      <w:bookmarkEnd w:id="194"/>
      <w:bookmarkEnd w:id="195"/>
      <w:bookmarkEnd w:id="196"/>
    </w:p>
    <w:p w:rsidR="007779F4" w:rsidRDefault="007779F4" w:rsidP="008C5723">
      <w:pPr>
        <w:spacing w:before="0" w:after="0"/>
      </w:pPr>
    </w:p>
    <w:p w:rsidR="007779F4" w:rsidRDefault="005612E6" w:rsidP="008C5723">
      <w:pPr>
        <w:spacing w:before="0" w:after="0"/>
      </w:pPr>
      <w:r>
        <w:t xml:space="preserve">Όπως ορίζεται στον κανονισμό (ΕΕ) αριθ. 1303/2013, και ειδικότερα στο άρθρο 27 παράγραφος 3 όσον αφορά το «Περιεχόμενο των προγραμμάτων», στο άρθρο 96 παράγραφος 3 στοιχείο ε) όσον αφορά το «Περιεχόμενο, έγκριση και τροποποίηση των επιχειρησιακών προγραμμάτων βάσει του στόχου Επενδύσεις στην ανάπτυξη και την απασχόληση», στο άρθρο 111 παράγραφος 3 και παράγραφος 4 στοιχείο δ) όσον αφορά τις «Εκθέσεις υλοποίησης του στόχου </w:t>
      </w:r>
      <w:r w:rsidR="00AF5B04">
        <w:t>"</w:t>
      </w:r>
      <w:r>
        <w:t>Επενδύσεις στην ανάπτυξη και την απασχόληση</w:t>
      </w:r>
      <w:r w:rsidR="00AF5B04">
        <w:t>"</w:t>
      </w:r>
      <w:r>
        <w:t>», καθώς και στο παράρτημα 1 σημείο 7.3 όσον αφορά τη «Συμβολή των κανονικών προγραμμάτων στις μακροπεριφερειακές στρατηγικές και τις στρατηγικές για τις θαλάσσιες λεκάνες», αυτό το πρόγραμμα συμβάλλει στη ή στις μακροπεριφερειακές στρατηγικές και/ή στις στρατηγικές για τις θαλάσσιες λεκάνες:</w:t>
      </w:r>
    </w:p>
    <w:p w:rsidR="007779F4" w:rsidRDefault="007779F4" w:rsidP="008C5723">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B36A04" w:rsidTr="00CC5CBE">
        <w:tc>
          <w:tcPr>
            <w:tcW w:w="0" w:type="auto"/>
            <w:shd w:val="clear" w:color="auto" w:fill="auto"/>
          </w:tcPr>
          <w:p w:rsidR="00B36A04" w:rsidRDefault="00AF5B04">
            <w:pPr>
              <w:spacing w:before="0" w:after="240"/>
              <w:jc w:val="left"/>
            </w:pPr>
            <w:r>
              <w:t>Οι συντονίστριες χώρες για τον</w:t>
            </w:r>
            <w:r>
              <w:t xml:space="preserve"> Πυλώνα 1 «Γαλάζια Ανάπτυξη» της EUSAIR είναι η Ελλάδα και το Μαυροβούνιο. Στο επίπεδο της Ελλάδας, την ευθύνη για τον συντονισμό των οκτώ χωρών και την εκπροσώπηση στη Θεματική Ομάδα Καθοδήγησης (ΘΟΚ) του Πυλώνα 1 έχει μετά από ορισμό του Γενικού Γραμματέ</w:t>
            </w:r>
            <w:r>
              <w:t>α του ΥΠΑΑΤ η Προϊσταμένη της Μονάδας Α’ της Ειδικής Υπηρεσίας Διαχείρισης του ΕΠΑΛΘ. Η ΘΟΚ συνεδριάζει δύο φορές το χρόνο. Επιπλέον, οι συντονιστές των πυλώνων συμμετέχουν ως μόνιμα μέλη στο Διοικητικό Συμβούλιο της EUSAIR, το οποίο επίσης συνεδριάζει δύο</w:t>
            </w:r>
            <w:r>
              <w:t xml:space="preserve"> φορές το χρόνο.</w:t>
            </w:r>
          </w:p>
          <w:p w:rsidR="00B36A04" w:rsidRDefault="00AF5B04">
            <w:pPr>
              <w:spacing w:before="240" w:after="240"/>
              <w:jc w:val="left"/>
            </w:pPr>
            <w:r>
              <w:t>Με σκοπό την υποστήριξη των εκπροσώπων της ΘΟΚ, έχει συσταθεί, σε εθνικό επίπεδο, η αντίστοιχη Θεματική Ομάδα Εργασίας (ΘΟΕ) του Πυλώνα 1. Στην Ομάδα αυτή συμμετέχουν εκπρόσωποι συναρμόδιων Υπουργείων, Διαχειριστικών Αρχών, της Ειδικής Υπη</w:t>
            </w:r>
            <w:r>
              <w:t>ρεσίας Στρατηγικής, Σχεδιασμού και Αξιολόγησης, των Περιφερειών και άλλων εμπλεκόμενων φορέων.</w:t>
            </w:r>
          </w:p>
          <w:p w:rsidR="00B36A04" w:rsidRDefault="00AF5B04">
            <w:pPr>
              <w:spacing w:before="240" w:after="240"/>
              <w:jc w:val="left"/>
            </w:pPr>
            <w:r>
              <w:t xml:space="preserve">Σύμφωνα με το σχέδιο δράσης για την υλοποίηση της EUSAIR (SWD (2014) 190 final/17.6.2014 Action Plan concerning the European Union Strategy for the Adriatic and </w:t>
            </w:r>
            <w:r>
              <w:t>Ionian Region) και μετά από απόφαση της ΘΟΚ, ο Πυλώνας 1 «Γαλάζια Ανάπτυξη» θα εστιάσει στις εξής προτεραιότητες:</w:t>
            </w:r>
          </w:p>
          <w:p w:rsidR="00B36A04" w:rsidRDefault="00AF5B04">
            <w:pPr>
              <w:spacing w:before="240" w:after="240"/>
              <w:jc w:val="left"/>
            </w:pPr>
            <w:r>
              <w:t>1. Γαλάζιες Τεχνολογίες: (α) πλατφόρμες έρευνας και καινοτομίας (β) ανάπτυξη cluster</w:t>
            </w:r>
          </w:p>
          <w:p w:rsidR="00B36A04" w:rsidRDefault="00AF5B04">
            <w:pPr>
              <w:spacing w:before="240" w:after="240"/>
              <w:jc w:val="left"/>
            </w:pPr>
            <w:r>
              <w:t>2. Αλιεία και Υδατοκαλλιέργειες: (α) επιστημονική συνεργα</w:t>
            </w:r>
            <w:r>
              <w:t>σία στον τομέα αλιείας για τα αλιευτικά αποθέματα, (β) διαφοροποίηση στον τομέα αλιείας και υδατοκαλλιέργειας και (γ) πλατφόρμες έρευνας και ανάπτυξης για αλιευτικά προϊόντα</w:t>
            </w:r>
          </w:p>
          <w:p w:rsidR="00B36A04" w:rsidRDefault="00AF5B04">
            <w:pPr>
              <w:spacing w:before="240" w:after="240"/>
              <w:jc w:val="left"/>
            </w:pPr>
            <w:r>
              <w:t>3. Θαλάσσια διακυβέρνηση: Θαλάσσιος Χωροταξικός Σχεδιασμός.</w:t>
            </w:r>
          </w:p>
          <w:p w:rsidR="00B36A04" w:rsidRDefault="00AF5B04">
            <w:pPr>
              <w:spacing w:before="240" w:after="240"/>
              <w:jc w:val="left"/>
            </w:pPr>
            <w:r>
              <w:t>Το 2018, το Διοικητικό</w:t>
            </w:r>
            <w:r>
              <w:t xml:space="preserve"> Συμβούλιο συνεδρίασε δύο φορές (Φεβρουάριος 2018 /Βρυξέλλες και Οκτώβριος 2018/Podgorica) και η ΘΟΚ επίσης δύο φορές (Μάιος/Αθήνα, Νοέμβριος/Podgorica). Επίσης, έλαβε χώρα το 3ο Φόρουμ της EUSAIR επί Ιταλικής Προεδρίας στην Catania (24-25.5.2018) με κεντρ</w:t>
            </w:r>
            <w:r>
              <w:t>ικό θέμα "τη βελτίωση της συνδεσιμότητας ως ενισχυτικό της επιτυχημένης ανάπτυξης της περιοχής", στο οποίο οργανώθηκε ειδική συνεδρία του Πυλώνα Ι με τίτλο «Χρηματοδότηση της Γαλάζιας Ανάπτυξης».</w:t>
            </w:r>
          </w:p>
          <w:p w:rsidR="00B36A04" w:rsidRDefault="00AF5B04">
            <w:pPr>
              <w:spacing w:before="240" w:after="240"/>
              <w:jc w:val="left"/>
            </w:pPr>
            <w:r>
              <w:t>Τέλος, στο πλαίσιο των εργασιών της ΘΟΚ 1, έχουν συζητηθεί μ</w:t>
            </w:r>
            <w:r>
              <w:t>ε σκοπό την αναζήτηση πηγών χρηματοδότησης, σειρά προτάσεων για έργα, τα οποία θα μπορούσαν να υλοποιηθούν στη μακροπεριφέρεια. Στο πλαίσιο της διαδικασίας αυτής τα έργα θα λαμβάνουν μελλοντικά ειδική «σήμανση» (labelling) με συστατική επιστολή από την ΚΘΟ</w:t>
            </w:r>
            <w:r>
              <w:t>.</w:t>
            </w:r>
          </w:p>
          <w:p w:rsidR="00B36A04" w:rsidRDefault="00AF5B04">
            <w:pPr>
              <w:spacing w:before="240" w:after="240"/>
              <w:jc w:val="left"/>
            </w:pPr>
            <w:r>
              <w:t xml:space="preserve">Η χρηματοδότηση των επιλέξιμων έργων θα γίνει αφ’ ενός από το ADRION (Adriatic Ionian Transnational Cooperation Programme 2014-2020) και αφ’ ετέρου θα χρησιμοποιηθούν, όσον αφορά τα κράτη μέλη της ΕΕ, πόροι από τα συγχρηματοδοτούμενα προγράμματα, ενώ τα </w:t>
            </w:r>
            <w:r>
              <w:t>μη κράτη μέλη θα έχουν τη δυνατότητα να χρησιμοποιήσουν πόρους από το Μέσο Προενταξιακής Βοήθειας IPA.</w:t>
            </w:r>
          </w:p>
          <w:p w:rsidR="00B36A04" w:rsidRDefault="00AF5B04">
            <w:pPr>
              <w:spacing w:before="240" w:after="240"/>
              <w:jc w:val="left"/>
            </w:pPr>
            <w:r>
              <w:t>Το 2018, στο πλαίσιο των εργασιών της ΘΟΚ1, έγινε επιλογή ορισμένων προτάσεων, με μακροπεριφερειακό ενδιαφέρον, από τις χώρες-μέλη της EUSAIR για την προ</w:t>
            </w:r>
            <w:r>
              <w:t>ώθηση και περαιτέρω ανάπτυξή τους σε έργα.</w:t>
            </w:r>
          </w:p>
          <w:p w:rsidR="00B36A04" w:rsidRDefault="00AF5B04">
            <w:pPr>
              <w:spacing w:before="240" w:after="240"/>
              <w:jc w:val="left"/>
            </w:pPr>
            <w:r>
              <w:t>Επίσης, στο πλαίσιο της EUSAIR, ενθαρρύνονται οι εθνικές και περιφερειακές αρχές, αρμόδιες για τη διαχείριση των κονδυλίων της ΕΕ, να ενσωματώσουν, όπου αυτό κρίνεται κατάλληλο, την εν λόγω Στρατηγική στα προγράμμ</w:t>
            </w:r>
            <w:r>
              <w:t>ατα της χρηματοδοτικής περιόδου 2014-2020 και να κινητοποιήσουν τους αντίστοιχους πόρους. Η ΕΥΔ ΕΠΑΛΘ, προκειμένου να διασφαλιστεί η επίτευξη των στόχων της EUSAIR και ειδικότερα του Πυλώνα Ι, συμπεριέλαβε σε ορισμένες προσκλήσεις ένα ειδικό κριτήριο, το ο</w:t>
            </w:r>
            <w:r>
              <w:t>ποίο προβλέπει την πριμοδότηση δράσεων που εξυπηρετούν τους στόχους της μακροπεριφέρειας.</w:t>
            </w:r>
          </w:p>
          <w:p w:rsidR="007779F4" w:rsidRDefault="007779F4" w:rsidP="008C5723">
            <w:pPr>
              <w:spacing w:before="0" w:after="0"/>
            </w:pPr>
          </w:p>
        </w:tc>
      </w:tr>
    </w:tbl>
    <w:p w:rsidR="007779F4" w:rsidRDefault="007779F4" w:rsidP="008C5723">
      <w:pPr>
        <w:spacing w:before="0" w:after="0"/>
      </w:pPr>
    </w:p>
    <w:p w:rsidR="007779F4" w:rsidRDefault="00AF5B04" w:rsidP="008C5723">
      <w:pPr>
        <w:spacing w:before="0" w:after="0"/>
      </w:pPr>
      <w:r>
        <w:rPr>
          <w:rFonts w:ascii="Wingdings" w:hAnsi="Wingdings" w:cs="Wingdings"/>
          <w:sz w:val="26"/>
          <w:szCs w:val="26"/>
          <w:lang w:val="en-US"/>
        </w:rPr>
        <w:sym w:font="Wingdings" w:char="F0A8"/>
      </w:r>
      <w:r>
        <w:t xml:space="preserve">  </w:t>
      </w:r>
      <w:r>
        <w:rPr>
          <w:noProof/>
        </w:rPr>
        <w:t>Στρατηγική της ΕΕ για την περιοχή της Βαλτικής Θάλασσας (EUSBSR)</w:t>
      </w:r>
    </w:p>
    <w:p w:rsidR="007779F4" w:rsidRDefault="00AF5B04" w:rsidP="008C5723">
      <w:pPr>
        <w:spacing w:before="0" w:after="0"/>
      </w:pPr>
      <w:r>
        <w:rPr>
          <w:rFonts w:ascii="Wingdings" w:hAnsi="Wingdings" w:cs="Wingdings"/>
          <w:sz w:val="26"/>
          <w:szCs w:val="26"/>
          <w:lang w:val="en-US"/>
        </w:rPr>
        <w:sym w:font="Wingdings" w:char="F0A8"/>
      </w:r>
      <w:r>
        <w:t xml:space="preserve">  </w:t>
      </w:r>
      <w:r>
        <w:rPr>
          <w:noProof/>
        </w:rPr>
        <w:t>Στρατηγική της ΕΕ για την περιοχή του Δούναβη (EUSDR)</w:t>
      </w:r>
    </w:p>
    <w:p w:rsidR="007779F4" w:rsidRDefault="00AF5B04" w:rsidP="008C5723">
      <w:pPr>
        <w:spacing w:before="0" w:after="0"/>
      </w:pPr>
      <w:r>
        <w:rPr>
          <w:rFonts w:ascii="Wingdings" w:hAnsi="Wingdings" w:cs="Wingdings"/>
          <w:sz w:val="26"/>
          <w:szCs w:val="26"/>
          <w:lang w:val="en-US"/>
        </w:rPr>
        <w:sym w:font="Wingdings" w:char="F0FE"/>
      </w:r>
      <w:r>
        <w:t xml:space="preserve">  </w:t>
      </w:r>
      <w:r w:rsidR="007C189A">
        <w:rPr>
          <w:noProof/>
        </w:rPr>
        <w:t>Στρατηγική της ΕΕ για την περιοχή της Αδριατικής και του Ιονίου (EUSAIR)</w:t>
      </w:r>
    </w:p>
    <w:p w:rsidR="007779F4" w:rsidRDefault="00AF5B04" w:rsidP="008C5723">
      <w:pPr>
        <w:spacing w:before="0" w:after="0"/>
      </w:pPr>
      <w:r>
        <w:rPr>
          <w:rFonts w:ascii="Wingdings" w:hAnsi="Wingdings" w:cs="Wingdings"/>
          <w:sz w:val="26"/>
          <w:szCs w:val="26"/>
          <w:lang w:val="en-US"/>
        </w:rPr>
        <w:sym w:font="Wingdings" w:char="F0A8"/>
      </w:r>
      <w:r>
        <w:t xml:space="preserve">  </w:t>
      </w:r>
      <w:r w:rsidR="007C189A">
        <w:rPr>
          <w:noProof/>
        </w:rPr>
        <w:t>Στρατηγική της ΕΕ για την περιοχή των Άλπεων (EUSALP)</w:t>
      </w:r>
    </w:p>
    <w:p w:rsidR="007C189A" w:rsidRDefault="007779F4" w:rsidP="008C5723">
      <w:pPr>
        <w:spacing w:before="0" w:after="0"/>
      </w:pPr>
      <w:r>
        <w:rPr>
          <w:rFonts w:ascii="Wingdings" w:hAnsi="Wingdings" w:cs="Wingdings"/>
          <w:sz w:val="26"/>
          <w:szCs w:val="26"/>
          <w:lang w:val="en-US"/>
        </w:rPr>
        <w:sym w:font="Wingdings" w:char="F0A8"/>
      </w:r>
      <w:r>
        <w:t xml:space="preserve">  </w:t>
      </w:r>
      <w:r w:rsidR="00AF5B04">
        <w:rPr>
          <w:noProof/>
        </w:rPr>
        <w:t>Στρατηγική για τη θαλάσσια λεκάνη του Ατλαντικού (ATLSBS)</w:t>
      </w:r>
    </w:p>
    <w:p w:rsidR="007779F4" w:rsidRPr="00F70AEC" w:rsidRDefault="007C189A" w:rsidP="008C5723">
      <w:pPr>
        <w:spacing w:before="0" w:after="0"/>
        <w:rPr>
          <w:sz w:val="8"/>
          <w:szCs w:val="8"/>
        </w:rPr>
      </w:pPr>
      <w:r>
        <w:rPr>
          <w:rFonts w:ascii="Wingdings" w:hAnsi="Wingdings" w:cs="Wingdings"/>
          <w:sz w:val="26"/>
          <w:szCs w:val="26"/>
          <w:lang w:val="en-US"/>
        </w:rPr>
        <w:sym w:font="Wingdings" w:char="F0A8"/>
      </w:r>
      <w:r>
        <w:t xml:space="preserve">  </w:t>
      </w:r>
      <w:r>
        <w:rPr>
          <w:noProof/>
        </w:rPr>
        <w:t>Στρατηγική για τη θαλάσσια λεκάνη της δυτικής Μεσογείου (WestMED)</w:t>
      </w:r>
    </w:p>
    <w:p w:rsidR="007779F4" w:rsidRPr="00D46EF5" w:rsidRDefault="0049767F" w:rsidP="00D46EF5">
      <w:pPr>
        <w:pStyle w:val="31"/>
        <w:numPr>
          <w:ilvl w:val="0"/>
          <w:numId w:val="0"/>
        </w:numPr>
        <w:spacing w:before="0" w:after="0"/>
        <w:jc w:val="left"/>
      </w:pPr>
      <w:r>
        <w:br w:type="page"/>
      </w:r>
      <w:bookmarkStart w:id="197" w:name="_Toc256000188"/>
      <w:bookmarkStart w:id="198" w:name="_Toc256000141"/>
      <w:r w:rsidR="00AF5B04" w:rsidRPr="00D46EF5">
        <w:rPr>
          <w:noProof/>
        </w:rPr>
        <w:t>EUSAIR</w:t>
      </w:r>
      <w:bookmarkEnd w:id="197"/>
      <w:bookmarkEnd w:id="198"/>
    </w:p>
    <w:p w:rsidR="007779F4" w:rsidRDefault="007779F4" w:rsidP="008C5723">
      <w:pPr>
        <w:spacing w:before="0" w:after="0"/>
        <w:rPr>
          <w:b/>
        </w:rPr>
      </w:pPr>
    </w:p>
    <w:p w:rsidR="007779F4" w:rsidRPr="00D0301C" w:rsidRDefault="00AF5B04" w:rsidP="004021E2">
      <w:pPr>
        <w:spacing w:before="0" w:after="0"/>
        <w:jc w:val="left"/>
      </w:pPr>
      <w:r w:rsidRPr="00D0301C">
        <w:rPr>
          <w:noProof/>
        </w:rPr>
        <w:t xml:space="preserve">Πυλώνας/-ες, θέμα/-τα </w:t>
      </w:r>
      <w:r w:rsidRPr="00D0301C">
        <w:rPr>
          <w:noProof/>
        </w:rPr>
        <w:t>και/ή οριζόντιο/-α ζήτημα/-τα που αφορά το πρόγραμμα:</w:t>
      </w:r>
    </w:p>
    <w:p w:rsidR="007779F4" w:rsidRDefault="007779F4" w:rsidP="008C5723">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2759"/>
        <w:gridCol w:w="7271"/>
      </w:tblGrid>
      <w:tr w:rsidR="00B36A04" w:rsidTr="00CC5CBE">
        <w:tc>
          <w:tcPr>
            <w:tcW w:w="0" w:type="auto"/>
            <w:shd w:val="clear" w:color="auto" w:fill="auto"/>
          </w:tcPr>
          <w:p w:rsidR="007779F4" w:rsidRDefault="007779F4" w:rsidP="00677A79">
            <w:pPr>
              <w:spacing w:before="0" w:after="0"/>
              <w:jc w:val="left"/>
            </w:pPr>
          </w:p>
        </w:tc>
        <w:tc>
          <w:tcPr>
            <w:tcW w:w="0" w:type="auto"/>
          </w:tcPr>
          <w:p w:rsidR="007779F4" w:rsidRPr="00AB4DE0" w:rsidRDefault="00AF5B04" w:rsidP="00677A79">
            <w:pPr>
              <w:spacing w:before="0" w:after="0"/>
              <w:jc w:val="left"/>
            </w:pPr>
            <w:r>
              <w:t xml:space="preserve"> </w:t>
            </w:r>
            <w:r w:rsidRPr="00CD4FC0">
              <w:rPr>
                <w:b/>
                <w:noProof/>
              </w:rPr>
              <w:t>Πυλώνας</w:t>
            </w:r>
          </w:p>
        </w:tc>
        <w:tc>
          <w:tcPr>
            <w:tcW w:w="0" w:type="auto"/>
            <w:shd w:val="clear" w:color="auto" w:fill="auto"/>
          </w:tcPr>
          <w:p w:rsidR="007779F4" w:rsidRDefault="00AF5B04" w:rsidP="00677A79">
            <w:pPr>
              <w:spacing w:before="0" w:after="0"/>
              <w:jc w:val="left"/>
            </w:pPr>
            <w:r w:rsidRPr="00753287">
              <w:rPr>
                <w:b/>
                <w:noProof/>
              </w:rPr>
              <w:t>Θέμα / Οριζόντιο ζήτημα</w:t>
            </w:r>
          </w:p>
        </w:tc>
      </w:tr>
      <w:tr w:rsidR="00B36A04" w:rsidTr="00CC5CBE">
        <w:tc>
          <w:tcPr>
            <w:tcW w:w="0" w:type="auto"/>
            <w:shd w:val="clear" w:color="auto" w:fill="auto"/>
          </w:tcPr>
          <w:p w:rsidR="007779F4" w:rsidRDefault="00AF5B04" w:rsidP="00677A79">
            <w:pPr>
              <w:spacing w:before="0" w:after="0"/>
              <w:jc w:val="left"/>
            </w:pPr>
            <w:r>
              <w:rPr>
                <w:rFonts w:ascii="Wingdings" w:hAnsi="Wingdings" w:cs="Wingdings"/>
                <w:sz w:val="26"/>
                <w:szCs w:val="26"/>
                <w:lang w:val="en-US"/>
              </w:rPr>
              <w:sym w:font="Wingdings" w:char="F0FE"/>
            </w:r>
          </w:p>
        </w:tc>
        <w:tc>
          <w:tcPr>
            <w:tcW w:w="0" w:type="auto"/>
          </w:tcPr>
          <w:p w:rsidR="007779F4" w:rsidRPr="00AB4DE0" w:rsidRDefault="00AF5B04" w:rsidP="00677A79">
            <w:pPr>
              <w:spacing w:before="0" w:after="0"/>
              <w:jc w:val="left"/>
            </w:pPr>
            <w:r>
              <w:rPr>
                <w:noProof/>
              </w:rPr>
              <w:t xml:space="preserve">1 - </w:t>
            </w:r>
            <w:r>
              <w:t xml:space="preserve"> </w:t>
            </w:r>
            <w:r>
              <w:rPr>
                <w:noProof/>
              </w:rPr>
              <w:t>Γαλάζια ανάπτυξη</w:t>
            </w:r>
          </w:p>
        </w:tc>
        <w:tc>
          <w:tcPr>
            <w:tcW w:w="0" w:type="auto"/>
            <w:shd w:val="clear" w:color="auto" w:fill="auto"/>
          </w:tcPr>
          <w:p w:rsidR="007779F4" w:rsidRDefault="00AF5B04" w:rsidP="00677A79">
            <w:pPr>
              <w:spacing w:before="0" w:after="0"/>
              <w:jc w:val="left"/>
            </w:pPr>
            <w:r>
              <w:rPr>
                <w:noProof/>
              </w:rPr>
              <w:t>1.1.1 - Γαλάζιες τεχνολογίες</w:t>
            </w:r>
          </w:p>
        </w:tc>
      </w:tr>
      <w:tr w:rsidR="00B36A04" w:rsidTr="00CC5CBE">
        <w:tc>
          <w:tcPr>
            <w:tcW w:w="0" w:type="auto"/>
            <w:shd w:val="clear" w:color="auto" w:fill="auto"/>
          </w:tcPr>
          <w:p w:rsidR="007779F4" w:rsidRDefault="00AF5B04" w:rsidP="00677A79">
            <w:pPr>
              <w:spacing w:before="0" w:after="0"/>
              <w:jc w:val="left"/>
            </w:pPr>
            <w:r>
              <w:rPr>
                <w:rFonts w:ascii="Wingdings" w:hAnsi="Wingdings" w:cs="Wingdings"/>
                <w:sz w:val="26"/>
                <w:szCs w:val="26"/>
                <w:lang w:val="en-US"/>
              </w:rPr>
              <w:sym w:font="Wingdings" w:char="F0FE"/>
            </w:r>
          </w:p>
        </w:tc>
        <w:tc>
          <w:tcPr>
            <w:tcW w:w="0" w:type="auto"/>
          </w:tcPr>
          <w:p w:rsidR="007779F4" w:rsidRPr="00AB4DE0" w:rsidRDefault="00AF5B04" w:rsidP="00677A79">
            <w:pPr>
              <w:spacing w:before="0" w:after="0"/>
              <w:jc w:val="left"/>
            </w:pPr>
            <w:r>
              <w:rPr>
                <w:noProof/>
              </w:rPr>
              <w:t xml:space="preserve">1 - </w:t>
            </w:r>
            <w:r>
              <w:t xml:space="preserve"> </w:t>
            </w:r>
            <w:r>
              <w:rPr>
                <w:noProof/>
              </w:rPr>
              <w:t>Γαλάζια ανάπτυξη</w:t>
            </w:r>
          </w:p>
        </w:tc>
        <w:tc>
          <w:tcPr>
            <w:tcW w:w="0" w:type="auto"/>
            <w:shd w:val="clear" w:color="auto" w:fill="auto"/>
          </w:tcPr>
          <w:p w:rsidR="007779F4" w:rsidRDefault="00AF5B04" w:rsidP="00677A79">
            <w:pPr>
              <w:spacing w:before="0" w:after="0"/>
              <w:jc w:val="left"/>
            </w:pPr>
            <w:r>
              <w:rPr>
                <w:noProof/>
              </w:rPr>
              <w:t>1.1.2 - Αλιεία και ιχθυοκαλλιέργεια</w:t>
            </w:r>
          </w:p>
        </w:tc>
      </w:tr>
      <w:tr w:rsidR="00B36A04" w:rsidTr="00CC5CBE">
        <w:tc>
          <w:tcPr>
            <w:tcW w:w="0" w:type="auto"/>
            <w:shd w:val="clear" w:color="auto" w:fill="auto"/>
          </w:tcPr>
          <w:p w:rsidR="007779F4" w:rsidRDefault="00AF5B04" w:rsidP="00677A79">
            <w:pPr>
              <w:spacing w:before="0" w:after="0"/>
              <w:jc w:val="left"/>
            </w:pPr>
            <w:r>
              <w:rPr>
                <w:rFonts w:ascii="Wingdings" w:hAnsi="Wingdings" w:cs="Wingdings"/>
                <w:sz w:val="26"/>
                <w:szCs w:val="26"/>
                <w:lang w:val="en-US"/>
              </w:rPr>
              <w:sym w:font="Wingdings" w:char="F0FE"/>
            </w:r>
          </w:p>
        </w:tc>
        <w:tc>
          <w:tcPr>
            <w:tcW w:w="0" w:type="auto"/>
          </w:tcPr>
          <w:p w:rsidR="007779F4" w:rsidRPr="00AB4DE0" w:rsidRDefault="00AF5B04" w:rsidP="00677A79">
            <w:pPr>
              <w:spacing w:before="0" w:after="0"/>
              <w:jc w:val="left"/>
            </w:pPr>
            <w:r>
              <w:rPr>
                <w:noProof/>
              </w:rPr>
              <w:t xml:space="preserve">1 - </w:t>
            </w:r>
            <w:r>
              <w:t xml:space="preserve"> </w:t>
            </w:r>
            <w:r>
              <w:rPr>
                <w:noProof/>
              </w:rPr>
              <w:t>Γαλάζια ανάπτυξη</w:t>
            </w:r>
          </w:p>
        </w:tc>
        <w:tc>
          <w:tcPr>
            <w:tcW w:w="0" w:type="auto"/>
            <w:shd w:val="clear" w:color="auto" w:fill="auto"/>
          </w:tcPr>
          <w:p w:rsidR="007779F4" w:rsidRDefault="00AF5B04" w:rsidP="00677A79">
            <w:pPr>
              <w:spacing w:before="0" w:after="0"/>
              <w:jc w:val="left"/>
            </w:pPr>
            <w:r>
              <w:rPr>
                <w:noProof/>
              </w:rPr>
              <w:t xml:space="preserve">1.1.3 - Θαλάσσια και </w:t>
            </w:r>
            <w:r>
              <w:rPr>
                <w:noProof/>
              </w:rPr>
              <w:t>ναυτιλιακή διακυβέρνηση και υπηρεσίες</w:t>
            </w:r>
          </w:p>
        </w:tc>
      </w:tr>
      <w:tr w:rsidR="00B36A04" w:rsidTr="00CC5CBE">
        <w:tc>
          <w:tcPr>
            <w:tcW w:w="0" w:type="auto"/>
            <w:shd w:val="clear" w:color="auto" w:fill="auto"/>
          </w:tcPr>
          <w:p w:rsidR="007779F4" w:rsidRDefault="00AF5B04" w:rsidP="00677A79">
            <w:pPr>
              <w:spacing w:before="0" w:after="0"/>
              <w:jc w:val="left"/>
            </w:pPr>
            <w:r>
              <w:rPr>
                <w:rFonts w:ascii="Wingdings" w:hAnsi="Wingdings" w:cs="Wingdings"/>
                <w:sz w:val="26"/>
                <w:szCs w:val="26"/>
                <w:lang w:val="en-US"/>
              </w:rPr>
              <w:sym w:font="Wingdings" w:char="F0FE"/>
            </w:r>
          </w:p>
        </w:tc>
        <w:tc>
          <w:tcPr>
            <w:tcW w:w="0" w:type="auto"/>
          </w:tcPr>
          <w:p w:rsidR="007779F4" w:rsidRPr="00AB4DE0" w:rsidRDefault="00AF5B04" w:rsidP="00677A79">
            <w:pPr>
              <w:spacing w:before="0" w:after="0"/>
              <w:jc w:val="left"/>
            </w:pPr>
            <w:r>
              <w:rPr>
                <w:noProof/>
              </w:rPr>
              <w:t xml:space="preserve">1 - </w:t>
            </w:r>
            <w:r>
              <w:t xml:space="preserve"> </w:t>
            </w:r>
            <w:r>
              <w:rPr>
                <w:noProof/>
              </w:rPr>
              <w:t>Γαλάζια ανάπτυξη</w:t>
            </w:r>
          </w:p>
        </w:tc>
        <w:tc>
          <w:tcPr>
            <w:tcW w:w="0" w:type="auto"/>
            <w:shd w:val="clear" w:color="auto" w:fill="auto"/>
          </w:tcPr>
          <w:p w:rsidR="007779F4" w:rsidRDefault="00AF5B04" w:rsidP="00677A79">
            <w:pPr>
              <w:spacing w:before="0" w:after="0"/>
              <w:jc w:val="left"/>
            </w:pPr>
            <w:r>
              <w:rPr>
                <w:noProof/>
              </w:rPr>
              <w:t>1.2.1 - Ενίσχυση Ε&amp;Α, καινοτομίας</w:t>
            </w:r>
          </w:p>
        </w:tc>
      </w:tr>
      <w:tr w:rsidR="00B36A04" w:rsidTr="00CC5CBE">
        <w:tc>
          <w:tcPr>
            <w:tcW w:w="0" w:type="auto"/>
            <w:shd w:val="clear" w:color="auto" w:fill="auto"/>
          </w:tcPr>
          <w:p w:rsidR="007779F4" w:rsidRDefault="00AF5B04" w:rsidP="00677A79">
            <w:pPr>
              <w:spacing w:before="0" w:after="0"/>
              <w:jc w:val="left"/>
            </w:pPr>
            <w:r>
              <w:rPr>
                <w:rFonts w:ascii="Wingdings" w:hAnsi="Wingdings" w:cs="Wingdings"/>
                <w:sz w:val="26"/>
                <w:szCs w:val="26"/>
                <w:lang w:val="en-US"/>
              </w:rPr>
              <w:sym w:font="Wingdings" w:char="F0FE"/>
            </w:r>
          </w:p>
        </w:tc>
        <w:tc>
          <w:tcPr>
            <w:tcW w:w="0" w:type="auto"/>
          </w:tcPr>
          <w:p w:rsidR="007779F4" w:rsidRPr="00AB4DE0" w:rsidRDefault="00AF5B04" w:rsidP="00677A79">
            <w:pPr>
              <w:spacing w:before="0" w:after="0"/>
              <w:jc w:val="left"/>
            </w:pPr>
            <w:r>
              <w:rPr>
                <w:noProof/>
              </w:rPr>
              <w:t xml:space="preserve">1 - </w:t>
            </w:r>
            <w:r>
              <w:t xml:space="preserve"> </w:t>
            </w:r>
            <w:r>
              <w:rPr>
                <w:noProof/>
              </w:rPr>
              <w:t>Γαλάζια ανάπτυξη</w:t>
            </w:r>
          </w:p>
        </w:tc>
        <w:tc>
          <w:tcPr>
            <w:tcW w:w="0" w:type="auto"/>
            <w:shd w:val="clear" w:color="auto" w:fill="auto"/>
          </w:tcPr>
          <w:p w:rsidR="007779F4" w:rsidRDefault="00AF5B04" w:rsidP="00677A79">
            <w:pPr>
              <w:spacing w:before="0" w:after="0"/>
              <w:jc w:val="left"/>
            </w:pPr>
            <w:r>
              <w:rPr>
                <w:noProof/>
              </w:rPr>
              <w:t>1.2.2 - Ανάπτυξη ΜΜΕ</w:t>
            </w:r>
          </w:p>
        </w:tc>
      </w:tr>
      <w:tr w:rsidR="00B36A04" w:rsidTr="00CC5CBE">
        <w:tc>
          <w:tcPr>
            <w:tcW w:w="0" w:type="auto"/>
            <w:shd w:val="clear" w:color="auto" w:fill="auto"/>
          </w:tcPr>
          <w:p w:rsidR="007779F4" w:rsidRDefault="00AF5B04" w:rsidP="00677A79">
            <w:pPr>
              <w:spacing w:before="0" w:after="0"/>
              <w:jc w:val="left"/>
            </w:pPr>
            <w:r>
              <w:rPr>
                <w:rFonts w:ascii="Wingdings" w:hAnsi="Wingdings" w:cs="Wingdings"/>
                <w:sz w:val="26"/>
                <w:szCs w:val="26"/>
                <w:lang w:val="en-US"/>
              </w:rPr>
              <w:sym w:font="Wingdings" w:char="F0FE"/>
            </w:r>
          </w:p>
        </w:tc>
        <w:tc>
          <w:tcPr>
            <w:tcW w:w="0" w:type="auto"/>
          </w:tcPr>
          <w:p w:rsidR="007779F4" w:rsidRPr="00AB4DE0" w:rsidRDefault="00AF5B04" w:rsidP="00677A79">
            <w:pPr>
              <w:spacing w:before="0" w:after="0"/>
              <w:jc w:val="left"/>
            </w:pPr>
            <w:r>
              <w:rPr>
                <w:noProof/>
              </w:rPr>
              <w:t xml:space="preserve">1 - </w:t>
            </w:r>
            <w:r>
              <w:t xml:space="preserve"> </w:t>
            </w:r>
            <w:r>
              <w:rPr>
                <w:noProof/>
              </w:rPr>
              <w:t>Γαλάζια ανάπτυξη</w:t>
            </w:r>
          </w:p>
        </w:tc>
        <w:tc>
          <w:tcPr>
            <w:tcW w:w="0" w:type="auto"/>
            <w:shd w:val="clear" w:color="auto" w:fill="auto"/>
          </w:tcPr>
          <w:p w:rsidR="007779F4" w:rsidRDefault="00AF5B04" w:rsidP="00677A79">
            <w:pPr>
              <w:spacing w:before="0" w:after="0"/>
              <w:jc w:val="left"/>
            </w:pPr>
            <w:r>
              <w:rPr>
                <w:noProof/>
              </w:rPr>
              <w:t>1.2.3 - Ανάπτυξη ικανότητας</w:t>
            </w:r>
          </w:p>
        </w:tc>
      </w:tr>
      <w:tr w:rsidR="00B36A04" w:rsidTr="00CC5CBE">
        <w:tc>
          <w:tcPr>
            <w:tcW w:w="0" w:type="auto"/>
            <w:shd w:val="clear" w:color="auto" w:fill="auto"/>
          </w:tcPr>
          <w:p w:rsidR="007779F4" w:rsidRDefault="00AF5B04" w:rsidP="00677A79">
            <w:pPr>
              <w:spacing w:before="0" w:after="0"/>
              <w:jc w:val="left"/>
            </w:pPr>
            <w:r>
              <w:rPr>
                <w:rFonts w:ascii="Wingdings" w:hAnsi="Wingdings" w:cs="Wingdings"/>
                <w:sz w:val="26"/>
                <w:szCs w:val="26"/>
                <w:lang w:val="en-US"/>
              </w:rPr>
              <w:sym w:font="Wingdings" w:char="F0A8"/>
            </w:r>
          </w:p>
        </w:tc>
        <w:tc>
          <w:tcPr>
            <w:tcW w:w="0" w:type="auto"/>
          </w:tcPr>
          <w:p w:rsidR="007779F4" w:rsidRPr="00AB4DE0" w:rsidRDefault="00AF5B04" w:rsidP="00677A79">
            <w:pPr>
              <w:spacing w:before="0" w:after="0"/>
              <w:jc w:val="left"/>
            </w:pPr>
            <w:r>
              <w:rPr>
                <w:noProof/>
              </w:rPr>
              <w:t xml:space="preserve">2 - </w:t>
            </w:r>
            <w:r>
              <w:t xml:space="preserve"> </w:t>
            </w:r>
            <w:r>
              <w:rPr>
                <w:noProof/>
              </w:rPr>
              <w:t>Σύνδεση της περιοχής</w:t>
            </w:r>
          </w:p>
        </w:tc>
        <w:tc>
          <w:tcPr>
            <w:tcW w:w="0" w:type="auto"/>
            <w:shd w:val="clear" w:color="auto" w:fill="auto"/>
          </w:tcPr>
          <w:p w:rsidR="007779F4" w:rsidRDefault="00AF5B04" w:rsidP="00677A79">
            <w:pPr>
              <w:spacing w:before="0" w:after="0"/>
              <w:jc w:val="left"/>
            </w:pPr>
            <w:r>
              <w:rPr>
                <w:noProof/>
              </w:rPr>
              <w:t>2.1.1 - Θαλάσσιες μεταφορές</w:t>
            </w:r>
          </w:p>
        </w:tc>
      </w:tr>
      <w:tr w:rsidR="00B36A04" w:rsidTr="00CC5CBE">
        <w:tc>
          <w:tcPr>
            <w:tcW w:w="0" w:type="auto"/>
            <w:shd w:val="clear" w:color="auto" w:fill="auto"/>
          </w:tcPr>
          <w:p w:rsidR="007779F4" w:rsidRDefault="00AF5B04" w:rsidP="00677A79">
            <w:pPr>
              <w:spacing w:before="0" w:after="0"/>
              <w:jc w:val="left"/>
            </w:pPr>
            <w:r>
              <w:rPr>
                <w:rFonts w:ascii="Wingdings" w:hAnsi="Wingdings" w:cs="Wingdings"/>
                <w:sz w:val="26"/>
                <w:szCs w:val="26"/>
                <w:lang w:val="en-US"/>
              </w:rPr>
              <w:sym w:font="Wingdings" w:char="F0A8"/>
            </w:r>
          </w:p>
        </w:tc>
        <w:tc>
          <w:tcPr>
            <w:tcW w:w="0" w:type="auto"/>
          </w:tcPr>
          <w:p w:rsidR="007779F4" w:rsidRPr="00AB4DE0" w:rsidRDefault="00AF5B04" w:rsidP="00677A79">
            <w:pPr>
              <w:spacing w:before="0" w:after="0"/>
              <w:jc w:val="left"/>
            </w:pPr>
            <w:r>
              <w:rPr>
                <w:noProof/>
              </w:rPr>
              <w:t xml:space="preserve">2 - </w:t>
            </w:r>
            <w:r>
              <w:t xml:space="preserve"> </w:t>
            </w:r>
            <w:r>
              <w:rPr>
                <w:noProof/>
              </w:rPr>
              <w:t>Σύνδεση της περιοχής</w:t>
            </w:r>
          </w:p>
        </w:tc>
        <w:tc>
          <w:tcPr>
            <w:tcW w:w="0" w:type="auto"/>
            <w:shd w:val="clear" w:color="auto" w:fill="auto"/>
          </w:tcPr>
          <w:p w:rsidR="007779F4" w:rsidRDefault="00AF5B04" w:rsidP="00677A79">
            <w:pPr>
              <w:spacing w:before="0" w:after="0"/>
              <w:jc w:val="left"/>
            </w:pPr>
            <w:r>
              <w:rPr>
                <w:noProof/>
              </w:rPr>
              <w:t>2.1.2 - Διατροπικές συνδέσεις με την ενδοχώρα</w:t>
            </w:r>
          </w:p>
        </w:tc>
      </w:tr>
      <w:tr w:rsidR="00B36A04" w:rsidTr="00CC5CBE">
        <w:tc>
          <w:tcPr>
            <w:tcW w:w="0" w:type="auto"/>
            <w:shd w:val="clear" w:color="auto" w:fill="auto"/>
          </w:tcPr>
          <w:p w:rsidR="007779F4" w:rsidRDefault="00AF5B04" w:rsidP="00677A79">
            <w:pPr>
              <w:spacing w:before="0" w:after="0"/>
              <w:jc w:val="left"/>
            </w:pPr>
            <w:r>
              <w:rPr>
                <w:rFonts w:ascii="Wingdings" w:hAnsi="Wingdings" w:cs="Wingdings"/>
                <w:sz w:val="26"/>
                <w:szCs w:val="26"/>
                <w:lang w:val="en-US"/>
              </w:rPr>
              <w:sym w:font="Wingdings" w:char="F0A8"/>
            </w:r>
          </w:p>
        </w:tc>
        <w:tc>
          <w:tcPr>
            <w:tcW w:w="0" w:type="auto"/>
          </w:tcPr>
          <w:p w:rsidR="007779F4" w:rsidRPr="00AB4DE0" w:rsidRDefault="00AF5B04" w:rsidP="00677A79">
            <w:pPr>
              <w:spacing w:before="0" w:after="0"/>
              <w:jc w:val="left"/>
            </w:pPr>
            <w:r>
              <w:rPr>
                <w:noProof/>
              </w:rPr>
              <w:t xml:space="preserve">2 - </w:t>
            </w:r>
            <w:r>
              <w:t xml:space="preserve"> </w:t>
            </w:r>
            <w:r>
              <w:rPr>
                <w:noProof/>
              </w:rPr>
              <w:t>Σύνδεση της περιοχής</w:t>
            </w:r>
          </w:p>
        </w:tc>
        <w:tc>
          <w:tcPr>
            <w:tcW w:w="0" w:type="auto"/>
            <w:shd w:val="clear" w:color="auto" w:fill="auto"/>
          </w:tcPr>
          <w:p w:rsidR="007779F4" w:rsidRDefault="00AF5B04" w:rsidP="00677A79">
            <w:pPr>
              <w:spacing w:before="0" w:after="0"/>
              <w:jc w:val="left"/>
            </w:pPr>
            <w:r>
              <w:rPr>
                <w:noProof/>
              </w:rPr>
              <w:t>2.1.3 - Ενεργειακά δίκτυα</w:t>
            </w:r>
          </w:p>
        </w:tc>
      </w:tr>
      <w:tr w:rsidR="00B36A04" w:rsidTr="00CC5CBE">
        <w:tc>
          <w:tcPr>
            <w:tcW w:w="0" w:type="auto"/>
            <w:shd w:val="clear" w:color="auto" w:fill="auto"/>
          </w:tcPr>
          <w:p w:rsidR="007779F4" w:rsidRDefault="00AF5B04" w:rsidP="00677A79">
            <w:pPr>
              <w:spacing w:before="0" w:after="0"/>
              <w:jc w:val="left"/>
            </w:pPr>
            <w:r>
              <w:rPr>
                <w:rFonts w:ascii="Wingdings" w:hAnsi="Wingdings" w:cs="Wingdings"/>
                <w:sz w:val="26"/>
                <w:szCs w:val="26"/>
                <w:lang w:val="en-US"/>
              </w:rPr>
              <w:sym w:font="Wingdings" w:char="F0A8"/>
            </w:r>
          </w:p>
        </w:tc>
        <w:tc>
          <w:tcPr>
            <w:tcW w:w="0" w:type="auto"/>
          </w:tcPr>
          <w:p w:rsidR="007779F4" w:rsidRPr="00AB4DE0" w:rsidRDefault="00AF5B04" w:rsidP="00677A79">
            <w:pPr>
              <w:spacing w:before="0" w:after="0"/>
              <w:jc w:val="left"/>
            </w:pPr>
            <w:r>
              <w:rPr>
                <w:noProof/>
              </w:rPr>
              <w:t xml:space="preserve">2 - </w:t>
            </w:r>
            <w:r>
              <w:t xml:space="preserve"> </w:t>
            </w:r>
            <w:r>
              <w:rPr>
                <w:noProof/>
              </w:rPr>
              <w:t>Σύνδεση της περιοχής</w:t>
            </w:r>
          </w:p>
        </w:tc>
        <w:tc>
          <w:tcPr>
            <w:tcW w:w="0" w:type="auto"/>
            <w:shd w:val="clear" w:color="auto" w:fill="auto"/>
          </w:tcPr>
          <w:p w:rsidR="007779F4" w:rsidRDefault="00AF5B04" w:rsidP="00677A79">
            <w:pPr>
              <w:spacing w:before="0" w:after="0"/>
              <w:jc w:val="left"/>
            </w:pPr>
            <w:r>
              <w:rPr>
                <w:noProof/>
              </w:rPr>
              <w:t>2.2.1 - Ενίσχυση Ε&amp;Α, καινοτομίας</w:t>
            </w:r>
          </w:p>
        </w:tc>
      </w:tr>
      <w:tr w:rsidR="00B36A04" w:rsidTr="00CC5CBE">
        <w:tc>
          <w:tcPr>
            <w:tcW w:w="0" w:type="auto"/>
            <w:shd w:val="clear" w:color="auto" w:fill="auto"/>
          </w:tcPr>
          <w:p w:rsidR="007779F4" w:rsidRDefault="00AF5B04" w:rsidP="00677A79">
            <w:pPr>
              <w:spacing w:before="0" w:after="0"/>
              <w:jc w:val="left"/>
            </w:pPr>
            <w:r>
              <w:rPr>
                <w:rFonts w:ascii="Wingdings" w:hAnsi="Wingdings" w:cs="Wingdings"/>
                <w:sz w:val="26"/>
                <w:szCs w:val="26"/>
                <w:lang w:val="en-US"/>
              </w:rPr>
              <w:sym w:font="Wingdings" w:char="F0A8"/>
            </w:r>
          </w:p>
        </w:tc>
        <w:tc>
          <w:tcPr>
            <w:tcW w:w="0" w:type="auto"/>
          </w:tcPr>
          <w:p w:rsidR="007779F4" w:rsidRPr="00AB4DE0" w:rsidRDefault="00AF5B04" w:rsidP="00677A79">
            <w:pPr>
              <w:spacing w:before="0" w:after="0"/>
              <w:jc w:val="left"/>
            </w:pPr>
            <w:r>
              <w:rPr>
                <w:noProof/>
              </w:rPr>
              <w:t xml:space="preserve">2 - </w:t>
            </w:r>
            <w:r>
              <w:t xml:space="preserve"> </w:t>
            </w:r>
            <w:r>
              <w:rPr>
                <w:noProof/>
              </w:rPr>
              <w:t>Σύνδεση της περιοχής</w:t>
            </w:r>
          </w:p>
        </w:tc>
        <w:tc>
          <w:tcPr>
            <w:tcW w:w="0" w:type="auto"/>
            <w:shd w:val="clear" w:color="auto" w:fill="auto"/>
          </w:tcPr>
          <w:p w:rsidR="007779F4" w:rsidRDefault="00AF5B04" w:rsidP="00677A79">
            <w:pPr>
              <w:spacing w:before="0" w:after="0"/>
              <w:jc w:val="left"/>
            </w:pPr>
            <w:r>
              <w:rPr>
                <w:noProof/>
              </w:rPr>
              <w:t>2.2.2 - Ανάπτυξη ΜΜΕ</w:t>
            </w:r>
          </w:p>
        </w:tc>
      </w:tr>
      <w:tr w:rsidR="00B36A04" w:rsidTr="00CC5CBE">
        <w:tc>
          <w:tcPr>
            <w:tcW w:w="0" w:type="auto"/>
            <w:shd w:val="clear" w:color="auto" w:fill="auto"/>
          </w:tcPr>
          <w:p w:rsidR="007779F4" w:rsidRDefault="00AF5B04" w:rsidP="00677A79">
            <w:pPr>
              <w:spacing w:before="0" w:after="0"/>
              <w:jc w:val="left"/>
            </w:pPr>
            <w:r>
              <w:rPr>
                <w:rFonts w:ascii="Wingdings" w:hAnsi="Wingdings" w:cs="Wingdings"/>
                <w:sz w:val="26"/>
                <w:szCs w:val="26"/>
                <w:lang w:val="en-US"/>
              </w:rPr>
              <w:sym w:font="Wingdings" w:char="F0A8"/>
            </w:r>
          </w:p>
        </w:tc>
        <w:tc>
          <w:tcPr>
            <w:tcW w:w="0" w:type="auto"/>
          </w:tcPr>
          <w:p w:rsidR="007779F4" w:rsidRPr="00AB4DE0" w:rsidRDefault="00AF5B04" w:rsidP="00677A79">
            <w:pPr>
              <w:spacing w:before="0" w:after="0"/>
              <w:jc w:val="left"/>
            </w:pPr>
            <w:r>
              <w:rPr>
                <w:noProof/>
              </w:rPr>
              <w:t xml:space="preserve">2 - </w:t>
            </w:r>
            <w:r>
              <w:t xml:space="preserve"> </w:t>
            </w:r>
            <w:r>
              <w:rPr>
                <w:noProof/>
              </w:rPr>
              <w:t xml:space="preserve">Σύνδεση </w:t>
            </w:r>
            <w:r>
              <w:rPr>
                <w:noProof/>
              </w:rPr>
              <w:t>της περιοχής</w:t>
            </w:r>
          </w:p>
        </w:tc>
        <w:tc>
          <w:tcPr>
            <w:tcW w:w="0" w:type="auto"/>
            <w:shd w:val="clear" w:color="auto" w:fill="auto"/>
          </w:tcPr>
          <w:p w:rsidR="007779F4" w:rsidRDefault="00AF5B04" w:rsidP="00677A79">
            <w:pPr>
              <w:spacing w:before="0" w:after="0"/>
              <w:jc w:val="left"/>
            </w:pPr>
            <w:r>
              <w:rPr>
                <w:noProof/>
              </w:rPr>
              <w:t>2.2.3 - Ανάπτυξη ικανότητας</w:t>
            </w:r>
          </w:p>
        </w:tc>
      </w:tr>
      <w:tr w:rsidR="00B36A04" w:rsidTr="00CC5CBE">
        <w:tc>
          <w:tcPr>
            <w:tcW w:w="0" w:type="auto"/>
            <w:shd w:val="clear" w:color="auto" w:fill="auto"/>
          </w:tcPr>
          <w:p w:rsidR="007779F4" w:rsidRDefault="00AF5B04" w:rsidP="00677A79">
            <w:pPr>
              <w:spacing w:before="0" w:after="0"/>
              <w:jc w:val="left"/>
            </w:pPr>
            <w:r>
              <w:rPr>
                <w:rFonts w:ascii="Wingdings" w:hAnsi="Wingdings" w:cs="Wingdings"/>
                <w:sz w:val="26"/>
                <w:szCs w:val="26"/>
                <w:lang w:val="en-US"/>
              </w:rPr>
              <w:sym w:font="Wingdings" w:char="F0A8"/>
            </w:r>
          </w:p>
        </w:tc>
        <w:tc>
          <w:tcPr>
            <w:tcW w:w="0" w:type="auto"/>
          </w:tcPr>
          <w:p w:rsidR="007779F4" w:rsidRPr="00AB4DE0" w:rsidRDefault="00AF5B04" w:rsidP="00677A79">
            <w:pPr>
              <w:spacing w:before="0" w:after="0"/>
              <w:jc w:val="left"/>
            </w:pPr>
            <w:r>
              <w:rPr>
                <w:noProof/>
              </w:rPr>
              <w:t xml:space="preserve">3 - </w:t>
            </w:r>
            <w:r>
              <w:t xml:space="preserve"> </w:t>
            </w:r>
            <w:r>
              <w:rPr>
                <w:noProof/>
              </w:rPr>
              <w:t>Ποιότητα περιβάλλοντος</w:t>
            </w:r>
          </w:p>
        </w:tc>
        <w:tc>
          <w:tcPr>
            <w:tcW w:w="0" w:type="auto"/>
            <w:shd w:val="clear" w:color="auto" w:fill="auto"/>
          </w:tcPr>
          <w:p w:rsidR="007779F4" w:rsidRDefault="00AF5B04" w:rsidP="00677A79">
            <w:pPr>
              <w:spacing w:before="0" w:after="0"/>
              <w:jc w:val="left"/>
            </w:pPr>
            <w:r>
              <w:rPr>
                <w:noProof/>
              </w:rPr>
              <w:t>3.1.1 - Θαλάσσιο περιβάλλον</w:t>
            </w:r>
          </w:p>
        </w:tc>
      </w:tr>
      <w:tr w:rsidR="00B36A04" w:rsidTr="00CC5CBE">
        <w:tc>
          <w:tcPr>
            <w:tcW w:w="0" w:type="auto"/>
            <w:shd w:val="clear" w:color="auto" w:fill="auto"/>
          </w:tcPr>
          <w:p w:rsidR="007779F4" w:rsidRDefault="00AF5B04" w:rsidP="00677A79">
            <w:pPr>
              <w:spacing w:before="0" w:after="0"/>
              <w:jc w:val="left"/>
            </w:pPr>
            <w:r>
              <w:rPr>
                <w:rFonts w:ascii="Wingdings" w:hAnsi="Wingdings" w:cs="Wingdings"/>
                <w:sz w:val="26"/>
                <w:szCs w:val="26"/>
                <w:lang w:val="en-US"/>
              </w:rPr>
              <w:sym w:font="Wingdings" w:char="F0A8"/>
            </w:r>
          </w:p>
        </w:tc>
        <w:tc>
          <w:tcPr>
            <w:tcW w:w="0" w:type="auto"/>
          </w:tcPr>
          <w:p w:rsidR="007779F4" w:rsidRPr="00AB4DE0" w:rsidRDefault="00AF5B04" w:rsidP="00677A79">
            <w:pPr>
              <w:spacing w:before="0" w:after="0"/>
              <w:jc w:val="left"/>
            </w:pPr>
            <w:r>
              <w:rPr>
                <w:noProof/>
              </w:rPr>
              <w:t xml:space="preserve">3 - </w:t>
            </w:r>
            <w:r>
              <w:t xml:space="preserve"> </w:t>
            </w:r>
            <w:r>
              <w:rPr>
                <w:noProof/>
              </w:rPr>
              <w:t>Ποιότητα περιβάλλοντος</w:t>
            </w:r>
          </w:p>
        </w:tc>
        <w:tc>
          <w:tcPr>
            <w:tcW w:w="0" w:type="auto"/>
            <w:shd w:val="clear" w:color="auto" w:fill="auto"/>
          </w:tcPr>
          <w:p w:rsidR="007779F4" w:rsidRDefault="00AF5B04" w:rsidP="00677A79">
            <w:pPr>
              <w:spacing w:before="0" w:after="0"/>
              <w:jc w:val="left"/>
            </w:pPr>
            <w:r>
              <w:rPr>
                <w:noProof/>
              </w:rPr>
              <w:t>3.1.2 - Διακρατικά χερσαία ενδιαιτήματα και βιοποικιλότητα</w:t>
            </w:r>
          </w:p>
        </w:tc>
      </w:tr>
      <w:tr w:rsidR="00B36A04" w:rsidTr="00CC5CBE">
        <w:tc>
          <w:tcPr>
            <w:tcW w:w="0" w:type="auto"/>
            <w:shd w:val="clear" w:color="auto" w:fill="auto"/>
          </w:tcPr>
          <w:p w:rsidR="007779F4" w:rsidRDefault="00AF5B04" w:rsidP="00677A79">
            <w:pPr>
              <w:spacing w:before="0" w:after="0"/>
              <w:jc w:val="left"/>
            </w:pPr>
            <w:r>
              <w:rPr>
                <w:rFonts w:ascii="Wingdings" w:hAnsi="Wingdings" w:cs="Wingdings"/>
                <w:sz w:val="26"/>
                <w:szCs w:val="26"/>
                <w:lang w:val="en-US"/>
              </w:rPr>
              <w:sym w:font="Wingdings" w:char="F0A8"/>
            </w:r>
          </w:p>
        </w:tc>
        <w:tc>
          <w:tcPr>
            <w:tcW w:w="0" w:type="auto"/>
          </w:tcPr>
          <w:p w:rsidR="007779F4" w:rsidRPr="00AB4DE0" w:rsidRDefault="00AF5B04" w:rsidP="00677A79">
            <w:pPr>
              <w:spacing w:before="0" w:after="0"/>
              <w:jc w:val="left"/>
            </w:pPr>
            <w:r>
              <w:rPr>
                <w:noProof/>
              </w:rPr>
              <w:t xml:space="preserve">3 - </w:t>
            </w:r>
            <w:r>
              <w:t xml:space="preserve"> </w:t>
            </w:r>
            <w:r>
              <w:rPr>
                <w:noProof/>
              </w:rPr>
              <w:t>Ποιότητα περιβάλλοντος</w:t>
            </w:r>
          </w:p>
        </w:tc>
        <w:tc>
          <w:tcPr>
            <w:tcW w:w="0" w:type="auto"/>
            <w:shd w:val="clear" w:color="auto" w:fill="auto"/>
          </w:tcPr>
          <w:p w:rsidR="007779F4" w:rsidRDefault="00AF5B04" w:rsidP="00677A79">
            <w:pPr>
              <w:spacing w:before="0" w:after="0"/>
              <w:jc w:val="left"/>
            </w:pPr>
            <w:r>
              <w:rPr>
                <w:noProof/>
              </w:rPr>
              <w:t>3.2.1 - Ενίσχυση Ε&amp;Α, καινοτομίας</w:t>
            </w:r>
          </w:p>
        </w:tc>
      </w:tr>
      <w:tr w:rsidR="00B36A04" w:rsidTr="00CC5CBE">
        <w:tc>
          <w:tcPr>
            <w:tcW w:w="0" w:type="auto"/>
            <w:shd w:val="clear" w:color="auto" w:fill="auto"/>
          </w:tcPr>
          <w:p w:rsidR="007779F4" w:rsidRDefault="00AF5B04" w:rsidP="00677A79">
            <w:pPr>
              <w:spacing w:before="0" w:after="0"/>
              <w:jc w:val="left"/>
            </w:pPr>
            <w:r>
              <w:rPr>
                <w:rFonts w:ascii="Wingdings" w:hAnsi="Wingdings" w:cs="Wingdings"/>
                <w:sz w:val="26"/>
                <w:szCs w:val="26"/>
                <w:lang w:val="en-US"/>
              </w:rPr>
              <w:sym w:font="Wingdings" w:char="F0A8"/>
            </w:r>
          </w:p>
        </w:tc>
        <w:tc>
          <w:tcPr>
            <w:tcW w:w="0" w:type="auto"/>
          </w:tcPr>
          <w:p w:rsidR="007779F4" w:rsidRPr="00AB4DE0" w:rsidRDefault="00AF5B04" w:rsidP="00677A79">
            <w:pPr>
              <w:spacing w:before="0" w:after="0"/>
              <w:jc w:val="left"/>
            </w:pPr>
            <w:r>
              <w:rPr>
                <w:noProof/>
              </w:rPr>
              <w:t xml:space="preserve">3 - </w:t>
            </w:r>
            <w:r>
              <w:t xml:space="preserve"> </w:t>
            </w:r>
            <w:r>
              <w:rPr>
                <w:noProof/>
              </w:rPr>
              <w:t>Ποιότητα περιβάλλοντος</w:t>
            </w:r>
          </w:p>
        </w:tc>
        <w:tc>
          <w:tcPr>
            <w:tcW w:w="0" w:type="auto"/>
            <w:shd w:val="clear" w:color="auto" w:fill="auto"/>
          </w:tcPr>
          <w:p w:rsidR="007779F4" w:rsidRDefault="00AF5B04" w:rsidP="00677A79">
            <w:pPr>
              <w:spacing w:before="0" w:after="0"/>
              <w:jc w:val="left"/>
            </w:pPr>
            <w:r>
              <w:rPr>
                <w:noProof/>
              </w:rPr>
              <w:t>3.2.2 - Ανάπτυξη ΜΜΕ</w:t>
            </w:r>
          </w:p>
        </w:tc>
      </w:tr>
      <w:tr w:rsidR="00B36A04" w:rsidTr="00CC5CBE">
        <w:tc>
          <w:tcPr>
            <w:tcW w:w="0" w:type="auto"/>
            <w:shd w:val="clear" w:color="auto" w:fill="auto"/>
          </w:tcPr>
          <w:p w:rsidR="007779F4" w:rsidRDefault="00AF5B04" w:rsidP="00677A79">
            <w:pPr>
              <w:spacing w:before="0" w:after="0"/>
              <w:jc w:val="left"/>
            </w:pPr>
            <w:r>
              <w:rPr>
                <w:rFonts w:ascii="Wingdings" w:hAnsi="Wingdings" w:cs="Wingdings"/>
                <w:sz w:val="26"/>
                <w:szCs w:val="26"/>
                <w:lang w:val="en-US"/>
              </w:rPr>
              <w:sym w:font="Wingdings" w:char="F0A8"/>
            </w:r>
          </w:p>
        </w:tc>
        <w:tc>
          <w:tcPr>
            <w:tcW w:w="0" w:type="auto"/>
          </w:tcPr>
          <w:p w:rsidR="007779F4" w:rsidRPr="00AB4DE0" w:rsidRDefault="00AF5B04" w:rsidP="00677A79">
            <w:pPr>
              <w:spacing w:before="0" w:after="0"/>
              <w:jc w:val="left"/>
            </w:pPr>
            <w:r>
              <w:rPr>
                <w:noProof/>
              </w:rPr>
              <w:t xml:space="preserve">3 - </w:t>
            </w:r>
            <w:r>
              <w:t xml:space="preserve"> </w:t>
            </w:r>
            <w:r>
              <w:rPr>
                <w:noProof/>
              </w:rPr>
              <w:t>Ποιότητα περιβάλλοντος</w:t>
            </w:r>
          </w:p>
        </w:tc>
        <w:tc>
          <w:tcPr>
            <w:tcW w:w="0" w:type="auto"/>
            <w:shd w:val="clear" w:color="auto" w:fill="auto"/>
          </w:tcPr>
          <w:p w:rsidR="007779F4" w:rsidRDefault="00AF5B04" w:rsidP="00677A79">
            <w:pPr>
              <w:spacing w:before="0" w:after="0"/>
              <w:jc w:val="left"/>
            </w:pPr>
            <w:r>
              <w:rPr>
                <w:noProof/>
              </w:rPr>
              <w:t>3.2.3 - Ανάπτυξη ικανότητας</w:t>
            </w:r>
          </w:p>
        </w:tc>
      </w:tr>
      <w:tr w:rsidR="00B36A04" w:rsidTr="00CC5CBE">
        <w:tc>
          <w:tcPr>
            <w:tcW w:w="0" w:type="auto"/>
            <w:shd w:val="clear" w:color="auto" w:fill="auto"/>
          </w:tcPr>
          <w:p w:rsidR="007779F4" w:rsidRDefault="00AF5B04" w:rsidP="00677A79">
            <w:pPr>
              <w:spacing w:before="0" w:after="0"/>
              <w:jc w:val="left"/>
            </w:pPr>
            <w:r>
              <w:rPr>
                <w:rFonts w:ascii="Wingdings" w:hAnsi="Wingdings" w:cs="Wingdings"/>
                <w:sz w:val="26"/>
                <w:szCs w:val="26"/>
                <w:lang w:val="en-US"/>
              </w:rPr>
              <w:sym w:font="Wingdings" w:char="F0A8"/>
            </w:r>
          </w:p>
        </w:tc>
        <w:tc>
          <w:tcPr>
            <w:tcW w:w="0" w:type="auto"/>
          </w:tcPr>
          <w:p w:rsidR="007779F4" w:rsidRPr="00AB4DE0" w:rsidRDefault="00AF5B04" w:rsidP="00677A79">
            <w:pPr>
              <w:spacing w:before="0" w:after="0"/>
              <w:jc w:val="left"/>
            </w:pPr>
            <w:r>
              <w:rPr>
                <w:noProof/>
              </w:rPr>
              <w:t xml:space="preserve">4 - </w:t>
            </w:r>
            <w:r>
              <w:t xml:space="preserve"> </w:t>
            </w:r>
            <w:r>
              <w:rPr>
                <w:noProof/>
              </w:rPr>
              <w:t>Βιώσιμος τουρισμός</w:t>
            </w:r>
          </w:p>
        </w:tc>
        <w:tc>
          <w:tcPr>
            <w:tcW w:w="0" w:type="auto"/>
            <w:shd w:val="clear" w:color="auto" w:fill="auto"/>
          </w:tcPr>
          <w:p w:rsidR="007779F4" w:rsidRDefault="00AF5B04" w:rsidP="00677A79">
            <w:pPr>
              <w:spacing w:before="0" w:after="0"/>
              <w:jc w:val="left"/>
            </w:pPr>
            <w:r>
              <w:rPr>
                <w:noProof/>
              </w:rPr>
              <w:t>4.1.1 - Διαφοροποιημένη τουριστική προσφορά (προϊόντα και υπηρεσίες)</w:t>
            </w:r>
          </w:p>
        </w:tc>
      </w:tr>
      <w:tr w:rsidR="00B36A04" w:rsidTr="00CC5CBE">
        <w:tc>
          <w:tcPr>
            <w:tcW w:w="0" w:type="auto"/>
            <w:shd w:val="clear" w:color="auto" w:fill="auto"/>
          </w:tcPr>
          <w:p w:rsidR="007779F4" w:rsidRDefault="00AF5B04" w:rsidP="00677A79">
            <w:pPr>
              <w:spacing w:before="0" w:after="0"/>
              <w:jc w:val="left"/>
            </w:pPr>
            <w:r>
              <w:rPr>
                <w:rFonts w:ascii="Wingdings" w:hAnsi="Wingdings" w:cs="Wingdings"/>
                <w:sz w:val="26"/>
                <w:szCs w:val="26"/>
                <w:lang w:val="en-US"/>
              </w:rPr>
              <w:sym w:font="Wingdings" w:char="F0A8"/>
            </w:r>
          </w:p>
        </w:tc>
        <w:tc>
          <w:tcPr>
            <w:tcW w:w="0" w:type="auto"/>
          </w:tcPr>
          <w:p w:rsidR="007779F4" w:rsidRPr="00AB4DE0" w:rsidRDefault="00AF5B04" w:rsidP="00677A79">
            <w:pPr>
              <w:spacing w:before="0" w:after="0"/>
              <w:jc w:val="left"/>
            </w:pPr>
            <w:r>
              <w:rPr>
                <w:noProof/>
              </w:rPr>
              <w:t xml:space="preserve">4 - </w:t>
            </w:r>
            <w:r>
              <w:t xml:space="preserve"> </w:t>
            </w:r>
            <w:r>
              <w:rPr>
                <w:noProof/>
              </w:rPr>
              <w:t>Βιώσιμος τουρισμός</w:t>
            </w:r>
          </w:p>
        </w:tc>
        <w:tc>
          <w:tcPr>
            <w:tcW w:w="0" w:type="auto"/>
            <w:shd w:val="clear" w:color="auto" w:fill="auto"/>
          </w:tcPr>
          <w:p w:rsidR="007779F4" w:rsidRDefault="00AF5B04" w:rsidP="00677A79">
            <w:pPr>
              <w:spacing w:before="0" w:after="0"/>
              <w:jc w:val="left"/>
            </w:pPr>
            <w:r>
              <w:rPr>
                <w:noProof/>
              </w:rPr>
              <w:t xml:space="preserve">4.1.2 - Βιώσιμη και </w:t>
            </w:r>
            <w:r>
              <w:rPr>
                <w:noProof/>
              </w:rPr>
              <w:t>υπεύθυνη διαχείριση του τουρισμού\r(καινοτομία και ποιότητα)</w:t>
            </w:r>
          </w:p>
        </w:tc>
      </w:tr>
      <w:tr w:rsidR="00B36A04" w:rsidTr="00CC5CBE">
        <w:tc>
          <w:tcPr>
            <w:tcW w:w="0" w:type="auto"/>
            <w:shd w:val="clear" w:color="auto" w:fill="auto"/>
          </w:tcPr>
          <w:p w:rsidR="007779F4" w:rsidRDefault="00AF5B04" w:rsidP="00677A79">
            <w:pPr>
              <w:spacing w:before="0" w:after="0"/>
              <w:jc w:val="left"/>
            </w:pPr>
            <w:r>
              <w:rPr>
                <w:rFonts w:ascii="Wingdings" w:hAnsi="Wingdings" w:cs="Wingdings"/>
                <w:sz w:val="26"/>
                <w:szCs w:val="26"/>
                <w:lang w:val="en-US"/>
              </w:rPr>
              <w:sym w:font="Wingdings" w:char="F0A8"/>
            </w:r>
          </w:p>
        </w:tc>
        <w:tc>
          <w:tcPr>
            <w:tcW w:w="0" w:type="auto"/>
          </w:tcPr>
          <w:p w:rsidR="007779F4" w:rsidRPr="00AB4DE0" w:rsidRDefault="00AF5B04" w:rsidP="00677A79">
            <w:pPr>
              <w:spacing w:before="0" w:after="0"/>
              <w:jc w:val="left"/>
            </w:pPr>
            <w:r>
              <w:rPr>
                <w:noProof/>
              </w:rPr>
              <w:t xml:space="preserve">4 - </w:t>
            </w:r>
            <w:r>
              <w:t xml:space="preserve"> </w:t>
            </w:r>
            <w:r>
              <w:rPr>
                <w:noProof/>
              </w:rPr>
              <w:t>Βιώσιμος τουρισμός</w:t>
            </w:r>
          </w:p>
        </w:tc>
        <w:tc>
          <w:tcPr>
            <w:tcW w:w="0" w:type="auto"/>
            <w:shd w:val="clear" w:color="auto" w:fill="auto"/>
          </w:tcPr>
          <w:p w:rsidR="007779F4" w:rsidRDefault="00AF5B04" w:rsidP="00677A79">
            <w:pPr>
              <w:spacing w:before="0" w:after="0"/>
              <w:jc w:val="left"/>
            </w:pPr>
            <w:r>
              <w:rPr>
                <w:noProof/>
              </w:rPr>
              <w:t>4.2.1 - Ενίσχυση Ε&amp;Α, καινοτομίας</w:t>
            </w:r>
          </w:p>
        </w:tc>
      </w:tr>
      <w:tr w:rsidR="00B36A04" w:rsidTr="00CC5CBE">
        <w:tc>
          <w:tcPr>
            <w:tcW w:w="0" w:type="auto"/>
            <w:shd w:val="clear" w:color="auto" w:fill="auto"/>
          </w:tcPr>
          <w:p w:rsidR="007779F4" w:rsidRDefault="00AF5B04" w:rsidP="00677A79">
            <w:pPr>
              <w:spacing w:before="0" w:after="0"/>
              <w:jc w:val="left"/>
            </w:pPr>
            <w:r>
              <w:rPr>
                <w:rFonts w:ascii="Wingdings" w:hAnsi="Wingdings" w:cs="Wingdings"/>
                <w:sz w:val="26"/>
                <w:szCs w:val="26"/>
                <w:lang w:val="en-US"/>
              </w:rPr>
              <w:sym w:font="Wingdings" w:char="F0A8"/>
            </w:r>
          </w:p>
        </w:tc>
        <w:tc>
          <w:tcPr>
            <w:tcW w:w="0" w:type="auto"/>
          </w:tcPr>
          <w:p w:rsidR="007779F4" w:rsidRPr="00AB4DE0" w:rsidRDefault="00AF5B04" w:rsidP="00677A79">
            <w:pPr>
              <w:spacing w:before="0" w:after="0"/>
              <w:jc w:val="left"/>
            </w:pPr>
            <w:r>
              <w:rPr>
                <w:noProof/>
              </w:rPr>
              <w:t xml:space="preserve">4 - </w:t>
            </w:r>
            <w:r>
              <w:t xml:space="preserve"> </w:t>
            </w:r>
            <w:r>
              <w:rPr>
                <w:noProof/>
              </w:rPr>
              <w:t>Βιώσιμος τουρισμός</w:t>
            </w:r>
          </w:p>
        </w:tc>
        <w:tc>
          <w:tcPr>
            <w:tcW w:w="0" w:type="auto"/>
            <w:shd w:val="clear" w:color="auto" w:fill="auto"/>
          </w:tcPr>
          <w:p w:rsidR="007779F4" w:rsidRDefault="00AF5B04" w:rsidP="00677A79">
            <w:pPr>
              <w:spacing w:before="0" w:after="0"/>
              <w:jc w:val="left"/>
            </w:pPr>
            <w:r>
              <w:rPr>
                <w:noProof/>
              </w:rPr>
              <w:t>4.2.2 - Ανάπτυξη ΜΜΕ</w:t>
            </w:r>
          </w:p>
        </w:tc>
      </w:tr>
      <w:tr w:rsidR="00B36A04" w:rsidTr="00CC5CBE">
        <w:tc>
          <w:tcPr>
            <w:tcW w:w="0" w:type="auto"/>
            <w:shd w:val="clear" w:color="auto" w:fill="auto"/>
          </w:tcPr>
          <w:p w:rsidR="007779F4" w:rsidRDefault="00AF5B04" w:rsidP="00677A79">
            <w:pPr>
              <w:spacing w:before="0" w:after="0"/>
              <w:jc w:val="left"/>
            </w:pPr>
            <w:r>
              <w:rPr>
                <w:rFonts w:ascii="Wingdings" w:hAnsi="Wingdings" w:cs="Wingdings"/>
                <w:sz w:val="26"/>
                <w:szCs w:val="26"/>
                <w:lang w:val="en-US"/>
              </w:rPr>
              <w:sym w:font="Wingdings" w:char="F0A8"/>
            </w:r>
          </w:p>
        </w:tc>
        <w:tc>
          <w:tcPr>
            <w:tcW w:w="0" w:type="auto"/>
          </w:tcPr>
          <w:p w:rsidR="007779F4" w:rsidRPr="00AB4DE0" w:rsidRDefault="00AF5B04" w:rsidP="00677A79">
            <w:pPr>
              <w:spacing w:before="0" w:after="0"/>
              <w:jc w:val="left"/>
            </w:pPr>
            <w:r>
              <w:rPr>
                <w:noProof/>
              </w:rPr>
              <w:t xml:space="preserve">4 - </w:t>
            </w:r>
            <w:r>
              <w:t xml:space="preserve"> </w:t>
            </w:r>
            <w:r>
              <w:rPr>
                <w:noProof/>
              </w:rPr>
              <w:t>Βιώσιμος τουρισμός</w:t>
            </w:r>
          </w:p>
        </w:tc>
        <w:tc>
          <w:tcPr>
            <w:tcW w:w="0" w:type="auto"/>
            <w:shd w:val="clear" w:color="auto" w:fill="auto"/>
          </w:tcPr>
          <w:p w:rsidR="007779F4" w:rsidRDefault="00AF5B04" w:rsidP="00677A79">
            <w:pPr>
              <w:spacing w:before="0" w:after="0"/>
              <w:jc w:val="left"/>
            </w:pPr>
            <w:r>
              <w:rPr>
                <w:noProof/>
              </w:rPr>
              <w:t>4.2.3 - Ανάπτυξη ικανότητας</w:t>
            </w:r>
          </w:p>
        </w:tc>
      </w:tr>
    </w:tbl>
    <w:p w:rsidR="007779F4" w:rsidRPr="00D0301C" w:rsidRDefault="00AF5B04" w:rsidP="004021E2">
      <w:pPr>
        <w:spacing w:before="0" w:after="0"/>
        <w:jc w:val="left"/>
        <w:rPr>
          <w:b/>
        </w:rPr>
      </w:pPr>
      <w:r>
        <w:br w:type="page"/>
      </w:r>
      <w:r w:rsidR="006B16F0">
        <w:rPr>
          <w:b/>
          <w:noProof/>
        </w:rPr>
        <w:t>Ποιες δράσεις ή ποιοι μηχανισμοί χρησιμοποιήθηκαν για την καλύτερη σύνδεση του προγράμματος με την EUSAIR;:</w:t>
      </w:r>
    </w:p>
    <w:p w:rsidR="007779F4" w:rsidRDefault="007779F4" w:rsidP="008C5723">
      <w:pPr>
        <w:spacing w:before="0" w:after="0"/>
      </w:pPr>
    </w:p>
    <w:p w:rsidR="007779F4" w:rsidRPr="009E7DF6" w:rsidRDefault="006B16F0" w:rsidP="004021E2">
      <w:pPr>
        <w:spacing w:before="0" w:after="0"/>
        <w:jc w:val="left"/>
        <w:rPr>
          <w:b/>
        </w:rPr>
      </w:pPr>
      <w:r>
        <w:rPr>
          <w:b/>
          <w:noProof/>
        </w:rPr>
        <w:t>Α. Συμμετέχουν μακροπεριφερειακοί συντονιστές (κυρίως εθνικοί συντονιστές, συντονιστές πυλώνων ή μέλη της θεματικής ομάδας καθοδήγησης) στην επιτροπή παρακολούθησης του προγράμματος;?</w:t>
      </w:r>
    </w:p>
    <w:p w:rsidR="007779F4" w:rsidRDefault="007779F4" w:rsidP="008C5723">
      <w:pPr>
        <w:spacing w:before="0" w:after="0"/>
      </w:pPr>
    </w:p>
    <w:p w:rsidR="007779F4" w:rsidRDefault="00AF5B04" w:rsidP="008C5723">
      <w:pPr>
        <w:spacing w:before="0" w:after="0"/>
      </w:pPr>
      <w:r>
        <w:rPr>
          <w:noProof/>
        </w:rPr>
        <w:t>Ναι</w:t>
      </w:r>
      <w:r>
        <w:t xml:space="preserve">  </w:t>
      </w:r>
      <w:r>
        <w:rPr>
          <w:rFonts w:ascii="Wingdings" w:hAnsi="Wingdings" w:cs="Wingdings"/>
          <w:sz w:val="26"/>
          <w:szCs w:val="26"/>
          <w:lang w:val="en-US"/>
        </w:rPr>
        <w:sym w:font="Wingdings" w:char="F0A8"/>
      </w:r>
      <w:r>
        <w:t xml:space="preserve">    </w:t>
      </w:r>
      <w:r>
        <w:rPr>
          <w:noProof/>
        </w:rPr>
        <w:t>Όχι</w:t>
      </w:r>
      <w:r>
        <w:t xml:space="preserve">  </w:t>
      </w:r>
      <w:r>
        <w:rPr>
          <w:rFonts w:ascii="Wingdings" w:hAnsi="Wingdings" w:cs="Wingdings"/>
          <w:sz w:val="26"/>
          <w:szCs w:val="26"/>
          <w:lang w:val="en-US"/>
        </w:rPr>
        <w:sym w:font="Wingdings" w:char="F0FE"/>
      </w:r>
    </w:p>
    <w:p w:rsidR="007779F4" w:rsidRDefault="007779F4" w:rsidP="008C5723">
      <w:pPr>
        <w:spacing w:before="0" w:after="0"/>
      </w:pPr>
    </w:p>
    <w:p w:rsidR="007779F4" w:rsidRDefault="00AF5B04" w:rsidP="002505DF">
      <w:pPr>
        <w:spacing w:before="0" w:after="0"/>
        <w:jc w:val="left"/>
        <w:rPr>
          <w:b/>
        </w:rPr>
      </w:pPr>
      <w:r w:rsidRPr="00AB51B2">
        <w:rPr>
          <w:b/>
          <w:noProof/>
        </w:rPr>
        <w:t>Β. Στα κριτήρια επιλογής, δόθηκαν επιπλέον μόρια σε ειδικά μέτρα για τη στήριξη της EUSAIR;</w:t>
      </w:r>
    </w:p>
    <w:p w:rsidR="007779F4" w:rsidRDefault="007779F4" w:rsidP="008C5723">
      <w:pPr>
        <w:spacing w:before="0" w:after="0"/>
        <w:rPr>
          <w:b/>
        </w:rPr>
      </w:pPr>
    </w:p>
    <w:p w:rsidR="007779F4" w:rsidRDefault="00AF5B04" w:rsidP="008C5723">
      <w:pPr>
        <w:spacing w:before="0" w:after="0"/>
      </w:pPr>
      <w:r>
        <w:rPr>
          <w:noProof/>
        </w:rPr>
        <w:t>Ναι</w:t>
      </w:r>
      <w:r>
        <w:t xml:space="preserve">  </w:t>
      </w:r>
      <w:r>
        <w:rPr>
          <w:rFonts w:ascii="Wingdings" w:hAnsi="Wingdings" w:cs="Wingdings"/>
          <w:sz w:val="26"/>
          <w:szCs w:val="26"/>
          <w:lang w:val="en-US"/>
        </w:rPr>
        <w:sym w:font="Wingdings" w:char="F0FE"/>
      </w:r>
      <w:r>
        <w:t xml:space="preserve">   </w:t>
      </w:r>
      <w:r>
        <w:rPr>
          <w:noProof/>
        </w:rPr>
        <w:t>Όχι</w:t>
      </w:r>
      <w:r>
        <w:t xml:space="preserve">  </w:t>
      </w:r>
      <w:r>
        <w:rPr>
          <w:rFonts w:ascii="Wingdings" w:hAnsi="Wingdings" w:cs="Wingdings"/>
          <w:sz w:val="26"/>
          <w:szCs w:val="26"/>
          <w:lang w:val="en-US"/>
        </w:rPr>
        <w:sym w:font="Wingdings" w:char="F0A8"/>
      </w:r>
    </w:p>
    <w:p w:rsidR="007779F4" w:rsidRDefault="007779F4" w:rsidP="008C5723">
      <w:pPr>
        <w:spacing w:before="0" w:after="0"/>
      </w:pPr>
    </w:p>
    <w:p w:rsidR="007779F4" w:rsidRDefault="00AF5B04" w:rsidP="002505DF">
      <w:pPr>
        <w:spacing w:before="0" w:after="0"/>
        <w:jc w:val="left"/>
      </w:pPr>
      <w:r w:rsidRPr="00F27BF0">
        <w:rPr>
          <w:b/>
          <w:noProof/>
        </w:rPr>
        <w:t>α) Σχεδιάζονται στοχευμένες προσκλήσεις υποβολής προτάσεων σχετικά με την EUSAIR;</w:t>
      </w:r>
    </w:p>
    <w:p w:rsidR="007779F4" w:rsidRDefault="007779F4" w:rsidP="008C5723">
      <w:pPr>
        <w:spacing w:before="0" w:after="0"/>
      </w:pPr>
    </w:p>
    <w:p w:rsidR="007779F4" w:rsidRDefault="00AF5B04" w:rsidP="008C5723">
      <w:pPr>
        <w:spacing w:before="0" w:after="0"/>
      </w:pPr>
      <w:r>
        <w:rPr>
          <w:noProof/>
        </w:rPr>
        <w:t>Ναι</w:t>
      </w:r>
      <w:r>
        <w:t xml:space="preserve">  </w:t>
      </w:r>
      <w:r>
        <w:rPr>
          <w:rFonts w:ascii="Wingdings" w:hAnsi="Wingdings" w:cs="Wingdings"/>
          <w:sz w:val="26"/>
          <w:szCs w:val="26"/>
          <w:lang w:val="en-US"/>
        </w:rPr>
        <w:sym w:font="Wingdings" w:char="F0A8"/>
      </w:r>
      <w:r>
        <w:t xml:space="preserve">   </w:t>
      </w:r>
      <w:r>
        <w:rPr>
          <w:noProof/>
        </w:rPr>
        <w:t>Όχι</w:t>
      </w:r>
      <w:r>
        <w:t xml:space="preserve">  </w:t>
      </w:r>
      <w:r>
        <w:rPr>
          <w:rFonts w:ascii="Wingdings" w:hAnsi="Wingdings" w:cs="Wingdings"/>
          <w:sz w:val="26"/>
          <w:szCs w:val="26"/>
          <w:lang w:val="en-US"/>
        </w:rPr>
        <w:sym w:font="Wingdings" w:char="F0FE"/>
      </w:r>
    </w:p>
    <w:p w:rsidR="007779F4" w:rsidRDefault="007779F4" w:rsidP="008C5723">
      <w:pPr>
        <w:spacing w:before="0" w:after="0"/>
        <w:rPr>
          <w:b/>
        </w:rPr>
      </w:pPr>
    </w:p>
    <w:p w:rsidR="007779F4" w:rsidRDefault="00AF5B04" w:rsidP="002505DF">
      <w:pPr>
        <w:spacing w:before="0" w:after="0"/>
        <w:jc w:val="left"/>
      </w:pPr>
      <w:r w:rsidRPr="00F27BF0">
        <w:rPr>
          <w:b/>
          <w:noProof/>
        </w:rPr>
        <w:t xml:space="preserve">β) Πόσα </w:t>
      </w:r>
      <w:r w:rsidRPr="00F27BF0">
        <w:rPr>
          <w:b/>
          <w:noProof/>
        </w:rPr>
        <w:t>μακροπεριφερειακά έργα/δράσεις λαμβάνουν ήδη στήριξη από το πρόγραμμα; (Αριθμός)</w:t>
      </w:r>
    </w:p>
    <w:p w:rsidR="007779F4" w:rsidRDefault="007779F4" w:rsidP="008C5723">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B36A04" w:rsidTr="00CC5CBE">
        <w:tc>
          <w:tcPr>
            <w:tcW w:w="0" w:type="auto"/>
            <w:shd w:val="clear" w:color="auto" w:fill="auto"/>
          </w:tcPr>
          <w:p w:rsidR="007779F4" w:rsidRDefault="00AF5B04" w:rsidP="008C5723">
            <w:pPr>
              <w:spacing w:before="0" w:after="0"/>
              <w:jc w:val="right"/>
            </w:pPr>
            <w:r>
              <w:rPr>
                <w:noProof/>
              </w:rPr>
              <w:t>0</w:t>
            </w:r>
          </w:p>
        </w:tc>
      </w:tr>
    </w:tbl>
    <w:p w:rsidR="007779F4" w:rsidRPr="00DD11BF" w:rsidRDefault="007779F4" w:rsidP="008C5723">
      <w:pPr>
        <w:spacing w:before="0" w:after="0"/>
      </w:pPr>
    </w:p>
    <w:p w:rsidR="007779F4" w:rsidRDefault="00AF5B04" w:rsidP="002505DF">
      <w:pPr>
        <w:spacing w:before="0" w:after="0"/>
        <w:jc w:val="left"/>
      </w:pPr>
      <w:r>
        <w:rPr>
          <w:b/>
          <w:noProof/>
        </w:rPr>
        <w:t>γ) Δόθηκαν επιπλέον μόρια/πριμοδοτήσεις σε έργο/δράση υψηλής μακροπεριφερειακής σημασίας ή επίπτωσης; Εάν ναι, διευκρινίστε (σε 1 συγκεκριμένη πρόταση)</w:t>
      </w:r>
    </w:p>
    <w:p w:rsidR="007779F4" w:rsidRDefault="007779F4" w:rsidP="008C5723">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B36A04" w:rsidTr="00CC5CBE">
        <w:tc>
          <w:tcPr>
            <w:tcW w:w="0" w:type="auto"/>
            <w:shd w:val="clear" w:color="auto" w:fill="auto"/>
          </w:tcPr>
          <w:p w:rsidR="007779F4" w:rsidRDefault="007779F4" w:rsidP="008C5723">
            <w:pPr>
              <w:spacing w:before="0" w:after="0"/>
            </w:pPr>
          </w:p>
        </w:tc>
      </w:tr>
    </w:tbl>
    <w:p w:rsidR="007779F4" w:rsidRDefault="007779F4" w:rsidP="008C5723">
      <w:pPr>
        <w:spacing w:before="0" w:after="0"/>
      </w:pPr>
    </w:p>
    <w:p w:rsidR="007779F4" w:rsidRDefault="00AF5B04" w:rsidP="002505DF">
      <w:pPr>
        <w:spacing w:before="0" w:after="0"/>
        <w:jc w:val="left"/>
        <w:rPr>
          <w:b/>
        </w:rPr>
      </w:pPr>
      <w:r>
        <w:rPr>
          <w:b/>
          <w:noProof/>
        </w:rPr>
        <w:t xml:space="preserve">δ) Άλλες </w:t>
      </w:r>
      <w:r>
        <w:rPr>
          <w:b/>
          <w:noProof/>
        </w:rPr>
        <w:t>δράσεις (π.χ. προγραμματιζόμενα στρατηγικά έργα). Διευκρινίστε (σε 1 συγκεκριμένη πρόταση)</w:t>
      </w:r>
    </w:p>
    <w:p w:rsidR="007779F4" w:rsidRDefault="007779F4" w:rsidP="008C5723">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B36A04" w:rsidTr="00CC5CBE">
        <w:tc>
          <w:tcPr>
            <w:tcW w:w="0" w:type="auto"/>
            <w:shd w:val="clear" w:color="auto" w:fill="auto"/>
          </w:tcPr>
          <w:p w:rsidR="007779F4" w:rsidRDefault="00AF5B04" w:rsidP="008C5723">
            <w:pPr>
              <w:spacing w:before="0" w:after="0"/>
            </w:pPr>
            <w:r>
              <w:rPr>
                <w:noProof/>
              </w:rPr>
              <w:t>Δεν έχουν προγραμματιστεί στρατηγικά έργα μέχρι στιγμής</w:t>
            </w:r>
          </w:p>
        </w:tc>
      </w:tr>
    </w:tbl>
    <w:p w:rsidR="007779F4" w:rsidRDefault="007779F4" w:rsidP="008C5723">
      <w:pPr>
        <w:spacing w:before="0" w:after="0"/>
      </w:pPr>
    </w:p>
    <w:p w:rsidR="007779F4" w:rsidRDefault="00AF5B04" w:rsidP="002505DF">
      <w:pPr>
        <w:spacing w:before="0" w:after="0"/>
        <w:jc w:val="left"/>
        <w:rPr>
          <w:b/>
        </w:rPr>
      </w:pPr>
      <w:r w:rsidRPr="00ED0DE3">
        <w:rPr>
          <w:b/>
          <w:noProof/>
        </w:rPr>
        <w:t>Γ. Έχει επενδύσει το πρόγραμμα χρηματοδοτικούς πόρους της ΕΕ στην EUSAIR;</w:t>
      </w:r>
    </w:p>
    <w:p w:rsidR="007779F4" w:rsidRDefault="007779F4" w:rsidP="008C5723">
      <w:pPr>
        <w:spacing w:before="0" w:after="0"/>
      </w:pPr>
    </w:p>
    <w:p w:rsidR="007779F4" w:rsidRDefault="00AF5B04" w:rsidP="008C5723">
      <w:pPr>
        <w:spacing w:before="0" w:after="0"/>
      </w:pPr>
      <w:r>
        <w:rPr>
          <w:noProof/>
        </w:rPr>
        <w:t>Ναι</w:t>
      </w:r>
      <w:r>
        <w:t xml:space="preserve">  </w:t>
      </w:r>
      <w:r>
        <w:rPr>
          <w:rFonts w:ascii="Wingdings" w:hAnsi="Wingdings" w:cs="Wingdings"/>
          <w:sz w:val="26"/>
          <w:szCs w:val="26"/>
          <w:lang w:val="en-US"/>
        </w:rPr>
        <w:sym w:font="Wingdings" w:char="F0A8"/>
      </w:r>
      <w:r>
        <w:t xml:space="preserve">   </w:t>
      </w:r>
      <w:r>
        <w:rPr>
          <w:noProof/>
        </w:rPr>
        <w:t>Όχι</w:t>
      </w:r>
      <w:r>
        <w:t xml:space="preserve">  </w:t>
      </w:r>
      <w:r>
        <w:rPr>
          <w:rFonts w:ascii="Wingdings" w:hAnsi="Wingdings" w:cs="Wingdings"/>
          <w:sz w:val="26"/>
          <w:szCs w:val="26"/>
          <w:lang w:val="en-US"/>
        </w:rPr>
        <w:sym w:font="Wingdings" w:char="F0FE"/>
      </w:r>
    </w:p>
    <w:p w:rsidR="007779F4" w:rsidRDefault="007779F4" w:rsidP="008C5723">
      <w:pPr>
        <w:spacing w:before="0" w:after="0"/>
      </w:pPr>
    </w:p>
    <w:p w:rsidR="007779F4" w:rsidRPr="00704E83" w:rsidRDefault="00AF5B04" w:rsidP="00704E83">
      <w:pPr>
        <w:spacing w:before="0" w:after="0"/>
        <w:jc w:val="left"/>
        <w:rPr>
          <w:b/>
        </w:rPr>
      </w:pPr>
      <w:r w:rsidRPr="00704E83">
        <w:rPr>
          <w:b/>
          <w:noProof/>
        </w:rPr>
        <w:t xml:space="preserve">Το πρόγραμμά </w:t>
      </w:r>
      <w:r w:rsidRPr="00704E83">
        <w:rPr>
          <w:b/>
          <w:noProof/>
        </w:rPr>
        <w:t>σας σχεδιάζει να επενδύσει στην EUSAIR στο μέλλον; Διευκρινίστε (σε 1 συγκεκριμένη πρόταση)</w:t>
      </w:r>
    </w:p>
    <w:p w:rsidR="007779F4" w:rsidRDefault="007779F4" w:rsidP="008C5723">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B36A04" w:rsidTr="00CC5CBE">
        <w:tc>
          <w:tcPr>
            <w:tcW w:w="0" w:type="auto"/>
            <w:shd w:val="clear" w:color="auto" w:fill="auto"/>
          </w:tcPr>
          <w:p w:rsidR="007779F4" w:rsidRDefault="00AF5B04" w:rsidP="008C5723">
            <w:pPr>
              <w:spacing w:before="0" w:after="0"/>
            </w:pPr>
            <w:r>
              <w:rPr>
                <w:noProof/>
              </w:rPr>
              <w:t>Δεν υπάρχει σχετικός προγραμματισμός μέχρι στιγμής.</w:t>
            </w:r>
          </w:p>
        </w:tc>
      </w:tr>
    </w:tbl>
    <w:p w:rsidR="000A3DEE" w:rsidRDefault="000A3DEE" w:rsidP="008C5723">
      <w:pPr>
        <w:spacing w:before="0" w:after="0"/>
      </w:pPr>
    </w:p>
    <w:p w:rsidR="007779F4" w:rsidRPr="00E75E68" w:rsidRDefault="00AF5B04" w:rsidP="008C5723">
      <w:pPr>
        <w:spacing w:before="0" w:after="0"/>
        <w:rPr>
          <w:b/>
        </w:rPr>
      </w:pPr>
      <w:r w:rsidRPr="00E75E68">
        <w:rPr>
          <w:b/>
          <w:noProof/>
        </w:rPr>
        <w:t>Δ. Να αναφερθούν τα αποτελέσματα που επιτεύχθηκαν σε σχέση με την EUSAIR (ά.α. για το 2017)</w:t>
      </w:r>
    </w:p>
    <w:p w:rsidR="007779F4" w:rsidRDefault="007779F4" w:rsidP="002D4F6D">
      <w:pPr>
        <w:spacing w:before="0" w:after="0"/>
        <w:jc w:val="left"/>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B36A04" w:rsidTr="00CC5CBE">
        <w:tc>
          <w:tcPr>
            <w:tcW w:w="0" w:type="auto"/>
            <w:shd w:val="clear" w:color="auto" w:fill="auto"/>
          </w:tcPr>
          <w:p w:rsidR="007779F4" w:rsidRDefault="007779F4" w:rsidP="008C5723">
            <w:pPr>
              <w:spacing w:before="0" w:after="0"/>
            </w:pPr>
          </w:p>
        </w:tc>
      </w:tr>
    </w:tbl>
    <w:p w:rsidR="007779F4" w:rsidRDefault="007779F4" w:rsidP="008C5723">
      <w:pPr>
        <w:spacing w:before="0" w:after="0"/>
      </w:pPr>
    </w:p>
    <w:p w:rsidR="007779F4" w:rsidRPr="00E75E68" w:rsidRDefault="00AF5B04" w:rsidP="008C5723">
      <w:pPr>
        <w:spacing w:before="0" w:after="0"/>
        <w:rPr>
          <w:b/>
        </w:rPr>
      </w:pPr>
      <w:r w:rsidRPr="00E75E68">
        <w:rPr>
          <w:b/>
          <w:noProof/>
        </w:rPr>
        <w:t xml:space="preserve">Ε. Συμβάλλει </w:t>
      </w:r>
      <w:r w:rsidRPr="00E75E68">
        <w:rPr>
          <w:b/>
          <w:noProof/>
        </w:rPr>
        <w:t>το πρόγραμμα στην επίτευξη των σκοπών και/ή των στόχων που συνδέονται με κάθε θέμα στο πλαίσιο των πυλώνων, όπως αναφέρεται στο σχέδιο δράσης; (Να προσδιοριστούν ο/οι σκοπός/-οί και ο/οι στόχος/-οι)</w:t>
      </w:r>
    </w:p>
    <w:p w:rsidR="007779F4" w:rsidRDefault="007779F4" w:rsidP="008C5723">
      <w:pPr>
        <w:spacing w:before="0" w:after="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B36A04" w:rsidTr="00CC5CBE">
        <w:tc>
          <w:tcPr>
            <w:tcW w:w="0" w:type="auto"/>
            <w:shd w:val="clear" w:color="auto" w:fill="auto"/>
          </w:tcPr>
          <w:p w:rsidR="007779F4" w:rsidRDefault="00AF5B04" w:rsidP="008C5723">
            <w:pPr>
              <w:spacing w:before="0" w:after="0"/>
            </w:pPr>
            <w:r>
              <w:rPr>
                <w:noProof/>
              </w:rPr>
              <w:t>Το πρόγραμμα εν γένει συμβάλλει στους στόχους του Πυλώνα</w:t>
            </w:r>
            <w:r>
              <w:rPr>
                <w:noProof/>
              </w:rPr>
              <w:t xml:space="preserve"> Ι του σχεδίου δράσης της EUSAIR, καθώς υπάρχει συνάφεια στο αντικείμενο.</w:t>
            </w:r>
          </w:p>
        </w:tc>
      </w:tr>
    </w:tbl>
    <w:p w:rsidR="00094173" w:rsidRPr="00F20E0F" w:rsidRDefault="00094173" w:rsidP="00B932CC">
      <w:pPr>
        <w:spacing w:before="0" w:after="0"/>
        <w:jc w:val="left"/>
        <w:sectPr w:rsidR="00094173" w:rsidRPr="00F20E0F" w:rsidSect="0047688D">
          <w:headerReference w:type="default" r:id="rId14"/>
          <w:footerReference w:type="default" r:id="rId15"/>
          <w:headerReference w:type="first" r:id="rId16"/>
          <w:footerReference w:type="first" r:id="rId17"/>
          <w:pgSz w:w="11906" w:h="16838"/>
          <w:pgMar w:top="567" w:right="510" w:bottom="284" w:left="1134" w:header="283" w:footer="283" w:gutter="0"/>
          <w:cols w:space="708"/>
          <w:docGrid w:linePitch="360"/>
        </w:sectPr>
      </w:pPr>
    </w:p>
    <w:p w:rsidR="00D5077A" w:rsidRDefault="00AF5B04" w:rsidP="00D5077A">
      <w:pPr>
        <w:pStyle w:val="ManualHeading20"/>
        <w:tabs>
          <w:tab w:val="clear" w:pos="850"/>
          <w:tab w:val="left" w:pos="0"/>
        </w:tabs>
        <w:spacing w:before="0" w:after="0"/>
        <w:ind w:left="0" w:firstLine="0"/>
      </w:pPr>
      <w:bookmarkStart w:id="199" w:name="_Toc256000189"/>
      <w:bookmarkStart w:id="200" w:name="_Toc256000142"/>
      <w:r>
        <w:rPr>
          <w:noProof/>
        </w:rPr>
        <w:t>Έγγραφα</w:t>
      </w:r>
      <w:bookmarkEnd w:id="199"/>
      <w:bookmarkEnd w:id="200"/>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682"/>
        <w:gridCol w:w="1661"/>
        <w:gridCol w:w="1873"/>
        <w:gridCol w:w="2411"/>
        <w:gridCol w:w="1877"/>
        <w:gridCol w:w="1729"/>
        <w:gridCol w:w="1005"/>
      </w:tblGrid>
      <w:tr w:rsidR="00B36A04" w:rsidTr="00A67CCA">
        <w:trPr>
          <w:trHeight w:val="283"/>
          <w:tblHeader/>
        </w:trPr>
        <w:tc>
          <w:tcPr>
            <w:tcW w:w="0" w:type="auto"/>
            <w:shd w:val="clear" w:color="auto" w:fill="auto"/>
            <w:vAlign w:val="center"/>
          </w:tcPr>
          <w:p w:rsidR="00D5077A" w:rsidRPr="00C40F08" w:rsidRDefault="00AF5B04" w:rsidP="002E06F3">
            <w:pPr>
              <w:pStyle w:val="NormalCentered0"/>
              <w:spacing w:before="0" w:after="0"/>
              <w:rPr>
                <w:b/>
                <w:sz w:val="16"/>
                <w:szCs w:val="16"/>
              </w:rPr>
            </w:pPr>
            <w:r>
              <w:rPr>
                <w:b/>
                <w:noProof/>
                <w:sz w:val="16"/>
                <w:szCs w:val="16"/>
              </w:rPr>
              <w:t>Τίτλος εγγράφου</w:t>
            </w:r>
          </w:p>
        </w:tc>
        <w:tc>
          <w:tcPr>
            <w:tcW w:w="0" w:type="auto"/>
            <w:shd w:val="clear" w:color="auto" w:fill="auto"/>
            <w:vAlign w:val="center"/>
          </w:tcPr>
          <w:p w:rsidR="00D5077A" w:rsidRPr="00C40F08" w:rsidRDefault="00AF5B04" w:rsidP="002E06F3">
            <w:pPr>
              <w:pStyle w:val="NormalCentered0"/>
              <w:spacing w:before="0" w:after="0"/>
              <w:rPr>
                <w:b/>
                <w:sz w:val="16"/>
                <w:szCs w:val="16"/>
              </w:rPr>
            </w:pPr>
            <w:r>
              <w:rPr>
                <w:b/>
                <w:noProof/>
                <w:sz w:val="16"/>
                <w:szCs w:val="16"/>
              </w:rPr>
              <w:t>Τύπος εγγράφου</w:t>
            </w:r>
          </w:p>
        </w:tc>
        <w:tc>
          <w:tcPr>
            <w:tcW w:w="0" w:type="auto"/>
            <w:shd w:val="clear" w:color="auto" w:fill="auto"/>
            <w:vAlign w:val="center"/>
          </w:tcPr>
          <w:p w:rsidR="00D5077A" w:rsidRPr="00C40F08" w:rsidRDefault="00AF5B04" w:rsidP="002E06F3">
            <w:pPr>
              <w:pStyle w:val="NormalCentered0"/>
              <w:spacing w:before="0" w:after="0"/>
              <w:rPr>
                <w:b/>
                <w:sz w:val="16"/>
                <w:szCs w:val="16"/>
              </w:rPr>
            </w:pPr>
            <w:r>
              <w:rPr>
                <w:b/>
                <w:noProof/>
                <w:sz w:val="16"/>
                <w:szCs w:val="16"/>
              </w:rPr>
              <w:t>Ημερομηνία εγγράφου</w:t>
            </w:r>
          </w:p>
        </w:tc>
        <w:tc>
          <w:tcPr>
            <w:tcW w:w="0" w:type="auto"/>
            <w:shd w:val="clear" w:color="auto" w:fill="auto"/>
            <w:vAlign w:val="center"/>
          </w:tcPr>
          <w:p w:rsidR="00D5077A" w:rsidRPr="00C40F08" w:rsidRDefault="00AF5B04" w:rsidP="002E06F3">
            <w:pPr>
              <w:pStyle w:val="NormalCentered0"/>
              <w:spacing w:before="0" w:after="0"/>
              <w:rPr>
                <w:b/>
                <w:sz w:val="16"/>
                <w:szCs w:val="16"/>
              </w:rPr>
            </w:pPr>
            <w:r>
              <w:rPr>
                <w:b/>
                <w:noProof/>
                <w:sz w:val="16"/>
                <w:szCs w:val="16"/>
              </w:rPr>
              <w:t>Τοπικό στοιχείο αναφοράς</w:t>
            </w:r>
          </w:p>
        </w:tc>
        <w:tc>
          <w:tcPr>
            <w:tcW w:w="0" w:type="auto"/>
            <w:shd w:val="clear" w:color="auto" w:fill="auto"/>
            <w:vAlign w:val="center"/>
          </w:tcPr>
          <w:p w:rsidR="00D5077A" w:rsidRPr="00C40F08" w:rsidRDefault="00AF5B04" w:rsidP="002E06F3">
            <w:pPr>
              <w:pStyle w:val="NormalCentered0"/>
              <w:spacing w:before="0" w:after="0"/>
              <w:rPr>
                <w:b/>
                <w:sz w:val="16"/>
                <w:szCs w:val="16"/>
              </w:rPr>
            </w:pPr>
            <w:r>
              <w:rPr>
                <w:b/>
                <w:noProof/>
                <w:sz w:val="16"/>
                <w:szCs w:val="16"/>
              </w:rPr>
              <w:t>Στοιχείο αναφοράς της Επιτροπής</w:t>
            </w:r>
          </w:p>
        </w:tc>
        <w:tc>
          <w:tcPr>
            <w:tcW w:w="0" w:type="auto"/>
            <w:shd w:val="clear" w:color="auto" w:fill="auto"/>
            <w:vAlign w:val="center"/>
          </w:tcPr>
          <w:p w:rsidR="00D5077A" w:rsidRPr="00C40F08" w:rsidRDefault="00AF5B04" w:rsidP="002E06F3">
            <w:pPr>
              <w:pStyle w:val="NormalCentered0"/>
              <w:spacing w:before="0" w:after="0"/>
              <w:rPr>
                <w:b/>
                <w:sz w:val="16"/>
                <w:szCs w:val="16"/>
              </w:rPr>
            </w:pPr>
            <w:r>
              <w:rPr>
                <w:b/>
                <w:noProof/>
                <w:sz w:val="16"/>
                <w:szCs w:val="16"/>
              </w:rPr>
              <w:t>Αρχεία</w:t>
            </w:r>
          </w:p>
        </w:tc>
        <w:tc>
          <w:tcPr>
            <w:tcW w:w="0" w:type="auto"/>
            <w:shd w:val="clear" w:color="auto" w:fill="auto"/>
            <w:vAlign w:val="center"/>
          </w:tcPr>
          <w:p w:rsidR="00D5077A" w:rsidRPr="00C40F08" w:rsidRDefault="00AF5B04" w:rsidP="002E06F3">
            <w:pPr>
              <w:pStyle w:val="NormalCentered0"/>
              <w:spacing w:before="0" w:after="0"/>
              <w:rPr>
                <w:b/>
                <w:sz w:val="16"/>
                <w:szCs w:val="16"/>
              </w:rPr>
            </w:pPr>
            <w:r>
              <w:rPr>
                <w:b/>
                <w:noProof/>
                <w:sz w:val="16"/>
                <w:szCs w:val="16"/>
              </w:rPr>
              <w:t>Ημερομηνία</w:t>
            </w:r>
            <w:r>
              <w:rPr>
                <w:b/>
                <w:noProof/>
                <w:sz w:val="16"/>
                <w:szCs w:val="16"/>
              </w:rPr>
              <w:t xml:space="preserve"> αποστολής</w:t>
            </w:r>
          </w:p>
        </w:tc>
        <w:tc>
          <w:tcPr>
            <w:tcW w:w="0" w:type="auto"/>
            <w:shd w:val="clear" w:color="auto" w:fill="auto"/>
            <w:vAlign w:val="center"/>
          </w:tcPr>
          <w:p w:rsidR="00D5077A" w:rsidRPr="00C40F08" w:rsidRDefault="00AF5B04" w:rsidP="002E06F3">
            <w:pPr>
              <w:pStyle w:val="NormalCentered0"/>
              <w:spacing w:before="0" w:after="0"/>
              <w:rPr>
                <w:b/>
                <w:sz w:val="16"/>
                <w:szCs w:val="16"/>
              </w:rPr>
            </w:pPr>
            <w:r>
              <w:rPr>
                <w:b/>
                <w:noProof/>
                <w:sz w:val="16"/>
                <w:szCs w:val="16"/>
              </w:rPr>
              <w:t>Εστάλη από</w:t>
            </w:r>
          </w:p>
        </w:tc>
      </w:tr>
      <w:tr w:rsidR="00B36A04" w:rsidTr="00A67CCA">
        <w:trPr>
          <w:trHeight w:val="283"/>
        </w:trPr>
        <w:tc>
          <w:tcPr>
            <w:tcW w:w="0" w:type="auto"/>
            <w:shd w:val="clear" w:color="auto" w:fill="auto"/>
          </w:tcPr>
          <w:p w:rsidR="00D5077A" w:rsidRPr="00E86267" w:rsidRDefault="00AF5B04" w:rsidP="002E06F3">
            <w:pPr>
              <w:pStyle w:val="NormalLeft0"/>
              <w:spacing w:before="0" w:after="0"/>
              <w:rPr>
                <w:sz w:val="16"/>
                <w:szCs w:val="16"/>
              </w:rPr>
            </w:pPr>
            <w:r w:rsidRPr="00E86267">
              <w:rPr>
                <w:noProof/>
                <w:sz w:val="16"/>
                <w:szCs w:val="16"/>
              </w:rPr>
              <w:t>Σύνοψη της Ετήσιας Έκθεσης Υλοποίησης για το 2018</w:t>
            </w:r>
          </w:p>
        </w:tc>
        <w:tc>
          <w:tcPr>
            <w:tcW w:w="0" w:type="auto"/>
            <w:shd w:val="clear" w:color="auto" w:fill="auto"/>
          </w:tcPr>
          <w:p w:rsidR="00D5077A" w:rsidRPr="00E86267" w:rsidRDefault="00AF5B04" w:rsidP="002E06F3">
            <w:pPr>
              <w:pStyle w:val="NormalLeft0"/>
              <w:spacing w:before="0" w:after="0"/>
              <w:rPr>
                <w:sz w:val="16"/>
                <w:szCs w:val="16"/>
              </w:rPr>
            </w:pPr>
            <w:r w:rsidRPr="00E86267">
              <w:rPr>
                <w:noProof/>
                <w:sz w:val="16"/>
                <w:szCs w:val="16"/>
              </w:rPr>
              <w:t>Σύνοψη για τους πολίτες</w:t>
            </w:r>
          </w:p>
        </w:tc>
        <w:tc>
          <w:tcPr>
            <w:tcW w:w="0" w:type="auto"/>
            <w:shd w:val="clear" w:color="auto" w:fill="auto"/>
          </w:tcPr>
          <w:p w:rsidR="00D5077A" w:rsidRPr="00E86267" w:rsidRDefault="00AF5B04" w:rsidP="002E06F3">
            <w:pPr>
              <w:pStyle w:val="NormalLeft0"/>
              <w:spacing w:before="0" w:after="0"/>
              <w:jc w:val="center"/>
              <w:rPr>
                <w:sz w:val="16"/>
                <w:szCs w:val="16"/>
              </w:rPr>
            </w:pPr>
            <w:r w:rsidRPr="00E86267">
              <w:rPr>
                <w:noProof/>
                <w:sz w:val="16"/>
                <w:szCs w:val="16"/>
              </w:rPr>
              <w:t>31 Μαϊ 2019</w:t>
            </w:r>
          </w:p>
        </w:tc>
        <w:tc>
          <w:tcPr>
            <w:tcW w:w="0" w:type="auto"/>
            <w:shd w:val="clear" w:color="auto" w:fill="auto"/>
          </w:tcPr>
          <w:p w:rsidR="00D5077A" w:rsidRPr="00E86267" w:rsidRDefault="00D5077A" w:rsidP="002E06F3">
            <w:pPr>
              <w:pStyle w:val="NormalLeft0"/>
              <w:spacing w:before="0" w:after="0"/>
              <w:rPr>
                <w:sz w:val="16"/>
                <w:szCs w:val="16"/>
              </w:rPr>
            </w:pPr>
          </w:p>
        </w:tc>
        <w:tc>
          <w:tcPr>
            <w:tcW w:w="0" w:type="auto"/>
            <w:shd w:val="clear" w:color="auto" w:fill="auto"/>
          </w:tcPr>
          <w:p w:rsidR="00D5077A" w:rsidRPr="00E86267" w:rsidRDefault="00AF5B04" w:rsidP="002E06F3">
            <w:pPr>
              <w:pStyle w:val="NormalLeft0"/>
              <w:spacing w:before="0" w:after="0"/>
              <w:rPr>
                <w:sz w:val="16"/>
                <w:szCs w:val="16"/>
              </w:rPr>
            </w:pPr>
            <w:r w:rsidRPr="00E86267">
              <w:rPr>
                <w:noProof/>
                <w:sz w:val="16"/>
                <w:szCs w:val="16"/>
              </w:rPr>
              <w:t>Ares(2019)3543204</w:t>
            </w:r>
          </w:p>
        </w:tc>
        <w:tc>
          <w:tcPr>
            <w:tcW w:w="0" w:type="auto"/>
            <w:shd w:val="clear" w:color="auto" w:fill="auto"/>
          </w:tcPr>
          <w:p w:rsidR="00D5077A" w:rsidRPr="00E86267" w:rsidRDefault="00AF5B04" w:rsidP="002E06F3">
            <w:pPr>
              <w:pStyle w:val="NormalLeft0"/>
              <w:spacing w:before="0" w:after="0"/>
              <w:rPr>
                <w:sz w:val="16"/>
                <w:szCs w:val="16"/>
              </w:rPr>
            </w:pPr>
            <w:r w:rsidRPr="00E86267">
              <w:rPr>
                <w:noProof/>
                <w:sz w:val="16"/>
                <w:szCs w:val="16"/>
              </w:rPr>
              <w:t>Περίληψη για το ευρύ κοινό</w:t>
            </w:r>
            <w:r w:rsidRPr="00E86267">
              <w:rPr>
                <w:sz w:val="16"/>
                <w:szCs w:val="16"/>
              </w:rPr>
              <w:t xml:space="preserve"> </w:t>
            </w:r>
          </w:p>
        </w:tc>
        <w:tc>
          <w:tcPr>
            <w:tcW w:w="0" w:type="auto"/>
            <w:shd w:val="clear" w:color="auto" w:fill="auto"/>
          </w:tcPr>
          <w:p w:rsidR="00D5077A" w:rsidRPr="00E86267" w:rsidRDefault="00AF5B04" w:rsidP="002E06F3">
            <w:pPr>
              <w:pStyle w:val="NormalLeft0"/>
              <w:spacing w:before="0" w:after="0"/>
              <w:jc w:val="center"/>
              <w:rPr>
                <w:sz w:val="16"/>
                <w:szCs w:val="16"/>
              </w:rPr>
            </w:pPr>
            <w:r w:rsidRPr="00E86267">
              <w:rPr>
                <w:noProof/>
                <w:sz w:val="16"/>
                <w:szCs w:val="16"/>
              </w:rPr>
              <w:t>31 Μαϊ 2019</w:t>
            </w:r>
          </w:p>
        </w:tc>
        <w:tc>
          <w:tcPr>
            <w:tcW w:w="0" w:type="auto"/>
            <w:shd w:val="clear" w:color="auto" w:fill="auto"/>
          </w:tcPr>
          <w:p w:rsidR="00D5077A" w:rsidRPr="00E86267" w:rsidRDefault="00AF5B04" w:rsidP="002E06F3">
            <w:pPr>
              <w:pStyle w:val="NormalLeft0"/>
              <w:spacing w:before="0" w:after="0"/>
              <w:rPr>
                <w:sz w:val="16"/>
                <w:szCs w:val="16"/>
              </w:rPr>
            </w:pPr>
            <w:r w:rsidRPr="00E86267">
              <w:rPr>
                <w:noProof/>
                <w:sz w:val="16"/>
                <w:szCs w:val="16"/>
              </w:rPr>
              <w:t>nlogotge</w:t>
            </w:r>
          </w:p>
          <w:p w:rsidR="00D5077A" w:rsidRPr="00E86267" w:rsidRDefault="00D5077A" w:rsidP="002E06F3">
            <w:pPr>
              <w:pStyle w:val="NormalLeft0"/>
              <w:spacing w:before="0" w:after="0"/>
              <w:rPr>
                <w:sz w:val="16"/>
                <w:szCs w:val="16"/>
              </w:rPr>
            </w:pPr>
          </w:p>
        </w:tc>
      </w:tr>
    </w:tbl>
    <w:p w:rsidR="00094173" w:rsidRPr="00D5077A" w:rsidRDefault="00094173" w:rsidP="00A41200">
      <w:pPr>
        <w:spacing w:before="0" w:after="0"/>
        <w:ind w:right="111"/>
        <w:sectPr w:rsidR="00094173" w:rsidRPr="00D5077A" w:rsidSect="00BB7115">
          <w:headerReference w:type="default" r:id="rId18"/>
          <w:footerReference w:type="default" r:id="rId19"/>
          <w:pgSz w:w="16838" w:h="11906" w:orient="landscape"/>
          <w:pgMar w:top="0" w:right="567" w:bottom="0" w:left="851" w:header="0" w:footer="284" w:gutter="0"/>
          <w:cols w:space="708"/>
          <w:docGrid w:linePitch="360"/>
        </w:sectPr>
      </w:pPr>
    </w:p>
    <w:p w:rsidR="00434D73" w:rsidRDefault="00F05543" w:rsidP="003E6A0B">
      <w:pPr>
        <w:pStyle w:val="ManualHeading20"/>
        <w:tabs>
          <w:tab w:val="clear" w:pos="850"/>
          <w:tab w:val="left" w:pos="0"/>
        </w:tabs>
        <w:spacing w:before="0" w:after="0"/>
        <w:ind w:left="0" w:firstLine="0"/>
      </w:pPr>
      <w:bookmarkStart w:id="201" w:name="_Toc256000190"/>
      <w:bookmarkStart w:id="202" w:name="_Toc256000143"/>
      <w:r>
        <w:rPr>
          <w:noProof/>
        </w:rPr>
        <w:t>Αποτελέσματα τελευταίας επικύρωσης</w:t>
      </w:r>
      <w:bookmarkEnd w:id="201"/>
      <w:bookmarkEnd w:id="202"/>
    </w:p>
    <w:p w:rsidR="00F05543" w:rsidRPr="00F05543" w:rsidRDefault="00F05543" w:rsidP="00F05543"/>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3062"/>
        <w:gridCol w:w="2268"/>
        <w:gridCol w:w="10203"/>
      </w:tblGrid>
      <w:tr w:rsidR="00B36A04" w:rsidTr="003A541A">
        <w:trPr>
          <w:trHeight w:val="283"/>
          <w:tblHeader/>
        </w:trPr>
        <w:tc>
          <w:tcPr>
            <w:tcW w:w="0" w:type="auto"/>
            <w:shd w:val="clear" w:color="auto" w:fill="auto"/>
            <w:vAlign w:val="center"/>
          </w:tcPr>
          <w:p w:rsidR="00434D73" w:rsidRPr="00120BE0" w:rsidRDefault="00AF5B04" w:rsidP="006477CC">
            <w:pPr>
              <w:pStyle w:val="NormalCentered0"/>
              <w:spacing w:before="0" w:after="0"/>
              <w:rPr>
                <w:b/>
                <w:sz w:val="16"/>
                <w:szCs w:val="16"/>
              </w:rPr>
            </w:pPr>
            <w:r w:rsidRPr="00120BE0">
              <w:rPr>
                <w:b/>
                <w:noProof/>
                <w:sz w:val="16"/>
                <w:szCs w:val="16"/>
              </w:rPr>
              <w:t>Σοβαρότητα</w:t>
            </w:r>
          </w:p>
        </w:tc>
        <w:tc>
          <w:tcPr>
            <w:tcW w:w="0" w:type="auto"/>
            <w:shd w:val="clear" w:color="auto" w:fill="auto"/>
            <w:vAlign w:val="center"/>
          </w:tcPr>
          <w:p w:rsidR="00434D73" w:rsidRPr="00120BE0" w:rsidRDefault="00AF5B04" w:rsidP="006477CC">
            <w:pPr>
              <w:pStyle w:val="NormalCentered0"/>
              <w:spacing w:before="0" w:after="0"/>
              <w:rPr>
                <w:b/>
                <w:sz w:val="16"/>
                <w:szCs w:val="16"/>
              </w:rPr>
            </w:pPr>
            <w:r w:rsidRPr="00120BE0">
              <w:rPr>
                <w:b/>
                <w:noProof/>
                <w:sz w:val="16"/>
                <w:szCs w:val="16"/>
              </w:rPr>
              <w:t>Κωδικός</w:t>
            </w:r>
          </w:p>
        </w:tc>
        <w:tc>
          <w:tcPr>
            <w:tcW w:w="0" w:type="auto"/>
            <w:shd w:val="clear" w:color="auto" w:fill="auto"/>
            <w:vAlign w:val="center"/>
          </w:tcPr>
          <w:p w:rsidR="00434D73" w:rsidRPr="00120BE0" w:rsidRDefault="00AF5B04" w:rsidP="006477CC">
            <w:pPr>
              <w:pStyle w:val="NormalCentered0"/>
              <w:spacing w:before="0" w:after="0"/>
              <w:rPr>
                <w:b/>
                <w:sz w:val="16"/>
                <w:szCs w:val="16"/>
              </w:rPr>
            </w:pPr>
            <w:r w:rsidRPr="00120BE0">
              <w:rPr>
                <w:b/>
                <w:noProof/>
                <w:sz w:val="16"/>
                <w:szCs w:val="16"/>
              </w:rPr>
              <w:t>Μήνυμα</w:t>
            </w:r>
          </w:p>
        </w:tc>
      </w:tr>
      <w:tr w:rsidR="00B36A04" w:rsidTr="003A541A">
        <w:trPr>
          <w:trHeight w:val="283"/>
        </w:trPr>
        <w:tc>
          <w:tcPr>
            <w:tcW w:w="0" w:type="auto"/>
            <w:shd w:val="clear" w:color="auto" w:fill="auto"/>
          </w:tcPr>
          <w:p w:rsidR="00434D73" w:rsidRPr="00120BE0" w:rsidRDefault="00AF5B04" w:rsidP="006477CC">
            <w:pPr>
              <w:pStyle w:val="NormalLeft0"/>
              <w:spacing w:before="0" w:after="0"/>
              <w:rPr>
                <w:sz w:val="16"/>
                <w:szCs w:val="16"/>
              </w:rPr>
            </w:pPr>
            <w:r w:rsidRPr="00120BE0">
              <w:rPr>
                <w:noProof/>
                <w:sz w:val="16"/>
                <w:szCs w:val="16"/>
              </w:rPr>
              <w:t>Πληροφορίες</w:t>
            </w:r>
          </w:p>
        </w:tc>
        <w:tc>
          <w:tcPr>
            <w:tcW w:w="0" w:type="auto"/>
            <w:shd w:val="clear" w:color="auto" w:fill="auto"/>
          </w:tcPr>
          <w:p w:rsidR="00434D73" w:rsidRPr="00120BE0" w:rsidRDefault="00434D73" w:rsidP="006477CC">
            <w:pPr>
              <w:pStyle w:val="NormalLeft0"/>
              <w:spacing w:before="0" w:after="0"/>
              <w:rPr>
                <w:sz w:val="16"/>
                <w:szCs w:val="16"/>
              </w:rPr>
            </w:pPr>
          </w:p>
        </w:tc>
        <w:tc>
          <w:tcPr>
            <w:tcW w:w="0" w:type="auto"/>
            <w:shd w:val="clear" w:color="auto" w:fill="auto"/>
          </w:tcPr>
          <w:p w:rsidR="00434D73" w:rsidRPr="00120BE0" w:rsidRDefault="00AF5B04" w:rsidP="006477CC">
            <w:pPr>
              <w:pStyle w:val="NormalLeft0"/>
              <w:spacing w:before="0" w:after="0"/>
              <w:rPr>
                <w:sz w:val="16"/>
                <w:szCs w:val="16"/>
              </w:rPr>
            </w:pPr>
            <w:r w:rsidRPr="00120BE0">
              <w:rPr>
                <w:noProof/>
                <w:sz w:val="16"/>
                <w:szCs w:val="16"/>
              </w:rPr>
              <w:t>Η έκδοση της έκθεσης υλοποίησης επικυρώθηκε</w:t>
            </w:r>
          </w:p>
        </w:tc>
      </w:tr>
    </w:tbl>
    <w:p w:rsidR="00673320" w:rsidRPr="00EE785E" w:rsidRDefault="00673320" w:rsidP="00EE785E"/>
    <w:sectPr w:rsidR="00673320" w:rsidRPr="00EE785E" w:rsidSect="004E1FDD">
      <w:headerReference w:type="default" r:id="rId20"/>
      <w:footerReference w:type="default" r:id="rId21"/>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F5B04">
      <w:pPr>
        <w:spacing w:before="0" w:after="0"/>
      </w:pPr>
      <w:r>
        <w:separator/>
      </w:r>
    </w:p>
  </w:endnote>
  <w:endnote w:type="continuationSeparator" w:id="0">
    <w:p w:rsidR="00000000" w:rsidRDefault="00AF5B0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E0F" w:rsidRPr="002479C3" w:rsidRDefault="00AF5B04" w:rsidP="002275BF">
    <w:pPr>
      <w:pStyle w:val="a5"/>
      <w:ind w:left="-851" w:right="-851"/>
      <w:rPr>
        <w:rFonts w:ascii="Arial" w:hAnsi="Arial" w:cs="Arial"/>
        <w:b/>
        <w:sz w:val="48"/>
      </w:rPr>
    </w:pPr>
    <w:r>
      <w:rPr>
        <w:rFonts w:ascii="Arial" w:hAnsi="Arial" w:cs="Arial"/>
        <w:b/>
        <w:noProof/>
        <w:sz w:val="48"/>
      </w:rPr>
      <w:t>EL</w:t>
    </w:r>
    <w:r w:rsidRPr="007C3041">
      <w:rPr>
        <w:rFonts w:ascii="Arial" w:hAnsi="Arial" w:cs="Arial"/>
        <w:b/>
        <w:sz w:val="48"/>
      </w:rPr>
      <w:tab/>
    </w:r>
    <w:r>
      <w:fldChar w:fldCharType="begin"/>
    </w:r>
    <w:r>
      <w:instrText xml:space="preserve"> PAGE  </w:instrText>
    </w:r>
    <w:r>
      <w:fldChar w:fldCharType="separate"/>
    </w:r>
    <w:r>
      <w:rPr>
        <w:noProof/>
      </w:rPr>
      <w:t>1</w:t>
    </w:r>
    <w:r>
      <w:fldChar w:fldCharType="end"/>
    </w:r>
    <w:r>
      <w:tab/>
    </w:r>
    <w:r w:rsidRPr="007C3041">
      <w:tab/>
    </w:r>
    <w:r>
      <w:rPr>
        <w:rFonts w:ascii="Arial" w:hAnsi="Arial" w:cs="Arial"/>
        <w:b/>
        <w:noProof/>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E0F" w:rsidRPr="002479C3" w:rsidRDefault="00AF5B04" w:rsidP="00B525BA">
    <w:pPr>
      <w:pStyle w:val="FooterLandscape"/>
      <w:ind w:left="0"/>
      <w:rPr>
        <w:rFonts w:ascii="Arial" w:hAnsi="Arial" w:cs="Arial"/>
        <w:b/>
        <w:sz w:val="48"/>
      </w:rPr>
    </w:pPr>
    <w:r w:rsidRPr="005F6C78">
      <w:rPr>
        <w:rFonts w:ascii="Arial" w:hAnsi="Arial" w:cs="Arial"/>
        <w:b/>
        <w:noProof/>
        <w:sz w:val="48"/>
        <w:szCs w:val="48"/>
        <w:lang w:val="fr-BE"/>
      </w:rPr>
      <w:t>EL</w:t>
    </w:r>
    <w:r w:rsidRPr="008E3442">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rsidRPr="008E3442">
      <w:tab/>
    </w:r>
    <w:r w:rsidRPr="005F6C78">
      <w:rPr>
        <w:rFonts w:ascii="Arial" w:hAnsi="Arial" w:cs="Arial"/>
        <w:b/>
        <w:noProof/>
        <w:sz w:val="48"/>
        <w:szCs w:val="48"/>
        <w:lang w:val="fr-BE"/>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E0F" w:rsidRPr="007117A0" w:rsidRDefault="00AF5B04" w:rsidP="00B525BA">
    <w:pPr>
      <w:pStyle w:val="a5"/>
      <w:rPr>
        <w:rFonts w:ascii="Arial" w:hAnsi="Arial" w:cs="Arial"/>
        <w:b/>
        <w:sz w:val="48"/>
      </w:rPr>
    </w:pPr>
    <w:r>
      <w:rPr>
        <w:rFonts w:ascii="Arial" w:hAnsi="Arial" w:cs="Arial"/>
        <w:b/>
        <w:noProof/>
        <w:sz w:val="48"/>
      </w:rPr>
      <w:t>EL</w:t>
    </w:r>
    <w:r w:rsidRPr="007C3041">
      <w:rPr>
        <w:rFonts w:ascii="Arial" w:hAnsi="Arial" w:cs="Arial"/>
        <w:b/>
        <w:sz w:val="48"/>
      </w:rPr>
      <w:tab/>
    </w:r>
    <w:r>
      <w:fldChar w:fldCharType="begin"/>
    </w:r>
    <w:r>
      <w:instrText xml:space="preserve"> PAGE  </w:instrText>
    </w:r>
    <w:r>
      <w:fldChar w:fldCharType="separate"/>
    </w:r>
    <w:r>
      <w:t>69</w:t>
    </w:r>
    <w:r>
      <w:fldChar w:fldCharType="end"/>
    </w:r>
    <w:r>
      <w:tab/>
    </w:r>
    <w:r w:rsidRPr="007C3041">
      <w:tab/>
    </w:r>
    <w:r>
      <w:rPr>
        <w:rFonts w:ascii="Arial" w:hAnsi="Arial" w:cs="Arial"/>
        <w:b/>
        <w:noProof/>
        <w:sz w:val="48"/>
      </w:rPr>
      <w:t>EL</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E0F" w:rsidRPr="002479C3" w:rsidRDefault="00AF5B04" w:rsidP="00B525BA">
    <w:pPr>
      <w:pStyle w:val="FooterLandscape"/>
      <w:ind w:left="0"/>
      <w:rPr>
        <w:rFonts w:ascii="Arial" w:hAnsi="Arial" w:cs="Arial"/>
        <w:b/>
        <w:sz w:val="48"/>
      </w:rPr>
    </w:pPr>
    <w:r w:rsidRPr="005F6C78">
      <w:rPr>
        <w:rFonts w:ascii="Arial" w:hAnsi="Arial" w:cs="Arial"/>
        <w:b/>
        <w:noProof/>
        <w:sz w:val="48"/>
        <w:szCs w:val="48"/>
        <w:lang w:val="fr-BE"/>
      </w:rPr>
      <w:t>EL</w:t>
    </w:r>
    <w:r w:rsidRPr="008E3442">
      <w:rPr>
        <w:rFonts w:ascii="Arial" w:hAnsi="Arial" w:cs="Arial"/>
        <w:b/>
        <w:sz w:val="48"/>
      </w:rPr>
      <w:tab/>
    </w:r>
    <w:r>
      <w:fldChar w:fldCharType="begin"/>
    </w:r>
    <w:r>
      <w:instrText xml:space="preserve"> PAGE  \* MERGEFORMAT </w:instrText>
    </w:r>
    <w:r>
      <w:fldChar w:fldCharType="separate"/>
    </w:r>
    <w:r w:rsidR="002275BF">
      <w:rPr>
        <w:noProof/>
      </w:rPr>
      <w:t>71</w:t>
    </w:r>
    <w:r>
      <w:fldChar w:fldCharType="end"/>
    </w:r>
    <w:r>
      <w:tab/>
    </w:r>
    <w:r w:rsidRPr="008E3442">
      <w:tab/>
    </w:r>
    <w:r w:rsidRPr="005F6C78">
      <w:rPr>
        <w:rFonts w:ascii="Arial" w:hAnsi="Arial" w:cs="Arial"/>
        <w:b/>
        <w:noProof/>
        <w:sz w:val="48"/>
        <w:szCs w:val="48"/>
        <w:lang w:val="fr-BE"/>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C57C82" w:rsidRDefault="00AF5B04" w:rsidP="0047688D">
    <w:pPr>
      <w:pStyle w:val="a5"/>
      <w:rPr>
        <w:rFonts w:ascii="Arial" w:hAnsi="Arial" w:cs="Arial"/>
        <w:b/>
        <w:sz w:val="48"/>
      </w:rPr>
    </w:pPr>
    <w:r>
      <w:rPr>
        <w:rFonts w:ascii="Arial" w:hAnsi="Arial" w:cs="Arial"/>
        <w:b/>
        <w:noProof/>
        <w:sz w:val="48"/>
      </w:rPr>
      <w:t>EL</w:t>
    </w:r>
    <w:r w:rsidRPr="007C3041">
      <w:rPr>
        <w:rFonts w:ascii="Arial" w:hAnsi="Arial" w:cs="Arial"/>
        <w:b/>
        <w:sz w:val="48"/>
      </w:rPr>
      <w:tab/>
    </w:r>
    <w:r>
      <w:fldChar w:fldCharType="begin"/>
    </w:r>
    <w:r>
      <w:instrText xml:space="preserve"> PAGE  </w:instrText>
    </w:r>
    <w:r>
      <w:fldChar w:fldCharType="separate"/>
    </w:r>
    <w:r>
      <w:t>98</w:t>
    </w:r>
    <w:r>
      <w:fldChar w:fldCharType="end"/>
    </w:r>
    <w:r>
      <w:tab/>
    </w:r>
    <w:r w:rsidRPr="007C3041">
      <w:tab/>
    </w:r>
    <w:r>
      <w:rPr>
        <w:rFonts w:ascii="Arial" w:hAnsi="Arial" w:cs="Arial"/>
        <w:b/>
        <w:noProof/>
        <w:sz w:val="48"/>
      </w:rPr>
      <w:t>EL</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D066A4" w:rsidRDefault="0047688D" w:rsidP="0047688D">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73" w:rsidRPr="00A91FB2" w:rsidRDefault="00A91FB2" w:rsidP="00BB7115">
    <w:pPr>
      <w:pStyle w:val="FooterLandscape0"/>
      <w:tabs>
        <w:tab w:val="clear" w:pos="7285"/>
        <w:tab w:val="clear" w:pos="10913"/>
        <w:tab w:val="clear" w:pos="15137"/>
        <w:tab w:val="center" w:pos="7371"/>
        <w:tab w:val="right" w:pos="15309"/>
      </w:tabs>
      <w:spacing w:before="0"/>
      <w:ind w:left="0" w:right="0"/>
      <w:rPr>
        <w:rFonts w:ascii="Arial" w:hAnsi="Arial" w:cs="Arial"/>
        <w:b/>
        <w:sz w:val="48"/>
      </w:rPr>
    </w:pPr>
    <w:r w:rsidRPr="005F6C78">
      <w:rPr>
        <w:rFonts w:ascii="Arial" w:hAnsi="Arial" w:cs="Arial"/>
        <w:b/>
        <w:noProof/>
        <w:sz w:val="48"/>
        <w:szCs w:val="48"/>
        <w:lang w:val="fr-BE"/>
      </w:rPr>
      <w:t>EL</w:t>
    </w:r>
    <w:r w:rsidRPr="008E3442">
      <w:rPr>
        <w:rFonts w:ascii="Arial" w:hAnsi="Arial" w:cs="Arial"/>
        <w:b/>
        <w:sz w:val="48"/>
      </w:rPr>
      <w:tab/>
    </w:r>
    <w:r>
      <w:fldChar w:fldCharType="begin"/>
    </w:r>
    <w:r>
      <w:instrText xml:space="preserve"> PAGE  \* MERGEFORMAT </w:instrText>
    </w:r>
    <w:r>
      <w:fldChar w:fldCharType="separate"/>
    </w:r>
    <w:r w:rsidR="00A41200">
      <w:rPr>
        <w:noProof/>
      </w:rPr>
      <w:t>99</w:t>
    </w:r>
    <w:r>
      <w:fldChar w:fldCharType="end"/>
    </w:r>
    <w:r w:rsidRPr="008E3442">
      <w:tab/>
    </w:r>
    <w:r w:rsidRPr="005F6C78">
      <w:rPr>
        <w:rFonts w:ascii="Arial" w:hAnsi="Arial" w:cs="Arial"/>
        <w:b/>
        <w:noProof/>
        <w:sz w:val="48"/>
        <w:szCs w:val="48"/>
        <w:lang w:val="fr-BE"/>
      </w:rPr>
      <w:t>EL</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73" w:rsidRPr="002C592F" w:rsidRDefault="002C592F" w:rsidP="00EE785E">
    <w:pPr>
      <w:pStyle w:val="FooterLandscape0"/>
      <w:tabs>
        <w:tab w:val="clear" w:pos="7285"/>
        <w:tab w:val="clear" w:pos="10913"/>
        <w:tab w:val="clear" w:pos="15137"/>
        <w:tab w:val="center" w:pos="7371"/>
        <w:tab w:val="right" w:pos="15309"/>
      </w:tabs>
      <w:spacing w:before="0" w:after="120"/>
      <w:ind w:left="0" w:right="0"/>
      <w:rPr>
        <w:rFonts w:ascii="Arial" w:hAnsi="Arial" w:cs="Arial"/>
        <w:b/>
        <w:sz w:val="48"/>
      </w:rPr>
    </w:pPr>
    <w:r w:rsidRPr="005F6C78">
      <w:rPr>
        <w:rFonts w:ascii="Arial" w:hAnsi="Arial" w:cs="Arial"/>
        <w:b/>
        <w:noProof/>
        <w:sz w:val="48"/>
        <w:szCs w:val="48"/>
        <w:lang w:val="fr-BE"/>
      </w:rPr>
      <w:t>EL</w:t>
    </w:r>
    <w:r w:rsidRPr="008E3442">
      <w:rPr>
        <w:rFonts w:ascii="Arial" w:hAnsi="Arial" w:cs="Arial"/>
        <w:b/>
        <w:sz w:val="48"/>
      </w:rPr>
      <w:tab/>
    </w:r>
    <w:r>
      <w:fldChar w:fldCharType="begin"/>
    </w:r>
    <w:r>
      <w:instrText xml:space="preserve"> PAGE  \* MERGEFORMAT </w:instrText>
    </w:r>
    <w:r>
      <w:fldChar w:fldCharType="separate"/>
    </w:r>
    <w:r w:rsidR="00120BE0">
      <w:rPr>
        <w:noProof/>
      </w:rPr>
      <w:t>100</w:t>
    </w:r>
    <w:r>
      <w:fldChar w:fldCharType="end"/>
    </w:r>
    <w:r w:rsidRPr="008E3442">
      <w:tab/>
    </w:r>
    <w:r w:rsidRPr="005F6C78">
      <w:rPr>
        <w:rFonts w:ascii="Arial" w:hAnsi="Arial" w:cs="Arial"/>
        <w:b/>
        <w:noProof/>
        <w:sz w:val="48"/>
        <w:szCs w:val="48"/>
        <w:lang w:val="fr-BE"/>
      </w:rPr>
      <w: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F5B04">
      <w:pPr>
        <w:spacing w:before="0" w:after="0"/>
      </w:pPr>
      <w:r>
        <w:separator/>
      </w:r>
    </w:p>
  </w:footnote>
  <w:footnote w:type="continuationSeparator" w:id="0">
    <w:p w:rsidR="00000000" w:rsidRDefault="00AF5B0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E0F" w:rsidRPr="00534C95" w:rsidRDefault="00AF5B04">
    <w:pPr>
      <w:pStyle w:val="a8"/>
      <w:rPr>
        <w:b/>
        <w:sz w:val="20"/>
        <w:szCs w:val="20"/>
      </w:rPr>
    </w:pPr>
    <w:r w:rsidRPr="00534C95">
      <w:rPr>
        <w:b/>
        <w:sz w:val="20"/>
        <w:szCs w:val="20"/>
      </w:rPr>
      <w:fldChar w:fldCharType="begin"/>
    </w:r>
    <w:r w:rsidRPr="00534C95">
      <w:rPr>
        <w:b/>
        <w:sz w:val="20"/>
        <w:szCs w:val="20"/>
      </w:rPr>
      <w:instrText xml:space="preserve"> SET m_version </w:instrText>
    </w:r>
    <w:r w:rsidRPr="00534C95">
      <w:rPr>
        <w:b/>
        <w:noProof/>
        <w:sz w:val="20"/>
        <w:szCs w:val="20"/>
      </w:rPr>
      <w:instrText>2018</w:instrText>
    </w:r>
    <w:r w:rsidRPr="00534C95">
      <w:rPr>
        <w:b/>
        <w:sz w:val="20"/>
        <w:szCs w:val="20"/>
      </w:rPr>
      <w:instrText xml:space="preserve"> </w:instrText>
    </w:r>
    <w:r w:rsidRPr="00534C95">
      <w:rPr>
        <w:b/>
        <w:sz w:val="20"/>
        <w:szCs w:val="20"/>
      </w:rPr>
      <w:fldChar w:fldCharType="separate"/>
    </w:r>
    <w:bookmarkStart w:id="14" w:name="m_version"/>
    <w:r w:rsidRPr="00534C95">
      <w:rPr>
        <w:b/>
        <w:noProof/>
        <w:sz w:val="20"/>
        <w:szCs w:val="20"/>
      </w:rPr>
      <w:t>2018</w:t>
    </w:r>
    <w:bookmarkEnd w:id="14"/>
    <w:r w:rsidRPr="00534C95">
      <w:rPr>
        <w:b/>
        <w:sz w:val="20"/>
        <w:szCs w:val="20"/>
      </w:rPr>
      <w:fldChar w:fldCharType="end"/>
    </w:r>
    <w:r w:rsidRPr="00534C95">
      <w:rPr>
        <w:b/>
        <w:sz w:val="20"/>
        <w:szCs w:val="20"/>
      </w:rPr>
      <w:fldChar w:fldCharType="begin"/>
    </w:r>
    <w:r w:rsidRPr="00534C95">
      <w:rPr>
        <w:b/>
        <w:sz w:val="20"/>
        <w:szCs w:val="20"/>
      </w:rPr>
      <w:instrText xml:space="preserve"> SET m_version</w:instrText>
    </w:r>
    <w:r>
      <w:rPr>
        <w:b/>
        <w:sz w:val="20"/>
        <w:szCs w:val="20"/>
      </w:rPr>
      <w:instrText>_minus1</w:instrText>
    </w:r>
    <w:r w:rsidRPr="00534C95">
      <w:rPr>
        <w:b/>
        <w:sz w:val="20"/>
        <w:szCs w:val="20"/>
      </w:rPr>
      <w:instrText xml:space="preserve"> </w:instrText>
    </w:r>
    <w:r w:rsidRPr="00534C95">
      <w:rPr>
        <w:b/>
        <w:noProof/>
        <w:sz w:val="20"/>
        <w:szCs w:val="20"/>
      </w:rPr>
      <w:instrText>2017</w:instrText>
    </w:r>
    <w:r w:rsidRPr="00534C95">
      <w:rPr>
        <w:b/>
        <w:sz w:val="20"/>
        <w:szCs w:val="20"/>
      </w:rPr>
      <w:instrText xml:space="preserve"> </w:instrText>
    </w:r>
    <w:r w:rsidRPr="00534C95">
      <w:rPr>
        <w:b/>
        <w:sz w:val="20"/>
        <w:szCs w:val="20"/>
      </w:rPr>
      <w:fldChar w:fldCharType="separate"/>
    </w:r>
    <w:bookmarkStart w:id="15" w:name="m_version_minus1"/>
    <w:r w:rsidRPr="00534C95">
      <w:rPr>
        <w:b/>
        <w:noProof/>
        <w:sz w:val="20"/>
        <w:szCs w:val="20"/>
      </w:rPr>
      <w:t>2017</w:t>
    </w:r>
    <w:bookmarkEnd w:id="15"/>
    <w:r w:rsidRPr="00534C95">
      <w:rPr>
        <w:b/>
        <w:sz w:val="20"/>
        <w:szCs w:val="20"/>
      </w:rPr>
      <w:fldChar w:fldCharType="end"/>
    </w:r>
    <w:r>
      <w:rPr>
        <w:b/>
        <w:sz w:val="20"/>
        <w:szCs w:val="20"/>
      </w:rPr>
      <w:fldChar w:fldCharType="begin"/>
    </w:r>
    <w:r>
      <w:rPr>
        <w:b/>
        <w:sz w:val="20"/>
        <w:szCs w:val="20"/>
      </w:rPr>
      <w:instrText xml:space="preserve"> SET m_</w:instrText>
    </w:r>
    <w:r w:rsidRPr="001A5544">
      <w:rPr>
        <w:b/>
        <w:sz w:val="20"/>
        <w:szCs w:val="20"/>
      </w:rPr>
      <w:instrText>totalEuClimateChangeAmount</w:instrText>
    </w:r>
    <w:r>
      <w:rPr>
        <w:b/>
        <w:sz w:val="20"/>
        <w:szCs w:val="20"/>
      </w:rPr>
      <w:instrText xml:space="preserve"> </w:instrText>
    </w:r>
    <w:r w:rsidRPr="00C76679">
      <w:rPr>
        <w:b/>
        <w:noProof/>
        <w:sz w:val="14"/>
        <w:szCs w:val="14"/>
      </w:rPr>
      <w:instrText>72.450.543,48</w:instrText>
    </w:r>
    <w:r>
      <w:rPr>
        <w:b/>
        <w:sz w:val="20"/>
        <w:szCs w:val="20"/>
      </w:rPr>
      <w:instrText xml:space="preserve"> </w:instrText>
    </w:r>
    <w:r>
      <w:rPr>
        <w:b/>
        <w:sz w:val="20"/>
        <w:szCs w:val="20"/>
      </w:rPr>
      <w:fldChar w:fldCharType="separate"/>
    </w:r>
    <w:bookmarkStart w:id="16" w:name="m_totalEuClimateChangeAmount"/>
    <w:r w:rsidRPr="00C76679">
      <w:rPr>
        <w:b/>
        <w:noProof/>
        <w:sz w:val="14"/>
        <w:szCs w:val="14"/>
      </w:rPr>
      <w:t>72.450.543,48</w:t>
    </w:r>
    <w:bookmarkEnd w:id="16"/>
    <w:r>
      <w:rPr>
        <w:b/>
        <w:sz w:val="20"/>
        <w:szCs w:val="20"/>
      </w:rPr>
      <w:fldChar w:fldCharType="end"/>
    </w:r>
    <w:r w:rsidRPr="00302DB8">
      <w:rPr>
        <w:b/>
        <w:sz w:val="14"/>
        <w:szCs w:val="14"/>
      </w:rPr>
      <w:fldChar w:fldCharType="begin"/>
    </w:r>
    <w:r w:rsidRPr="00302DB8">
      <w:rPr>
        <w:b/>
        <w:sz w:val="14"/>
        <w:szCs w:val="14"/>
      </w:rPr>
      <w:instrText xml:space="preserve"> SET m_totalDeclaredClimateChan</w:instrText>
    </w:r>
    <w:r w:rsidRPr="00302DB8">
      <w:rPr>
        <w:b/>
        <w:sz w:val="14"/>
        <w:szCs w:val="14"/>
      </w:rPr>
      <w:instrText xml:space="preserve">geAmount </w:instrText>
    </w:r>
    <w:r w:rsidRPr="00302DB8">
      <w:rPr>
        <w:b/>
        <w:noProof/>
        <w:sz w:val="14"/>
        <w:szCs w:val="14"/>
      </w:rPr>
      <w:instrText>21.414.502,04</w:instrText>
    </w:r>
    <w:r w:rsidRPr="00302DB8">
      <w:rPr>
        <w:b/>
        <w:sz w:val="14"/>
        <w:szCs w:val="14"/>
      </w:rPr>
      <w:fldChar w:fldCharType="separate"/>
    </w:r>
    <w:bookmarkStart w:id="17" w:name="m_totalDeclaredClimateChangeAmount"/>
    <w:r w:rsidRPr="00302DB8">
      <w:rPr>
        <w:b/>
        <w:noProof/>
        <w:sz w:val="14"/>
        <w:szCs w:val="14"/>
      </w:rPr>
      <w:t>21.414.502,04</w:t>
    </w:r>
    <w:bookmarkEnd w:id="17"/>
    <w:r w:rsidRPr="00302DB8">
      <w:rPr>
        <w:b/>
        <w:sz w:val="14"/>
        <w:szCs w:val="14"/>
      </w:rPr>
      <w:fldChar w:fldCharType="end"/>
    </w:r>
    <w:r w:rsidRPr="00302DB8">
      <w:rPr>
        <w:b/>
        <w:sz w:val="14"/>
        <w:szCs w:val="14"/>
      </w:rPr>
      <w:fldChar w:fldCharType="begin"/>
    </w:r>
    <w:r w:rsidRPr="00302DB8">
      <w:rPr>
        <w:b/>
        <w:sz w:val="14"/>
        <w:szCs w:val="14"/>
      </w:rPr>
      <w:instrText xml:space="preserve"> SET m_totalOperationsClimateChangeAmount </w:instrText>
    </w:r>
    <w:r w:rsidRPr="00302DB8">
      <w:rPr>
        <w:b/>
        <w:noProof/>
        <w:sz w:val="14"/>
        <w:szCs w:val="14"/>
      </w:rPr>
      <w:instrText>34.572.520,25</w:instrText>
    </w:r>
    <w:r w:rsidRPr="00302DB8">
      <w:rPr>
        <w:b/>
        <w:sz w:val="14"/>
        <w:szCs w:val="14"/>
      </w:rPr>
      <w:instrText xml:space="preserve"> </w:instrText>
    </w:r>
    <w:r w:rsidRPr="00302DB8">
      <w:rPr>
        <w:b/>
        <w:sz w:val="14"/>
        <w:szCs w:val="14"/>
      </w:rPr>
      <w:fldChar w:fldCharType="separate"/>
    </w:r>
    <w:bookmarkStart w:id="18" w:name="m_totalOperationsClimateChangeAmount"/>
    <w:r w:rsidRPr="00302DB8">
      <w:rPr>
        <w:b/>
        <w:noProof/>
        <w:sz w:val="14"/>
        <w:szCs w:val="14"/>
      </w:rPr>
      <w:t>34.572.520,25</w:t>
    </w:r>
    <w:bookmarkEnd w:id="18"/>
    <w:r w:rsidRPr="00302DB8">
      <w:rPr>
        <w:b/>
        <w:sz w:val="14"/>
        <w:szCs w:val="1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046E2A" w:rsidRDefault="0047688D" w:rsidP="0047688D">
    <w:pPr>
      <w:pStyle w:val="a8"/>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8D" w:rsidRPr="00D066A4" w:rsidRDefault="0047688D" w:rsidP="0047688D">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115" w:rsidRDefault="00BB7115" w:rsidP="00BB7115">
    <w:pPr>
      <w:pStyle w:val="Header0"/>
      <w:spacing w:before="0" w:after="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FDD" w:rsidRPr="00470F82" w:rsidRDefault="004E1FDD" w:rsidP="00470F82">
    <w:pPr>
      <w:pStyle w:val="Header1"/>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5"/>
      <w:lvlText w:val="%1."/>
      <w:lvlJc w:val="left"/>
      <w:pPr>
        <w:tabs>
          <w:tab w:val="num" w:pos="1492"/>
        </w:tabs>
        <w:ind w:left="1492" w:hanging="360"/>
      </w:pPr>
    </w:lvl>
  </w:abstractNum>
  <w:abstractNum w:abstractNumId="1">
    <w:nsid w:val="FFFFFF80"/>
    <w:multiLevelType w:val="singleLevel"/>
    <w:tmpl w:val="1FA45650"/>
    <w:lvl w:ilvl="0">
      <w:start w:val="1"/>
      <w:numFmt w:val="bullet"/>
      <w:pStyle w:val="50"/>
      <w:lvlText w:val=""/>
      <w:lvlJc w:val="left"/>
      <w:pPr>
        <w:tabs>
          <w:tab w:val="num" w:pos="1492"/>
        </w:tabs>
        <w:ind w:left="1492" w:hanging="360"/>
      </w:pPr>
      <w:rPr>
        <w:rFonts w:ascii="Symbol" w:hAnsi="Symbol" w:hint="default"/>
      </w:rPr>
    </w:lvl>
  </w:abstractNum>
  <w:abstractNum w:abstractNumId="2">
    <w:nsid w:val="FFFFFF89"/>
    <w:multiLevelType w:val="singleLevel"/>
    <w:tmpl w:val="DF5EBB7E"/>
    <w:lvl w:ilvl="0">
      <w:start w:val="1"/>
      <w:numFmt w:val="bullet"/>
      <w:pStyle w:val="a"/>
      <w:lvlText w:val=""/>
      <w:lvlJc w:val="left"/>
      <w:pPr>
        <w:tabs>
          <w:tab w:val="num" w:pos="360"/>
        </w:tabs>
        <w:ind w:left="360" w:hanging="360"/>
      </w:pPr>
      <w:rPr>
        <w:rFonts w:ascii="Symbol" w:hAnsi="Symbol" w:hint="default"/>
      </w:rPr>
    </w:lvl>
  </w:abstractNum>
  <w:abstractNum w:abstractNumId="3">
    <w:nsid w:val="055652B5"/>
    <w:multiLevelType w:val="multilevel"/>
    <w:tmpl w:val="B10A6748"/>
    <w:lvl w:ilvl="0">
      <w:start w:val="1"/>
      <w:numFmt w:val="decimal"/>
      <w:pStyle w:val="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413672"/>
    <w:multiLevelType w:val="hybridMultilevel"/>
    <w:tmpl w:val="82EC22FC"/>
    <w:lvl w:ilvl="0" w:tplc="7B782E6A">
      <w:start w:val="1"/>
      <w:numFmt w:val="decimal"/>
      <w:pStyle w:val="StyleHeading1Left0cm"/>
      <w:lvlText w:val="%1."/>
      <w:lvlJc w:val="left"/>
      <w:pPr>
        <w:ind w:left="360" w:hanging="360"/>
      </w:pPr>
    </w:lvl>
    <w:lvl w:ilvl="1" w:tplc="ED54566A" w:tentative="1">
      <w:start w:val="1"/>
      <w:numFmt w:val="lowerLetter"/>
      <w:lvlText w:val="%2."/>
      <w:lvlJc w:val="left"/>
      <w:pPr>
        <w:ind w:left="1440" w:hanging="360"/>
      </w:pPr>
    </w:lvl>
    <w:lvl w:ilvl="2" w:tplc="96CECC5E" w:tentative="1">
      <w:start w:val="1"/>
      <w:numFmt w:val="lowerRoman"/>
      <w:lvlText w:val="%3."/>
      <w:lvlJc w:val="right"/>
      <w:pPr>
        <w:ind w:left="2160" w:hanging="180"/>
      </w:pPr>
    </w:lvl>
    <w:lvl w:ilvl="3" w:tplc="A6F46432" w:tentative="1">
      <w:start w:val="1"/>
      <w:numFmt w:val="decimal"/>
      <w:lvlText w:val="%4."/>
      <w:lvlJc w:val="left"/>
      <w:pPr>
        <w:ind w:left="2880" w:hanging="360"/>
      </w:pPr>
    </w:lvl>
    <w:lvl w:ilvl="4" w:tplc="40D0BC02" w:tentative="1">
      <w:start w:val="1"/>
      <w:numFmt w:val="lowerLetter"/>
      <w:lvlText w:val="%5."/>
      <w:lvlJc w:val="left"/>
      <w:pPr>
        <w:ind w:left="3600" w:hanging="360"/>
      </w:pPr>
    </w:lvl>
    <w:lvl w:ilvl="5" w:tplc="099AAA9E" w:tentative="1">
      <w:start w:val="1"/>
      <w:numFmt w:val="lowerRoman"/>
      <w:lvlText w:val="%6."/>
      <w:lvlJc w:val="right"/>
      <w:pPr>
        <w:ind w:left="4320" w:hanging="180"/>
      </w:pPr>
    </w:lvl>
    <w:lvl w:ilvl="6" w:tplc="1EB2004E" w:tentative="1">
      <w:start w:val="1"/>
      <w:numFmt w:val="decimal"/>
      <w:lvlText w:val="%7."/>
      <w:lvlJc w:val="left"/>
      <w:pPr>
        <w:ind w:left="5040" w:hanging="360"/>
      </w:pPr>
    </w:lvl>
    <w:lvl w:ilvl="7" w:tplc="330229A4" w:tentative="1">
      <w:start w:val="1"/>
      <w:numFmt w:val="lowerLetter"/>
      <w:lvlText w:val="%8."/>
      <w:lvlJc w:val="left"/>
      <w:pPr>
        <w:ind w:left="5760" w:hanging="360"/>
      </w:pPr>
    </w:lvl>
    <w:lvl w:ilvl="8" w:tplc="BB7E7A28" w:tentative="1">
      <w:start w:val="1"/>
      <w:numFmt w:val="lowerRoman"/>
      <w:lvlText w:val="%9."/>
      <w:lvlJc w:val="right"/>
      <w:pPr>
        <w:ind w:left="6480" w:hanging="180"/>
      </w:pPr>
    </w:lvl>
  </w:abstractNum>
  <w:abstractNum w:abstractNumId="5">
    <w:nsid w:val="1262685D"/>
    <w:multiLevelType w:val="singleLevel"/>
    <w:tmpl w:val="D96C95A2"/>
    <w:lvl w:ilvl="0">
      <w:start w:val="1"/>
      <w:numFmt w:val="bullet"/>
      <w:pStyle w:val="4"/>
      <w:lvlText w:val=""/>
      <w:lvlJc w:val="left"/>
      <w:pPr>
        <w:tabs>
          <w:tab w:val="num" w:pos="3163"/>
        </w:tabs>
        <w:ind w:left="3163" w:hanging="283"/>
      </w:pPr>
      <w:rPr>
        <w:rFonts w:ascii="Symbol" w:hAnsi="Symbol"/>
      </w:rPr>
    </w:lvl>
  </w:abstractNum>
  <w:abstractNum w:abstractNumId="6">
    <w:nsid w:val="143D0A16"/>
    <w:multiLevelType w:val="singleLevel"/>
    <w:tmpl w:val="01FA5668"/>
    <w:lvl w:ilvl="0">
      <w:start w:val="1"/>
      <w:numFmt w:val="bullet"/>
      <w:pStyle w:val="30"/>
      <w:lvlText w:val=""/>
      <w:lvlJc w:val="left"/>
      <w:pPr>
        <w:tabs>
          <w:tab w:val="num" w:pos="2199"/>
        </w:tabs>
        <w:ind w:left="2199" w:hanging="283"/>
      </w:pPr>
      <w:rPr>
        <w:rFonts w:ascii="Symbol" w:hAnsi="Symbol"/>
      </w:rPr>
    </w:lvl>
  </w:abstractNum>
  <w:abstractNum w:abstractNumId="7">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8">
    <w:nsid w:val="1BC75CC0"/>
    <w:multiLevelType w:val="hybridMultilevel"/>
    <w:tmpl w:val="E056D2AC"/>
    <w:lvl w:ilvl="0" w:tplc="50BA80DE">
      <w:start w:val="1"/>
      <w:numFmt w:val="decimal"/>
      <w:pStyle w:val="51"/>
      <w:lvlText w:val="%1."/>
      <w:lvlJc w:val="left"/>
      <w:pPr>
        <w:ind w:left="720" w:hanging="360"/>
      </w:pPr>
    </w:lvl>
    <w:lvl w:ilvl="1" w:tplc="3D204D5A" w:tentative="1">
      <w:start w:val="1"/>
      <w:numFmt w:val="lowerLetter"/>
      <w:lvlText w:val="%2."/>
      <w:lvlJc w:val="left"/>
      <w:pPr>
        <w:ind w:left="1440" w:hanging="360"/>
      </w:pPr>
    </w:lvl>
    <w:lvl w:ilvl="2" w:tplc="E774E5C8" w:tentative="1">
      <w:start w:val="1"/>
      <w:numFmt w:val="lowerRoman"/>
      <w:lvlText w:val="%3."/>
      <w:lvlJc w:val="right"/>
      <w:pPr>
        <w:ind w:left="2160" w:hanging="180"/>
      </w:pPr>
    </w:lvl>
    <w:lvl w:ilvl="3" w:tplc="CEAC46B8" w:tentative="1">
      <w:start w:val="1"/>
      <w:numFmt w:val="decimal"/>
      <w:lvlText w:val="%4."/>
      <w:lvlJc w:val="left"/>
      <w:pPr>
        <w:ind w:left="2880" w:hanging="360"/>
      </w:pPr>
    </w:lvl>
    <w:lvl w:ilvl="4" w:tplc="60C4AEF8" w:tentative="1">
      <w:start w:val="1"/>
      <w:numFmt w:val="lowerLetter"/>
      <w:lvlText w:val="%5."/>
      <w:lvlJc w:val="left"/>
      <w:pPr>
        <w:ind w:left="3600" w:hanging="360"/>
      </w:pPr>
    </w:lvl>
    <w:lvl w:ilvl="5" w:tplc="CAF2571E" w:tentative="1">
      <w:start w:val="1"/>
      <w:numFmt w:val="lowerRoman"/>
      <w:lvlText w:val="%6."/>
      <w:lvlJc w:val="right"/>
      <w:pPr>
        <w:ind w:left="4320" w:hanging="180"/>
      </w:pPr>
    </w:lvl>
    <w:lvl w:ilvl="6" w:tplc="B3962042" w:tentative="1">
      <w:start w:val="1"/>
      <w:numFmt w:val="decimal"/>
      <w:lvlText w:val="%7."/>
      <w:lvlJc w:val="left"/>
      <w:pPr>
        <w:ind w:left="5040" w:hanging="360"/>
      </w:pPr>
    </w:lvl>
    <w:lvl w:ilvl="7" w:tplc="1014405C" w:tentative="1">
      <w:start w:val="1"/>
      <w:numFmt w:val="lowerLetter"/>
      <w:lvlText w:val="%8."/>
      <w:lvlJc w:val="left"/>
      <w:pPr>
        <w:ind w:left="5760" w:hanging="360"/>
      </w:pPr>
    </w:lvl>
    <w:lvl w:ilvl="8" w:tplc="5E8A5128" w:tentative="1">
      <w:start w:val="1"/>
      <w:numFmt w:val="lowerRoman"/>
      <w:lvlText w:val="%9."/>
      <w:lvlJc w:val="right"/>
      <w:pPr>
        <w:ind w:left="6480" w:hanging="180"/>
      </w:pPr>
    </w:lvl>
  </w:abstractNum>
  <w:abstractNum w:abstractNumId="9">
    <w:nsid w:val="1CA6495F"/>
    <w:multiLevelType w:val="hybridMultilevel"/>
    <w:tmpl w:val="F19CAA04"/>
    <w:lvl w:ilvl="0" w:tplc="A600F86A">
      <w:start w:val="1"/>
      <w:numFmt w:val="decimal"/>
      <w:lvlText w:val="%1."/>
      <w:lvlJc w:val="left"/>
      <w:pPr>
        <w:ind w:left="720" w:hanging="360"/>
      </w:pPr>
    </w:lvl>
    <w:lvl w:ilvl="1" w:tplc="B77EEFB8" w:tentative="1">
      <w:start w:val="1"/>
      <w:numFmt w:val="lowerLetter"/>
      <w:lvlText w:val="%2."/>
      <w:lvlJc w:val="left"/>
      <w:pPr>
        <w:ind w:left="1440" w:hanging="360"/>
      </w:pPr>
    </w:lvl>
    <w:lvl w:ilvl="2" w:tplc="EF92371C" w:tentative="1">
      <w:start w:val="1"/>
      <w:numFmt w:val="lowerRoman"/>
      <w:lvlText w:val="%3."/>
      <w:lvlJc w:val="right"/>
      <w:pPr>
        <w:ind w:left="2160" w:hanging="180"/>
      </w:pPr>
    </w:lvl>
    <w:lvl w:ilvl="3" w:tplc="86085652" w:tentative="1">
      <w:start w:val="1"/>
      <w:numFmt w:val="decimal"/>
      <w:lvlText w:val="%4."/>
      <w:lvlJc w:val="left"/>
      <w:pPr>
        <w:ind w:left="2880" w:hanging="360"/>
      </w:pPr>
    </w:lvl>
    <w:lvl w:ilvl="4" w:tplc="1CAA0CF2" w:tentative="1">
      <w:start w:val="1"/>
      <w:numFmt w:val="lowerLetter"/>
      <w:lvlText w:val="%5."/>
      <w:lvlJc w:val="left"/>
      <w:pPr>
        <w:ind w:left="3600" w:hanging="360"/>
      </w:pPr>
    </w:lvl>
    <w:lvl w:ilvl="5" w:tplc="E6141F44" w:tentative="1">
      <w:start w:val="1"/>
      <w:numFmt w:val="lowerRoman"/>
      <w:lvlText w:val="%6."/>
      <w:lvlJc w:val="right"/>
      <w:pPr>
        <w:ind w:left="4320" w:hanging="180"/>
      </w:pPr>
    </w:lvl>
    <w:lvl w:ilvl="6" w:tplc="C86C66D8" w:tentative="1">
      <w:start w:val="1"/>
      <w:numFmt w:val="decimal"/>
      <w:lvlText w:val="%7."/>
      <w:lvlJc w:val="left"/>
      <w:pPr>
        <w:ind w:left="5040" w:hanging="360"/>
      </w:pPr>
    </w:lvl>
    <w:lvl w:ilvl="7" w:tplc="C312FB58" w:tentative="1">
      <w:start w:val="1"/>
      <w:numFmt w:val="lowerLetter"/>
      <w:lvlText w:val="%8."/>
      <w:lvlJc w:val="left"/>
      <w:pPr>
        <w:ind w:left="5760" w:hanging="360"/>
      </w:pPr>
    </w:lvl>
    <w:lvl w:ilvl="8" w:tplc="253CD9B8" w:tentative="1">
      <w:start w:val="1"/>
      <w:numFmt w:val="lowerRoman"/>
      <w:lvlText w:val="%9."/>
      <w:lvlJc w:val="right"/>
      <w:pPr>
        <w:ind w:left="6480" w:hanging="180"/>
      </w:pPr>
    </w:lvl>
  </w:abstractNum>
  <w:abstractNum w:abstractNumId="1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3">
    <w:nsid w:val="2C8D5AD3"/>
    <w:multiLevelType w:val="singleLevel"/>
    <w:tmpl w:val="82EE6B70"/>
    <w:lvl w:ilvl="0">
      <w:start w:val="1"/>
      <w:numFmt w:val="bullet"/>
      <w:pStyle w:val="2"/>
      <w:lvlText w:val=""/>
      <w:lvlJc w:val="left"/>
      <w:pPr>
        <w:tabs>
          <w:tab w:val="num" w:pos="1360"/>
        </w:tabs>
        <w:ind w:left="1360" w:hanging="283"/>
      </w:pPr>
      <w:rPr>
        <w:rFonts w:ascii="Symbol" w:hAnsi="Symbol"/>
      </w:rPr>
    </w:lvl>
  </w:abstractNum>
  <w:abstractNum w:abstractNumId="14">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5">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6">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7">
    <w:nsid w:val="428415E7"/>
    <w:multiLevelType w:val="multilevel"/>
    <w:tmpl w:val="92100ADA"/>
    <w:lvl w:ilvl="0">
      <w:start w:val="1"/>
      <w:numFmt w:val="decimal"/>
      <w:pStyle w:val="a0"/>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5481EA4"/>
    <w:multiLevelType w:val="multilevel"/>
    <w:tmpl w:val="28525E6E"/>
    <w:lvl w:ilvl="0">
      <w:start w:val="1"/>
      <w:numFmt w:val="decimal"/>
      <w:pStyle w:val="20"/>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1">
    <w:nsid w:val="48860AAB"/>
    <w:multiLevelType w:val="multilevel"/>
    <w:tmpl w:val="E8744BD2"/>
    <w:lvl w:ilvl="0">
      <w:start w:val="1"/>
      <w:numFmt w:val="decimal"/>
      <w:pStyle w:val="40"/>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3">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4">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5">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6">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7">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9">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1">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2">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3">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5C26F71"/>
    <w:multiLevelType w:val="multilevel"/>
    <w:tmpl w:val="95FEAB7E"/>
    <w:lvl w:ilvl="0">
      <w:start w:val="16"/>
      <w:numFmt w:val="decimal"/>
      <w:pStyle w:val="1"/>
      <w:lvlText w:val="%1."/>
      <w:lvlJc w:val="left"/>
      <w:pPr>
        <w:tabs>
          <w:tab w:val="num" w:pos="850"/>
        </w:tabs>
        <w:ind w:left="850" w:hanging="850"/>
      </w:pPr>
      <w:rPr>
        <w:rFonts w:hint="default"/>
      </w:rPr>
    </w:lvl>
    <w:lvl w:ilvl="1">
      <w:start w:val="1"/>
      <w:numFmt w:val="decimal"/>
      <w:pStyle w:val="21"/>
      <w:lvlText w:val="%1.%2."/>
      <w:lvlJc w:val="left"/>
      <w:pPr>
        <w:tabs>
          <w:tab w:val="num" w:pos="850"/>
        </w:tabs>
        <w:ind w:left="850" w:hanging="850"/>
      </w:pPr>
      <w:rPr>
        <w:rFonts w:hint="default"/>
      </w:rPr>
    </w:lvl>
    <w:lvl w:ilvl="2">
      <w:start w:val="1"/>
      <w:numFmt w:val="decimal"/>
      <w:pStyle w:val="31"/>
      <w:lvlText w:val="%1.%2.%3."/>
      <w:lvlJc w:val="left"/>
      <w:pPr>
        <w:tabs>
          <w:tab w:val="num" w:pos="850"/>
        </w:tabs>
        <w:ind w:left="850" w:hanging="850"/>
      </w:pPr>
      <w:rPr>
        <w:rFonts w:hint="default"/>
      </w:rPr>
    </w:lvl>
    <w:lvl w:ilvl="3">
      <w:start w:val="1"/>
      <w:numFmt w:val="decimal"/>
      <w:pStyle w:val="41"/>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6">
    <w:nsid w:val="7BE95D80"/>
    <w:multiLevelType w:val="hybridMultilevel"/>
    <w:tmpl w:val="7BE95D80"/>
    <w:lvl w:ilvl="0" w:tplc="FD7E935E">
      <w:start w:val="1"/>
      <w:numFmt w:val="bullet"/>
      <w:lvlText w:val=""/>
      <w:lvlJc w:val="left"/>
      <w:pPr>
        <w:ind w:left="720" w:hanging="360"/>
      </w:pPr>
      <w:rPr>
        <w:rFonts w:ascii="Symbol" w:hAnsi="Symbol"/>
      </w:rPr>
    </w:lvl>
    <w:lvl w:ilvl="1" w:tplc="FEB02F36">
      <w:start w:val="1"/>
      <w:numFmt w:val="bullet"/>
      <w:lvlText w:val="o"/>
      <w:lvlJc w:val="left"/>
      <w:pPr>
        <w:tabs>
          <w:tab w:val="num" w:pos="1440"/>
        </w:tabs>
        <w:ind w:left="1440" w:hanging="360"/>
      </w:pPr>
      <w:rPr>
        <w:rFonts w:ascii="Courier New" w:hAnsi="Courier New"/>
      </w:rPr>
    </w:lvl>
    <w:lvl w:ilvl="2" w:tplc="764808F6">
      <w:start w:val="1"/>
      <w:numFmt w:val="bullet"/>
      <w:lvlText w:val=""/>
      <w:lvlJc w:val="left"/>
      <w:pPr>
        <w:tabs>
          <w:tab w:val="num" w:pos="2160"/>
        </w:tabs>
        <w:ind w:left="2160" w:hanging="360"/>
      </w:pPr>
      <w:rPr>
        <w:rFonts w:ascii="Wingdings" w:hAnsi="Wingdings"/>
      </w:rPr>
    </w:lvl>
    <w:lvl w:ilvl="3" w:tplc="1A8CDC5C">
      <w:start w:val="1"/>
      <w:numFmt w:val="bullet"/>
      <w:lvlText w:val=""/>
      <w:lvlJc w:val="left"/>
      <w:pPr>
        <w:tabs>
          <w:tab w:val="num" w:pos="2880"/>
        </w:tabs>
        <w:ind w:left="2880" w:hanging="360"/>
      </w:pPr>
      <w:rPr>
        <w:rFonts w:ascii="Symbol" w:hAnsi="Symbol"/>
      </w:rPr>
    </w:lvl>
    <w:lvl w:ilvl="4" w:tplc="635E889E">
      <w:start w:val="1"/>
      <w:numFmt w:val="bullet"/>
      <w:lvlText w:val="o"/>
      <w:lvlJc w:val="left"/>
      <w:pPr>
        <w:tabs>
          <w:tab w:val="num" w:pos="3600"/>
        </w:tabs>
        <w:ind w:left="3600" w:hanging="360"/>
      </w:pPr>
      <w:rPr>
        <w:rFonts w:ascii="Courier New" w:hAnsi="Courier New"/>
      </w:rPr>
    </w:lvl>
    <w:lvl w:ilvl="5" w:tplc="AE0A27DC">
      <w:start w:val="1"/>
      <w:numFmt w:val="bullet"/>
      <w:lvlText w:val=""/>
      <w:lvlJc w:val="left"/>
      <w:pPr>
        <w:tabs>
          <w:tab w:val="num" w:pos="4320"/>
        </w:tabs>
        <w:ind w:left="4320" w:hanging="360"/>
      </w:pPr>
      <w:rPr>
        <w:rFonts w:ascii="Wingdings" w:hAnsi="Wingdings"/>
      </w:rPr>
    </w:lvl>
    <w:lvl w:ilvl="6" w:tplc="7832916E">
      <w:start w:val="1"/>
      <w:numFmt w:val="bullet"/>
      <w:lvlText w:val=""/>
      <w:lvlJc w:val="left"/>
      <w:pPr>
        <w:tabs>
          <w:tab w:val="num" w:pos="5040"/>
        </w:tabs>
        <w:ind w:left="5040" w:hanging="360"/>
      </w:pPr>
      <w:rPr>
        <w:rFonts w:ascii="Symbol" w:hAnsi="Symbol"/>
      </w:rPr>
    </w:lvl>
    <w:lvl w:ilvl="7" w:tplc="BBEE324E">
      <w:start w:val="1"/>
      <w:numFmt w:val="bullet"/>
      <w:lvlText w:val="o"/>
      <w:lvlJc w:val="left"/>
      <w:pPr>
        <w:tabs>
          <w:tab w:val="num" w:pos="5760"/>
        </w:tabs>
        <w:ind w:left="5760" w:hanging="360"/>
      </w:pPr>
      <w:rPr>
        <w:rFonts w:ascii="Courier New" w:hAnsi="Courier New"/>
      </w:rPr>
    </w:lvl>
    <w:lvl w:ilvl="8" w:tplc="659C7530">
      <w:start w:val="1"/>
      <w:numFmt w:val="bullet"/>
      <w:lvlText w:val=""/>
      <w:lvlJc w:val="left"/>
      <w:pPr>
        <w:tabs>
          <w:tab w:val="num" w:pos="6480"/>
        </w:tabs>
        <w:ind w:left="6480" w:hanging="360"/>
      </w:pPr>
      <w:rPr>
        <w:rFonts w:ascii="Wingdings" w:hAnsi="Wingdings"/>
      </w:rPr>
    </w:lvl>
  </w:abstractNum>
  <w:abstractNum w:abstractNumId="37">
    <w:nsid w:val="7BE95D81"/>
    <w:multiLevelType w:val="hybridMultilevel"/>
    <w:tmpl w:val="7BE95D81"/>
    <w:lvl w:ilvl="0" w:tplc="194AB2D8">
      <w:start w:val="1"/>
      <w:numFmt w:val="bullet"/>
      <w:lvlText w:val=""/>
      <w:lvlJc w:val="left"/>
      <w:pPr>
        <w:ind w:left="720" w:hanging="360"/>
      </w:pPr>
      <w:rPr>
        <w:rFonts w:ascii="Symbol" w:hAnsi="Symbol"/>
      </w:rPr>
    </w:lvl>
    <w:lvl w:ilvl="1" w:tplc="93D6E02E">
      <w:start w:val="1"/>
      <w:numFmt w:val="bullet"/>
      <w:lvlText w:val="o"/>
      <w:lvlJc w:val="left"/>
      <w:pPr>
        <w:tabs>
          <w:tab w:val="num" w:pos="1440"/>
        </w:tabs>
        <w:ind w:left="1440" w:hanging="360"/>
      </w:pPr>
      <w:rPr>
        <w:rFonts w:ascii="Courier New" w:hAnsi="Courier New"/>
      </w:rPr>
    </w:lvl>
    <w:lvl w:ilvl="2" w:tplc="F6B4206E">
      <w:start w:val="1"/>
      <w:numFmt w:val="bullet"/>
      <w:lvlText w:val=""/>
      <w:lvlJc w:val="left"/>
      <w:pPr>
        <w:tabs>
          <w:tab w:val="num" w:pos="2160"/>
        </w:tabs>
        <w:ind w:left="2160" w:hanging="360"/>
      </w:pPr>
      <w:rPr>
        <w:rFonts w:ascii="Wingdings" w:hAnsi="Wingdings"/>
      </w:rPr>
    </w:lvl>
    <w:lvl w:ilvl="3" w:tplc="932A3EF2">
      <w:start w:val="1"/>
      <w:numFmt w:val="bullet"/>
      <w:lvlText w:val=""/>
      <w:lvlJc w:val="left"/>
      <w:pPr>
        <w:tabs>
          <w:tab w:val="num" w:pos="2880"/>
        </w:tabs>
        <w:ind w:left="2880" w:hanging="360"/>
      </w:pPr>
      <w:rPr>
        <w:rFonts w:ascii="Symbol" w:hAnsi="Symbol"/>
      </w:rPr>
    </w:lvl>
    <w:lvl w:ilvl="4" w:tplc="489843EE">
      <w:start w:val="1"/>
      <w:numFmt w:val="bullet"/>
      <w:lvlText w:val="o"/>
      <w:lvlJc w:val="left"/>
      <w:pPr>
        <w:tabs>
          <w:tab w:val="num" w:pos="3600"/>
        </w:tabs>
        <w:ind w:left="3600" w:hanging="360"/>
      </w:pPr>
      <w:rPr>
        <w:rFonts w:ascii="Courier New" w:hAnsi="Courier New"/>
      </w:rPr>
    </w:lvl>
    <w:lvl w:ilvl="5" w:tplc="91E81AE6">
      <w:start w:val="1"/>
      <w:numFmt w:val="bullet"/>
      <w:lvlText w:val=""/>
      <w:lvlJc w:val="left"/>
      <w:pPr>
        <w:tabs>
          <w:tab w:val="num" w:pos="4320"/>
        </w:tabs>
        <w:ind w:left="4320" w:hanging="360"/>
      </w:pPr>
      <w:rPr>
        <w:rFonts w:ascii="Wingdings" w:hAnsi="Wingdings"/>
      </w:rPr>
    </w:lvl>
    <w:lvl w:ilvl="6" w:tplc="74601E0A">
      <w:start w:val="1"/>
      <w:numFmt w:val="bullet"/>
      <w:lvlText w:val=""/>
      <w:lvlJc w:val="left"/>
      <w:pPr>
        <w:tabs>
          <w:tab w:val="num" w:pos="5040"/>
        </w:tabs>
        <w:ind w:left="5040" w:hanging="360"/>
      </w:pPr>
      <w:rPr>
        <w:rFonts w:ascii="Symbol" w:hAnsi="Symbol"/>
      </w:rPr>
    </w:lvl>
    <w:lvl w:ilvl="7" w:tplc="E7621EF8">
      <w:start w:val="1"/>
      <w:numFmt w:val="bullet"/>
      <w:lvlText w:val="o"/>
      <w:lvlJc w:val="left"/>
      <w:pPr>
        <w:tabs>
          <w:tab w:val="num" w:pos="5760"/>
        </w:tabs>
        <w:ind w:left="5760" w:hanging="360"/>
      </w:pPr>
      <w:rPr>
        <w:rFonts w:ascii="Courier New" w:hAnsi="Courier New"/>
      </w:rPr>
    </w:lvl>
    <w:lvl w:ilvl="8" w:tplc="95F0BB7C">
      <w:start w:val="1"/>
      <w:numFmt w:val="bullet"/>
      <w:lvlText w:val=""/>
      <w:lvlJc w:val="left"/>
      <w:pPr>
        <w:tabs>
          <w:tab w:val="num" w:pos="6480"/>
        </w:tabs>
        <w:ind w:left="6480" w:hanging="360"/>
      </w:pPr>
      <w:rPr>
        <w:rFonts w:ascii="Wingdings" w:hAnsi="Wingdings"/>
      </w:rPr>
    </w:lvl>
  </w:abstractNum>
  <w:abstractNum w:abstractNumId="38">
    <w:nsid w:val="7BE95D82"/>
    <w:multiLevelType w:val="multilevel"/>
    <w:tmpl w:val="7BE95D8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BE95D83"/>
    <w:multiLevelType w:val="hybridMultilevel"/>
    <w:tmpl w:val="7BE95D83"/>
    <w:lvl w:ilvl="0" w:tplc="F8465FF4">
      <w:start w:val="1"/>
      <w:numFmt w:val="bullet"/>
      <w:lvlText w:val=""/>
      <w:lvlJc w:val="left"/>
      <w:pPr>
        <w:ind w:left="720" w:hanging="360"/>
      </w:pPr>
      <w:rPr>
        <w:rFonts w:ascii="Symbol" w:hAnsi="Symbol"/>
      </w:rPr>
    </w:lvl>
    <w:lvl w:ilvl="1" w:tplc="7C1CD5C6">
      <w:start w:val="1"/>
      <w:numFmt w:val="bullet"/>
      <w:lvlText w:val="o"/>
      <w:lvlJc w:val="left"/>
      <w:pPr>
        <w:tabs>
          <w:tab w:val="num" w:pos="1440"/>
        </w:tabs>
        <w:ind w:left="1440" w:hanging="360"/>
      </w:pPr>
      <w:rPr>
        <w:rFonts w:ascii="Courier New" w:hAnsi="Courier New"/>
      </w:rPr>
    </w:lvl>
    <w:lvl w:ilvl="2" w:tplc="C3BA6CE0">
      <w:start w:val="1"/>
      <w:numFmt w:val="bullet"/>
      <w:lvlText w:val=""/>
      <w:lvlJc w:val="left"/>
      <w:pPr>
        <w:tabs>
          <w:tab w:val="num" w:pos="2160"/>
        </w:tabs>
        <w:ind w:left="2160" w:hanging="360"/>
      </w:pPr>
      <w:rPr>
        <w:rFonts w:ascii="Wingdings" w:hAnsi="Wingdings"/>
      </w:rPr>
    </w:lvl>
    <w:lvl w:ilvl="3" w:tplc="4928DD16">
      <w:start w:val="1"/>
      <w:numFmt w:val="bullet"/>
      <w:lvlText w:val=""/>
      <w:lvlJc w:val="left"/>
      <w:pPr>
        <w:tabs>
          <w:tab w:val="num" w:pos="2880"/>
        </w:tabs>
        <w:ind w:left="2880" w:hanging="360"/>
      </w:pPr>
      <w:rPr>
        <w:rFonts w:ascii="Symbol" w:hAnsi="Symbol"/>
      </w:rPr>
    </w:lvl>
    <w:lvl w:ilvl="4" w:tplc="2DE87F5C">
      <w:start w:val="1"/>
      <w:numFmt w:val="bullet"/>
      <w:lvlText w:val="o"/>
      <w:lvlJc w:val="left"/>
      <w:pPr>
        <w:tabs>
          <w:tab w:val="num" w:pos="3600"/>
        </w:tabs>
        <w:ind w:left="3600" w:hanging="360"/>
      </w:pPr>
      <w:rPr>
        <w:rFonts w:ascii="Courier New" w:hAnsi="Courier New"/>
      </w:rPr>
    </w:lvl>
    <w:lvl w:ilvl="5" w:tplc="514E74A4">
      <w:start w:val="1"/>
      <w:numFmt w:val="bullet"/>
      <w:lvlText w:val=""/>
      <w:lvlJc w:val="left"/>
      <w:pPr>
        <w:tabs>
          <w:tab w:val="num" w:pos="4320"/>
        </w:tabs>
        <w:ind w:left="4320" w:hanging="360"/>
      </w:pPr>
      <w:rPr>
        <w:rFonts w:ascii="Wingdings" w:hAnsi="Wingdings"/>
      </w:rPr>
    </w:lvl>
    <w:lvl w:ilvl="6" w:tplc="25C0C2E0">
      <w:start w:val="1"/>
      <w:numFmt w:val="bullet"/>
      <w:lvlText w:val=""/>
      <w:lvlJc w:val="left"/>
      <w:pPr>
        <w:tabs>
          <w:tab w:val="num" w:pos="5040"/>
        </w:tabs>
        <w:ind w:left="5040" w:hanging="360"/>
      </w:pPr>
      <w:rPr>
        <w:rFonts w:ascii="Symbol" w:hAnsi="Symbol"/>
      </w:rPr>
    </w:lvl>
    <w:lvl w:ilvl="7" w:tplc="94A8650E">
      <w:start w:val="1"/>
      <w:numFmt w:val="bullet"/>
      <w:lvlText w:val="o"/>
      <w:lvlJc w:val="left"/>
      <w:pPr>
        <w:tabs>
          <w:tab w:val="num" w:pos="5760"/>
        </w:tabs>
        <w:ind w:left="5760" w:hanging="360"/>
      </w:pPr>
      <w:rPr>
        <w:rFonts w:ascii="Courier New" w:hAnsi="Courier New"/>
      </w:rPr>
    </w:lvl>
    <w:lvl w:ilvl="8" w:tplc="5A26EE4E">
      <w:start w:val="1"/>
      <w:numFmt w:val="bullet"/>
      <w:lvlText w:val=""/>
      <w:lvlJc w:val="left"/>
      <w:pPr>
        <w:tabs>
          <w:tab w:val="num" w:pos="6480"/>
        </w:tabs>
        <w:ind w:left="6480" w:hanging="360"/>
      </w:pPr>
      <w:rPr>
        <w:rFonts w:ascii="Wingdings" w:hAnsi="Wingdings"/>
      </w:rPr>
    </w:lvl>
  </w:abstractNum>
  <w:abstractNum w:abstractNumId="40">
    <w:nsid w:val="7BE95D84"/>
    <w:multiLevelType w:val="hybridMultilevel"/>
    <w:tmpl w:val="7BE95D84"/>
    <w:lvl w:ilvl="0" w:tplc="11DEDBD4">
      <w:start w:val="1"/>
      <w:numFmt w:val="bullet"/>
      <w:lvlText w:val=""/>
      <w:lvlJc w:val="left"/>
      <w:pPr>
        <w:ind w:left="720" w:hanging="360"/>
      </w:pPr>
      <w:rPr>
        <w:rFonts w:ascii="Symbol" w:hAnsi="Symbol"/>
      </w:rPr>
    </w:lvl>
    <w:lvl w:ilvl="1" w:tplc="0C10412A">
      <w:start w:val="1"/>
      <w:numFmt w:val="bullet"/>
      <w:lvlText w:val="o"/>
      <w:lvlJc w:val="left"/>
      <w:pPr>
        <w:tabs>
          <w:tab w:val="num" w:pos="1440"/>
        </w:tabs>
        <w:ind w:left="1440" w:hanging="360"/>
      </w:pPr>
      <w:rPr>
        <w:rFonts w:ascii="Courier New" w:hAnsi="Courier New"/>
      </w:rPr>
    </w:lvl>
    <w:lvl w:ilvl="2" w:tplc="6054E210">
      <w:start w:val="1"/>
      <w:numFmt w:val="bullet"/>
      <w:lvlText w:val=""/>
      <w:lvlJc w:val="left"/>
      <w:pPr>
        <w:tabs>
          <w:tab w:val="num" w:pos="2160"/>
        </w:tabs>
        <w:ind w:left="2160" w:hanging="360"/>
      </w:pPr>
      <w:rPr>
        <w:rFonts w:ascii="Wingdings" w:hAnsi="Wingdings"/>
      </w:rPr>
    </w:lvl>
    <w:lvl w:ilvl="3" w:tplc="145C5332">
      <w:start w:val="1"/>
      <w:numFmt w:val="bullet"/>
      <w:lvlText w:val=""/>
      <w:lvlJc w:val="left"/>
      <w:pPr>
        <w:tabs>
          <w:tab w:val="num" w:pos="2880"/>
        </w:tabs>
        <w:ind w:left="2880" w:hanging="360"/>
      </w:pPr>
      <w:rPr>
        <w:rFonts w:ascii="Symbol" w:hAnsi="Symbol"/>
      </w:rPr>
    </w:lvl>
    <w:lvl w:ilvl="4" w:tplc="079AE9AA">
      <w:start w:val="1"/>
      <w:numFmt w:val="bullet"/>
      <w:lvlText w:val="o"/>
      <w:lvlJc w:val="left"/>
      <w:pPr>
        <w:tabs>
          <w:tab w:val="num" w:pos="3600"/>
        </w:tabs>
        <w:ind w:left="3600" w:hanging="360"/>
      </w:pPr>
      <w:rPr>
        <w:rFonts w:ascii="Courier New" w:hAnsi="Courier New"/>
      </w:rPr>
    </w:lvl>
    <w:lvl w:ilvl="5" w:tplc="DB26E564">
      <w:start w:val="1"/>
      <w:numFmt w:val="bullet"/>
      <w:lvlText w:val=""/>
      <w:lvlJc w:val="left"/>
      <w:pPr>
        <w:tabs>
          <w:tab w:val="num" w:pos="4320"/>
        </w:tabs>
        <w:ind w:left="4320" w:hanging="360"/>
      </w:pPr>
      <w:rPr>
        <w:rFonts w:ascii="Wingdings" w:hAnsi="Wingdings"/>
      </w:rPr>
    </w:lvl>
    <w:lvl w:ilvl="6" w:tplc="CC709F20">
      <w:start w:val="1"/>
      <w:numFmt w:val="bullet"/>
      <w:lvlText w:val=""/>
      <w:lvlJc w:val="left"/>
      <w:pPr>
        <w:tabs>
          <w:tab w:val="num" w:pos="5040"/>
        </w:tabs>
        <w:ind w:left="5040" w:hanging="360"/>
      </w:pPr>
      <w:rPr>
        <w:rFonts w:ascii="Symbol" w:hAnsi="Symbol"/>
      </w:rPr>
    </w:lvl>
    <w:lvl w:ilvl="7" w:tplc="3A566B34">
      <w:start w:val="1"/>
      <w:numFmt w:val="bullet"/>
      <w:lvlText w:val="o"/>
      <w:lvlJc w:val="left"/>
      <w:pPr>
        <w:tabs>
          <w:tab w:val="num" w:pos="5760"/>
        </w:tabs>
        <w:ind w:left="5760" w:hanging="360"/>
      </w:pPr>
      <w:rPr>
        <w:rFonts w:ascii="Courier New" w:hAnsi="Courier New"/>
      </w:rPr>
    </w:lvl>
    <w:lvl w:ilvl="8" w:tplc="399443F8">
      <w:start w:val="1"/>
      <w:numFmt w:val="bullet"/>
      <w:lvlText w:val=""/>
      <w:lvlJc w:val="left"/>
      <w:pPr>
        <w:tabs>
          <w:tab w:val="num" w:pos="6480"/>
        </w:tabs>
        <w:ind w:left="6480" w:hanging="360"/>
      </w:pPr>
      <w:rPr>
        <w:rFonts w:ascii="Wingdings" w:hAnsi="Wingdings"/>
      </w:rPr>
    </w:lvl>
  </w:abstractNum>
  <w:abstractNum w:abstractNumId="41">
    <w:nsid w:val="7BE95D85"/>
    <w:multiLevelType w:val="hybridMultilevel"/>
    <w:tmpl w:val="7BE95D85"/>
    <w:lvl w:ilvl="0" w:tplc="1A0A534C">
      <w:start w:val="1"/>
      <w:numFmt w:val="bullet"/>
      <w:lvlText w:val=""/>
      <w:lvlJc w:val="left"/>
      <w:pPr>
        <w:ind w:left="720" w:hanging="360"/>
      </w:pPr>
      <w:rPr>
        <w:rFonts w:ascii="Symbol" w:hAnsi="Symbol"/>
      </w:rPr>
    </w:lvl>
    <w:lvl w:ilvl="1" w:tplc="0A30418A">
      <w:start w:val="1"/>
      <w:numFmt w:val="bullet"/>
      <w:lvlText w:val="o"/>
      <w:lvlJc w:val="left"/>
      <w:pPr>
        <w:tabs>
          <w:tab w:val="num" w:pos="1440"/>
        </w:tabs>
        <w:ind w:left="1440" w:hanging="360"/>
      </w:pPr>
      <w:rPr>
        <w:rFonts w:ascii="Courier New" w:hAnsi="Courier New"/>
      </w:rPr>
    </w:lvl>
    <w:lvl w:ilvl="2" w:tplc="B55E68C8">
      <w:start w:val="1"/>
      <w:numFmt w:val="bullet"/>
      <w:lvlText w:val=""/>
      <w:lvlJc w:val="left"/>
      <w:pPr>
        <w:tabs>
          <w:tab w:val="num" w:pos="2160"/>
        </w:tabs>
        <w:ind w:left="2160" w:hanging="360"/>
      </w:pPr>
      <w:rPr>
        <w:rFonts w:ascii="Wingdings" w:hAnsi="Wingdings"/>
      </w:rPr>
    </w:lvl>
    <w:lvl w:ilvl="3" w:tplc="20EA279A">
      <w:start w:val="1"/>
      <w:numFmt w:val="bullet"/>
      <w:lvlText w:val=""/>
      <w:lvlJc w:val="left"/>
      <w:pPr>
        <w:tabs>
          <w:tab w:val="num" w:pos="2880"/>
        </w:tabs>
        <w:ind w:left="2880" w:hanging="360"/>
      </w:pPr>
      <w:rPr>
        <w:rFonts w:ascii="Symbol" w:hAnsi="Symbol"/>
      </w:rPr>
    </w:lvl>
    <w:lvl w:ilvl="4" w:tplc="C6D8DD32">
      <w:start w:val="1"/>
      <w:numFmt w:val="bullet"/>
      <w:lvlText w:val="o"/>
      <w:lvlJc w:val="left"/>
      <w:pPr>
        <w:tabs>
          <w:tab w:val="num" w:pos="3600"/>
        </w:tabs>
        <w:ind w:left="3600" w:hanging="360"/>
      </w:pPr>
      <w:rPr>
        <w:rFonts w:ascii="Courier New" w:hAnsi="Courier New"/>
      </w:rPr>
    </w:lvl>
    <w:lvl w:ilvl="5" w:tplc="728002C4">
      <w:start w:val="1"/>
      <w:numFmt w:val="bullet"/>
      <w:lvlText w:val=""/>
      <w:lvlJc w:val="left"/>
      <w:pPr>
        <w:tabs>
          <w:tab w:val="num" w:pos="4320"/>
        </w:tabs>
        <w:ind w:left="4320" w:hanging="360"/>
      </w:pPr>
      <w:rPr>
        <w:rFonts w:ascii="Wingdings" w:hAnsi="Wingdings"/>
      </w:rPr>
    </w:lvl>
    <w:lvl w:ilvl="6" w:tplc="5180256E">
      <w:start w:val="1"/>
      <w:numFmt w:val="bullet"/>
      <w:lvlText w:val=""/>
      <w:lvlJc w:val="left"/>
      <w:pPr>
        <w:tabs>
          <w:tab w:val="num" w:pos="5040"/>
        </w:tabs>
        <w:ind w:left="5040" w:hanging="360"/>
      </w:pPr>
      <w:rPr>
        <w:rFonts w:ascii="Symbol" w:hAnsi="Symbol"/>
      </w:rPr>
    </w:lvl>
    <w:lvl w:ilvl="7" w:tplc="3DB6E89C">
      <w:start w:val="1"/>
      <w:numFmt w:val="bullet"/>
      <w:lvlText w:val="o"/>
      <w:lvlJc w:val="left"/>
      <w:pPr>
        <w:tabs>
          <w:tab w:val="num" w:pos="5760"/>
        </w:tabs>
        <w:ind w:left="5760" w:hanging="360"/>
      </w:pPr>
      <w:rPr>
        <w:rFonts w:ascii="Courier New" w:hAnsi="Courier New"/>
      </w:rPr>
    </w:lvl>
    <w:lvl w:ilvl="8" w:tplc="4B460978">
      <w:start w:val="1"/>
      <w:numFmt w:val="bullet"/>
      <w:lvlText w:val=""/>
      <w:lvlJc w:val="left"/>
      <w:pPr>
        <w:tabs>
          <w:tab w:val="num" w:pos="6480"/>
        </w:tabs>
        <w:ind w:left="6480" w:hanging="360"/>
      </w:pPr>
      <w:rPr>
        <w:rFonts w:ascii="Wingdings" w:hAnsi="Wingdings"/>
      </w:rPr>
    </w:lvl>
  </w:abstractNum>
  <w:abstractNum w:abstractNumId="42">
    <w:nsid w:val="7BE95D86"/>
    <w:multiLevelType w:val="hybridMultilevel"/>
    <w:tmpl w:val="7BE95D86"/>
    <w:lvl w:ilvl="0" w:tplc="5472FBA0">
      <w:start w:val="1"/>
      <w:numFmt w:val="bullet"/>
      <w:lvlText w:val=""/>
      <w:lvlJc w:val="left"/>
      <w:pPr>
        <w:ind w:left="720" w:hanging="360"/>
      </w:pPr>
      <w:rPr>
        <w:rFonts w:ascii="Symbol" w:hAnsi="Symbol"/>
      </w:rPr>
    </w:lvl>
    <w:lvl w:ilvl="1" w:tplc="F02EA1B0">
      <w:start w:val="1"/>
      <w:numFmt w:val="bullet"/>
      <w:lvlText w:val="o"/>
      <w:lvlJc w:val="left"/>
      <w:pPr>
        <w:tabs>
          <w:tab w:val="num" w:pos="1440"/>
        </w:tabs>
        <w:ind w:left="1440" w:hanging="360"/>
      </w:pPr>
      <w:rPr>
        <w:rFonts w:ascii="Courier New" w:hAnsi="Courier New"/>
      </w:rPr>
    </w:lvl>
    <w:lvl w:ilvl="2" w:tplc="5958DEA2">
      <w:start w:val="1"/>
      <w:numFmt w:val="bullet"/>
      <w:lvlText w:val=""/>
      <w:lvlJc w:val="left"/>
      <w:pPr>
        <w:tabs>
          <w:tab w:val="num" w:pos="2160"/>
        </w:tabs>
        <w:ind w:left="2160" w:hanging="360"/>
      </w:pPr>
      <w:rPr>
        <w:rFonts w:ascii="Wingdings" w:hAnsi="Wingdings"/>
      </w:rPr>
    </w:lvl>
    <w:lvl w:ilvl="3" w:tplc="9C3C1BA6">
      <w:start w:val="1"/>
      <w:numFmt w:val="bullet"/>
      <w:lvlText w:val=""/>
      <w:lvlJc w:val="left"/>
      <w:pPr>
        <w:tabs>
          <w:tab w:val="num" w:pos="2880"/>
        </w:tabs>
        <w:ind w:left="2880" w:hanging="360"/>
      </w:pPr>
      <w:rPr>
        <w:rFonts w:ascii="Symbol" w:hAnsi="Symbol"/>
      </w:rPr>
    </w:lvl>
    <w:lvl w:ilvl="4" w:tplc="18A24BD6">
      <w:start w:val="1"/>
      <w:numFmt w:val="bullet"/>
      <w:lvlText w:val="o"/>
      <w:lvlJc w:val="left"/>
      <w:pPr>
        <w:tabs>
          <w:tab w:val="num" w:pos="3600"/>
        </w:tabs>
        <w:ind w:left="3600" w:hanging="360"/>
      </w:pPr>
      <w:rPr>
        <w:rFonts w:ascii="Courier New" w:hAnsi="Courier New"/>
      </w:rPr>
    </w:lvl>
    <w:lvl w:ilvl="5" w:tplc="B68A5696">
      <w:start w:val="1"/>
      <w:numFmt w:val="bullet"/>
      <w:lvlText w:val=""/>
      <w:lvlJc w:val="left"/>
      <w:pPr>
        <w:tabs>
          <w:tab w:val="num" w:pos="4320"/>
        </w:tabs>
        <w:ind w:left="4320" w:hanging="360"/>
      </w:pPr>
      <w:rPr>
        <w:rFonts w:ascii="Wingdings" w:hAnsi="Wingdings"/>
      </w:rPr>
    </w:lvl>
    <w:lvl w:ilvl="6" w:tplc="45F663D6">
      <w:start w:val="1"/>
      <w:numFmt w:val="bullet"/>
      <w:lvlText w:val=""/>
      <w:lvlJc w:val="left"/>
      <w:pPr>
        <w:tabs>
          <w:tab w:val="num" w:pos="5040"/>
        </w:tabs>
        <w:ind w:left="5040" w:hanging="360"/>
      </w:pPr>
      <w:rPr>
        <w:rFonts w:ascii="Symbol" w:hAnsi="Symbol"/>
      </w:rPr>
    </w:lvl>
    <w:lvl w:ilvl="7" w:tplc="78E45984">
      <w:start w:val="1"/>
      <w:numFmt w:val="bullet"/>
      <w:lvlText w:val="o"/>
      <w:lvlJc w:val="left"/>
      <w:pPr>
        <w:tabs>
          <w:tab w:val="num" w:pos="5760"/>
        </w:tabs>
        <w:ind w:left="5760" w:hanging="360"/>
      </w:pPr>
      <w:rPr>
        <w:rFonts w:ascii="Courier New" w:hAnsi="Courier New"/>
      </w:rPr>
    </w:lvl>
    <w:lvl w:ilvl="8" w:tplc="7344604A">
      <w:start w:val="1"/>
      <w:numFmt w:val="bullet"/>
      <w:lvlText w:val=""/>
      <w:lvlJc w:val="left"/>
      <w:pPr>
        <w:tabs>
          <w:tab w:val="num" w:pos="6480"/>
        </w:tabs>
        <w:ind w:left="6480" w:hanging="360"/>
      </w:pPr>
      <w:rPr>
        <w:rFonts w:ascii="Wingdings" w:hAnsi="Wingdings"/>
      </w:rPr>
    </w:lvl>
  </w:abstractNum>
  <w:abstractNum w:abstractNumId="43">
    <w:nsid w:val="7BE95D87"/>
    <w:multiLevelType w:val="hybridMultilevel"/>
    <w:tmpl w:val="7BE95D87"/>
    <w:lvl w:ilvl="0" w:tplc="7D48D016">
      <w:start w:val="1"/>
      <w:numFmt w:val="bullet"/>
      <w:lvlText w:val=""/>
      <w:lvlJc w:val="left"/>
      <w:pPr>
        <w:ind w:left="720" w:hanging="360"/>
      </w:pPr>
      <w:rPr>
        <w:rFonts w:ascii="Symbol" w:hAnsi="Symbol"/>
      </w:rPr>
    </w:lvl>
    <w:lvl w:ilvl="1" w:tplc="97C4E7A0">
      <w:start w:val="1"/>
      <w:numFmt w:val="bullet"/>
      <w:lvlText w:val="o"/>
      <w:lvlJc w:val="left"/>
      <w:pPr>
        <w:tabs>
          <w:tab w:val="num" w:pos="1440"/>
        </w:tabs>
        <w:ind w:left="1440" w:hanging="360"/>
      </w:pPr>
      <w:rPr>
        <w:rFonts w:ascii="Courier New" w:hAnsi="Courier New"/>
      </w:rPr>
    </w:lvl>
    <w:lvl w:ilvl="2" w:tplc="7CF2AF4C">
      <w:start w:val="1"/>
      <w:numFmt w:val="bullet"/>
      <w:lvlText w:val=""/>
      <w:lvlJc w:val="left"/>
      <w:pPr>
        <w:tabs>
          <w:tab w:val="num" w:pos="2160"/>
        </w:tabs>
        <w:ind w:left="2160" w:hanging="360"/>
      </w:pPr>
      <w:rPr>
        <w:rFonts w:ascii="Wingdings" w:hAnsi="Wingdings"/>
      </w:rPr>
    </w:lvl>
    <w:lvl w:ilvl="3" w:tplc="6AD4CE24">
      <w:start w:val="1"/>
      <w:numFmt w:val="bullet"/>
      <w:lvlText w:val=""/>
      <w:lvlJc w:val="left"/>
      <w:pPr>
        <w:tabs>
          <w:tab w:val="num" w:pos="2880"/>
        </w:tabs>
        <w:ind w:left="2880" w:hanging="360"/>
      </w:pPr>
      <w:rPr>
        <w:rFonts w:ascii="Symbol" w:hAnsi="Symbol"/>
      </w:rPr>
    </w:lvl>
    <w:lvl w:ilvl="4" w:tplc="BFEA0D66">
      <w:start w:val="1"/>
      <w:numFmt w:val="bullet"/>
      <w:lvlText w:val="o"/>
      <w:lvlJc w:val="left"/>
      <w:pPr>
        <w:tabs>
          <w:tab w:val="num" w:pos="3600"/>
        </w:tabs>
        <w:ind w:left="3600" w:hanging="360"/>
      </w:pPr>
      <w:rPr>
        <w:rFonts w:ascii="Courier New" w:hAnsi="Courier New"/>
      </w:rPr>
    </w:lvl>
    <w:lvl w:ilvl="5" w:tplc="45764D5A">
      <w:start w:val="1"/>
      <w:numFmt w:val="bullet"/>
      <w:lvlText w:val=""/>
      <w:lvlJc w:val="left"/>
      <w:pPr>
        <w:tabs>
          <w:tab w:val="num" w:pos="4320"/>
        </w:tabs>
        <w:ind w:left="4320" w:hanging="360"/>
      </w:pPr>
      <w:rPr>
        <w:rFonts w:ascii="Wingdings" w:hAnsi="Wingdings"/>
      </w:rPr>
    </w:lvl>
    <w:lvl w:ilvl="6" w:tplc="CAA47198">
      <w:start w:val="1"/>
      <w:numFmt w:val="bullet"/>
      <w:lvlText w:val=""/>
      <w:lvlJc w:val="left"/>
      <w:pPr>
        <w:tabs>
          <w:tab w:val="num" w:pos="5040"/>
        </w:tabs>
        <w:ind w:left="5040" w:hanging="360"/>
      </w:pPr>
      <w:rPr>
        <w:rFonts w:ascii="Symbol" w:hAnsi="Symbol"/>
      </w:rPr>
    </w:lvl>
    <w:lvl w:ilvl="7" w:tplc="3EEAF348">
      <w:start w:val="1"/>
      <w:numFmt w:val="bullet"/>
      <w:lvlText w:val="o"/>
      <w:lvlJc w:val="left"/>
      <w:pPr>
        <w:tabs>
          <w:tab w:val="num" w:pos="5760"/>
        </w:tabs>
        <w:ind w:left="5760" w:hanging="360"/>
      </w:pPr>
      <w:rPr>
        <w:rFonts w:ascii="Courier New" w:hAnsi="Courier New"/>
      </w:rPr>
    </w:lvl>
    <w:lvl w:ilvl="8" w:tplc="925446B2">
      <w:start w:val="1"/>
      <w:numFmt w:val="bullet"/>
      <w:lvlText w:val=""/>
      <w:lvlJc w:val="left"/>
      <w:pPr>
        <w:tabs>
          <w:tab w:val="num" w:pos="6480"/>
        </w:tabs>
        <w:ind w:left="6480" w:hanging="360"/>
      </w:pPr>
      <w:rPr>
        <w:rFonts w:ascii="Wingdings" w:hAnsi="Wingdings"/>
      </w:rPr>
    </w:lvl>
  </w:abstractNum>
  <w:abstractNum w:abstractNumId="44">
    <w:nsid w:val="7BE95D88"/>
    <w:multiLevelType w:val="hybridMultilevel"/>
    <w:tmpl w:val="7BE95D88"/>
    <w:lvl w:ilvl="0" w:tplc="FEF6EC5A">
      <w:start w:val="1"/>
      <w:numFmt w:val="bullet"/>
      <w:lvlText w:val=""/>
      <w:lvlJc w:val="left"/>
      <w:pPr>
        <w:ind w:left="720" w:hanging="360"/>
      </w:pPr>
      <w:rPr>
        <w:rFonts w:ascii="Symbol" w:hAnsi="Symbol"/>
      </w:rPr>
    </w:lvl>
    <w:lvl w:ilvl="1" w:tplc="F9EC590A">
      <w:start w:val="1"/>
      <w:numFmt w:val="bullet"/>
      <w:lvlText w:val="o"/>
      <w:lvlJc w:val="left"/>
      <w:pPr>
        <w:tabs>
          <w:tab w:val="num" w:pos="1440"/>
        </w:tabs>
        <w:ind w:left="1440" w:hanging="360"/>
      </w:pPr>
      <w:rPr>
        <w:rFonts w:ascii="Courier New" w:hAnsi="Courier New"/>
      </w:rPr>
    </w:lvl>
    <w:lvl w:ilvl="2" w:tplc="46E67714">
      <w:start w:val="1"/>
      <w:numFmt w:val="bullet"/>
      <w:lvlText w:val=""/>
      <w:lvlJc w:val="left"/>
      <w:pPr>
        <w:tabs>
          <w:tab w:val="num" w:pos="2160"/>
        </w:tabs>
        <w:ind w:left="2160" w:hanging="360"/>
      </w:pPr>
      <w:rPr>
        <w:rFonts w:ascii="Wingdings" w:hAnsi="Wingdings"/>
      </w:rPr>
    </w:lvl>
    <w:lvl w:ilvl="3" w:tplc="C9D6A360">
      <w:start w:val="1"/>
      <w:numFmt w:val="bullet"/>
      <w:lvlText w:val=""/>
      <w:lvlJc w:val="left"/>
      <w:pPr>
        <w:tabs>
          <w:tab w:val="num" w:pos="2880"/>
        </w:tabs>
        <w:ind w:left="2880" w:hanging="360"/>
      </w:pPr>
      <w:rPr>
        <w:rFonts w:ascii="Symbol" w:hAnsi="Symbol"/>
      </w:rPr>
    </w:lvl>
    <w:lvl w:ilvl="4" w:tplc="0EB82800">
      <w:start w:val="1"/>
      <w:numFmt w:val="bullet"/>
      <w:lvlText w:val="o"/>
      <w:lvlJc w:val="left"/>
      <w:pPr>
        <w:tabs>
          <w:tab w:val="num" w:pos="3600"/>
        </w:tabs>
        <w:ind w:left="3600" w:hanging="360"/>
      </w:pPr>
      <w:rPr>
        <w:rFonts w:ascii="Courier New" w:hAnsi="Courier New"/>
      </w:rPr>
    </w:lvl>
    <w:lvl w:ilvl="5" w:tplc="E488E590">
      <w:start w:val="1"/>
      <w:numFmt w:val="bullet"/>
      <w:lvlText w:val=""/>
      <w:lvlJc w:val="left"/>
      <w:pPr>
        <w:tabs>
          <w:tab w:val="num" w:pos="4320"/>
        </w:tabs>
        <w:ind w:left="4320" w:hanging="360"/>
      </w:pPr>
      <w:rPr>
        <w:rFonts w:ascii="Wingdings" w:hAnsi="Wingdings"/>
      </w:rPr>
    </w:lvl>
    <w:lvl w:ilvl="6" w:tplc="6A5A9606">
      <w:start w:val="1"/>
      <w:numFmt w:val="bullet"/>
      <w:lvlText w:val=""/>
      <w:lvlJc w:val="left"/>
      <w:pPr>
        <w:tabs>
          <w:tab w:val="num" w:pos="5040"/>
        </w:tabs>
        <w:ind w:left="5040" w:hanging="360"/>
      </w:pPr>
      <w:rPr>
        <w:rFonts w:ascii="Symbol" w:hAnsi="Symbol"/>
      </w:rPr>
    </w:lvl>
    <w:lvl w:ilvl="7" w:tplc="D7126246">
      <w:start w:val="1"/>
      <w:numFmt w:val="bullet"/>
      <w:lvlText w:val="o"/>
      <w:lvlJc w:val="left"/>
      <w:pPr>
        <w:tabs>
          <w:tab w:val="num" w:pos="5760"/>
        </w:tabs>
        <w:ind w:left="5760" w:hanging="360"/>
      </w:pPr>
      <w:rPr>
        <w:rFonts w:ascii="Courier New" w:hAnsi="Courier New"/>
      </w:rPr>
    </w:lvl>
    <w:lvl w:ilvl="8" w:tplc="A4F02DE2">
      <w:start w:val="1"/>
      <w:numFmt w:val="bullet"/>
      <w:lvlText w:val=""/>
      <w:lvlJc w:val="left"/>
      <w:pPr>
        <w:tabs>
          <w:tab w:val="num" w:pos="6480"/>
        </w:tabs>
        <w:ind w:left="6480" w:hanging="360"/>
      </w:pPr>
      <w:rPr>
        <w:rFonts w:ascii="Wingdings" w:hAnsi="Wingdings"/>
      </w:rPr>
    </w:lvl>
  </w:abstractNum>
  <w:abstractNum w:abstractNumId="45">
    <w:nsid w:val="7BE95D89"/>
    <w:multiLevelType w:val="hybridMultilevel"/>
    <w:tmpl w:val="7BE95D89"/>
    <w:lvl w:ilvl="0" w:tplc="6DF82D64">
      <w:start w:val="1"/>
      <w:numFmt w:val="bullet"/>
      <w:lvlText w:val=""/>
      <w:lvlJc w:val="left"/>
      <w:pPr>
        <w:ind w:left="720" w:hanging="360"/>
      </w:pPr>
      <w:rPr>
        <w:rFonts w:ascii="Symbol" w:hAnsi="Symbol"/>
      </w:rPr>
    </w:lvl>
    <w:lvl w:ilvl="1" w:tplc="E2A8FBC6">
      <w:start w:val="1"/>
      <w:numFmt w:val="bullet"/>
      <w:lvlText w:val="o"/>
      <w:lvlJc w:val="left"/>
      <w:pPr>
        <w:tabs>
          <w:tab w:val="num" w:pos="1440"/>
        </w:tabs>
        <w:ind w:left="1440" w:hanging="360"/>
      </w:pPr>
      <w:rPr>
        <w:rFonts w:ascii="Courier New" w:hAnsi="Courier New"/>
      </w:rPr>
    </w:lvl>
    <w:lvl w:ilvl="2" w:tplc="861E9A44">
      <w:start w:val="1"/>
      <w:numFmt w:val="bullet"/>
      <w:lvlText w:val=""/>
      <w:lvlJc w:val="left"/>
      <w:pPr>
        <w:tabs>
          <w:tab w:val="num" w:pos="2160"/>
        </w:tabs>
        <w:ind w:left="2160" w:hanging="360"/>
      </w:pPr>
      <w:rPr>
        <w:rFonts w:ascii="Wingdings" w:hAnsi="Wingdings"/>
      </w:rPr>
    </w:lvl>
    <w:lvl w:ilvl="3" w:tplc="9C2A72EA">
      <w:start w:val="1"/>
      <w:numFmt w:val="bullet"/>
      <w:lvlText w:val=""/>
      <w:lvlJc w:val="left"/>
      <w:pPr>
        <w:tabs>
          <w:tab w:val="num" w:pos="2880"/>
        </w:tabs>
        <w:ind w:left="2880" w:hanging="360"/>
      </w:pPr>
      <w:rPr>
        <w:rFonts w:ascii="Symbol" w:hAnsi="Symbol"/>
      </w:rPr>
    </w:lvl>
    <w:lvl w:ilvl="4" w:tplc="E252F770">
      <w:start w:val="1"/>
      <w:numFmt w:val="bullet"/>
      <w:lvlText w:val="o"/>
      <w:lvlJc w:val="left"/>
      <w:pPr>
        <w:tabs>
          <w:tab w:val="num" w:pos="3600"/>
        </w:tabs>
        <w:ind w:left="3600" w:hanging="360"/>
      </w:pPr>
      <w:rPr>
        <w:rFonts w:ascii="Courier New" w:hAnsi="Courier New"/>
      </w:rPr>
    </w:lvl>
    <w:lvl w:ilvl="5" w:tplc="20826350">
      <w:start w:val="1"/>
      <w:numFmt w:val="bullet"/>
      <w:lvlText w:val=""/>
      <w:lvlJc w:val="left"/>
      <w:pPr>
        <w:tabs>
          <w:tab w:val="num" w:pos="4320"/>
        </w:tabs>
        <w:ind w:left="4320" w:hanging="360"/>
      </w:pPr>
      <w:rPr>
        <w:rFonts w:ascii="Wingdings" w:hAnsi="Wingdings"/>
      </w:rPr>
    </w:lvl>
    <w:lvl w:ilvl="6" w:tplc="8F96F736">
      <w:start w:val="1"/>
      <w:numFmt w:val="bullet"/>
      <w:lvlText w:val=""/>
      <w:lvlJc w:val="left"/>
      <w:pPr>
        <w:tabs>
          <w:tab w:val="num" w:pos="5040"/>
        </w:tabs>
        <w:ind w:left="5040" w:hanging="360"/>
      </w:pPr>
      <w:rPr>
        <w:rFonts w:ascii="Symbol" w:hAnsi="Symbol"/>
      </w:rPr>
    </w:lvl>
    <w:lvl w:ilvl="7" w:tplc="7AAE0C30">
      <w:start w:val="1"/>
      <w:numFmt w:val="bullet"/>
      <w:lvlText w:val="o"/>
      <w:lvlJc w:val="left"/>
      <w:pPr>
        <w:tabs>
          <w:tab w:val="num" w:pos="5760"/>
        </w:tabs>
        <w:ind w:left="5760" w:hanging="360"/>
      </w:pPr>
      <w:rPr>
        <w:rFonts w:ascii="Courier New" w:hAnsi="Courier New"/>
      </w:rPr>
    </w:lvl>
    <w:lvl w:ilvl="8" w:tplc="DEC4A090">
      <w:start w:val="1"/>
      <w:numFmt w:val="bullet"/>
      <w:lvlText w:val=""/>
      <w:lvlJc w:val="left"/>
      <w:pPr>
        <w:tabs>
          <w:tab w:val="num" w:pos="6480"/>
        </w:tabs>
        <w:ind w:left="6480" w:hanging="360"/>
      </w:pPr>
      <w:rPr>
        <w:rFonts w:ascii="Wingdings" w:hAnsi="Wingdings"/>
      </w:rPr>
    </w:lvl>
  </w:abstractNum>
  <w:abstractNum w:abstractNumId="46">
    <w:nsid w:val="7BE95D8A"/>
    <w:multiLevelType w:val="hybridMultilevel"/>
    <w:tmpl w:val="7BE95D8A"/>
    <w:lvl w:ilvl="0" w:tplc="FAAAD822">
      <w:start w:val="1"/>
      <w:numFmt w:val="bullet"/>
      <w:lvlText w:val=""/>
      <w:lvlJc w:val="left"/>
      <w:pPr>
        <w:ind w:left="720" w:hanging="360"/>
      </w:pPr>
      <w:rPr>
        <w:rFonts w:ascii="Symbol" w:hAnsi="Symbol"/>
      </w:rPr>
    </w:lvl>
    <w:lvl w:ilvl="1" w:tplc="34D8CC18">
      <w:start w:val="1"/>
      <w:numFmt w:val="bullet"/>
      <w:lvlText w:val="o"/>
      <w:lvlJc w:val="left"/>
      <w:pPr>
        <w:tabs>
          <w:tab w:val="num" w:pos="1440"/>
        </w:tabs>
        <w:ind w:left="1440" w:hanging="360"/>
      </w:pPr>
      <w:rPr>
        <w:rFonts w:ascii="Courier New" w:hAnsi="Courier New"/>
      </w:rPr>
    </w:lvl>
    <w:lvl w:ilvl="2" w:tplc="57C819FC">
      <w:start w:val="1"/>
      <w:numFmt w:val="bullet"/>
      <w:lvlText w:val=""/>
      <w:lvlJc w:val="left"/>
      <w:pPr>
        <w:tabs>
          <w:tab w:val="num" w:pos="2160"/>
        </w:tabs>
        <w:ind w:left="2160" w:hanging="360"/>
      </w:pPr>
      <w:rPr>
        <w:rFonts w:ascii="Wingdings" w:hAnsi="Wingdings"/>
      </w:rPr>
    </w:lvl>
    <w:lvl w:ilvl="3" w:tplc="3332783C">
      <w:start w:val="1"/>
      <w:numFmt w:val="bullet"/>
      <w:lvlText w:val=""/>
      <w:lvlJc w:val="left"/>
      <w:pPr>
        <w:tabs>
          <w:tab w:val="num" w:pos="2880"/>
        </w:tabs>
        <w:ind w:left="2880" w:hanging="360"/>
      </w:pPr>
      <w:rPr>
        <w:rFonts w:ascii="Symbol" w:hAnsi="Symbol"/>
      </w:rPr>
    </w:lvl>
    <w:lvl w:ilvl="4" w:tplc="11BA5F68">
      <w:start w:val="1"/>
      <w:numFmt w:val="bullet"/>
      <w:lvlText w:val="o"/>
      <w:lvlJc w:val="left"/>
      <w:pPr>
        <w:tabs>
          <w:tab w:val="num" w:pos="3600"/>
        </w:tabs>
        <w:ind w:left="3600" w:hanging="360"/>
      </w:pPr>
      <w:rPr>
        <w:rFonts w:ascii="Courier New" w:hAnsi="Courier New"/>
      </w:rPr>
    </w:lvl>
    <w:lvl w:ilvl="5" w:tplc="8062B55E">
      <w:start w:val="1"/>
      <w:numFmt w:val="bullet"/>
      <w:lvlText w:val=""/>
      <w:lvlJc w:val="left"/>
      <w:pPr>
        <w:tabs>
          <w:tab w:val="num" w:pos="4320"/>
        </w:tabs>
        <w:ind w:left="4320" w:hanging="360"/>
      </w:pPr>
      <w:rPr>
        <w:rFonts w:ascii="Wingdings" w:hAnsi="Wingdings"/>
      </w:rPr>
    </w:lvl>
    <w:lvl w:ilvl="6" w:tplc="702A776E">
      <w:start w:val="1"/>
      <w:numFmt w:val="bullet"/>
      <w:lvlText w:val=""/>
      <w:lvlJc w:val="left"/>
      <w:pPr>
        <w:tabs>
          <w:tab w:val="num" w:pos="5040"/>
        </w:tabs>
        <w:ind w:left="5040" w:hanging="360"/>
      </w:pPr>
      <w:rPr>
        <w:rFonts w:ascii="Symbol" w:hAnsi="Symbol"/>
      </w:rPr>
    </w:lvl>
    <w:lvl w:ilvl="7" w:tplc="537660EA">
      <w:start w:val="1"/>
      <w:numFmt w:val="bullet"/>
      <w:lvlText w:val="o"/>
      <w:lvlJc w:val="left"/>
      <w:pPr>
        <w:tabs>
          <w:tab w:val="num" w:pos="5760"/>
        </w:tabs>
        <w:ind w:left="5760" w:hanging="360"/>
      </w:pPr>
      <w:rPr>
        <w:rFonts w:ascii="Courier New" w:hAnsi="Courier New"/>
      </w:rPr>
    </w:lvl>
    <w:lvl w:ilvl="8" w:tplc="70783EF0">
      <w:start w:val="1"/>
      <w:numFmt w:val="bullet"/>
      <w:lvlText w:val=""/>
      <w:lvlJc w:val="left"/>
      <w:pPr>
        <w:tabs>
          <w:tab w:val="num" w:pos="6480"/>
        </w:tabs>
        <w:ind w:left="6480" w:hanging="360"/>
      </w:pPr>
      <w:rPr>
        <w:rFonts w:ascii="Wingdings" w:hAnsi="Wingdings"/>
      </w:rPr>
    </w:lvl>
  </w:abstractNum>
  <w:num w:numId="1">
    <w:abstractNumId w:val="22"/>
  </w:num>
  <w:num w:numId="2">
    <w:abstractNumId w:val="12"/>
  </w:num>
  <w:num w:numId="3">
    <w:abstractNumId w:val="25"/>
  </w:num>
  <w:num w:numId="4">
    <w:abstractNumId w:val="24"/>
  </w:num>
  <w:num w:numId="5">
    <w:abstractNumId w:val="20"/>
  </w:num>
  <w:num w:numId="6">
    <w:abstractNumId w:val="31"/>
  </w:num>
  <w:num w:numId="7">
    <w:abstractNumId w:val="34"/>
  </w:num>
  <w:num w:numId="8">
    <w:abstractNumId w:val="33"/>
  </w:num>
  <w:num w:numId="9">
    <w:abstractNumId w:val="35"/>
  </w:num>
  <w:num w:numId="10">
    <w:abstractNumId w:val="15"/>
  </w:num>
  <w:num w:numId="11">
    <w:abstractNumId w:val="14"/>
  </w:num>
  <w:num w:numId="12">
    <w:abstractNumId w:val="26"/>
  </w:num>
  <w:num w:numId="13">
    <w:abstractNumId w:val="16"/>
  </w:num>
  <w:num w:numId="14">
    <w:abstractNumId w:val="23"/>
  </w:num>
  <w:num w:numId="15">
    <w:abstractNumId w:val="27"/>
  </w:num>
  <w:num w:numId="16">
    <w:abstractNumId w:val="1"/>
  </w:num>
  <w:num w:numId="17">
    <w:abstractNumId w:val="0"/>
  </w:num>
  <w:num w:numId="18">
    <w:abstractNumId w:val="13"/>
  </w:num>
  <w:num w:numId="19">
    <w:abstractNumId w:val="6"/>
  </w:num>
  <w:num w:numId="20">
    <w:abstractNumId w:val="5"/>
  </w:num>
  <w:num w:numId="21">
    <w:abstractNumId w:val="28"/>
  </w:num>
  <w:num w:numId="22">
    <w:abstractNumId w:val="30"/>
  </w:num>
  <w:num w:numId="23">
    <w:abstractNumId w:val="29"/>
  </w:num>
  <w:num w:numId="24">
    <w:abstractNumId w:val="32"/>
  </w:num>
  <w:num w:numId="25">
    <w:abstractNumId w:val="11"/>
  </w:num>
  <w:num w:numId="26">
    <w:abstractNumId w:val="17"/>
  </w:num>
  <w:num w:numId="27">
    <w:abstractNumId w:val="19"/>
  </w:num>
  <w:num w:numId="28">
    <w:abstractNumId w:val="18"/>
  </w:num>
  <w:num w:numId="29">
    <w:abstractNumId w:val="3"/>
  </w:num>
  <w:num w:numId="30">
    <w:abstractNumId w:val="21"/>
  </w:num>
  <w:num w:numId="31">
    <w:abstractNumId w:val="4"/>
  </w:num>
  <w:num w:numId="32">
    <w:abstractNumId w:val="2"/>
  </w:num>
  <w:num w:numId="33">
    <w:abstractNumId w:val="27"/>
    <w:lvlOverride w:ilvl="0">
      <w:lvl w:ilvl="0">
        <w:start w:val="2"/>
        <w:numFmt w:val="decimal"/>
        <w:lvlText w:val="%1."/>
        <w:lvlJc w:val="left"/>
        <w:pPr>
          <w:tabs>
            <w:tab w:val="num" w:pos="992"/>
          </w:tabs>
          <w:ind w:left="992" w:hanging="850"/>
        </w:pPr>
        <w:rPr>
          <w:rFonts w:hint="default"/>
        </w:rPr>
      </w:lvl>
    </w:lvlOverride>
    <w:lvlOverride w:ilvl="1">
      <w:lvl w:ilvl="1">
        <w:start w:val="1"/>
        <w:numFmt w:val="decimal"/>
        <w:lvlText w:val="%1.%2."/>
        <w:lvlJc w:val="left"/>
        <w:pPr>
          <w:tabs>
            <w:tab w:val="num" w:pos="850"/>
          </w:tabs>
          <w:ind w:left="850" w:hanging="850"/>
        </w:pPr>
        <w:rPr>
          <w:rFonts w:hint="default"/>
        </w:rPr>
      </w:lvl>
    </w:lvlOverride>
    <w:lvlOverride w:ilvl="2">
      <w:lvl w:ilvl="2">
        <w:start w:val="1"/>
        <w:numFmt w:val="decimal"/>
        <w:lvlText w:val="%1.%2.%3."/>
        <w:lvlJc w:val="left"/>
        <w:pPr>
          <w:tabs>
            <w:tab w:val="num" w:pos="850"/>
          </w:tabs>
          <w:ind w:left="850" w:hanging="850"/>
        </w:pPr>
        <w:rPr>
          <w:rFonts w:hint="default"/>
          <w:b/>
        </w:rPr>
      </w:lvl>
    </w:lvlOverride>
    <w:lvlOverride w:ilvl="3">
      <w:lvl w:ilvl="3">
        <w:start w:val="1"/>
        <w:numFmt w:val="decimal"/>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27"/>
    <w:lvlOverride w:ilvl="0">
      <w:startOverride w:val="6"/>
      <w:lvl w:ilvl="0">
        <w:start w:val="6"/>
        <w:numFmt w:val="decimal"/>
        <w:lvlText w:val="%1."/>
        <w:lvlJc w:val="left"/>
        <w:pPr>
          <w:tabs>
            <w:tab w:val="num" w:pos="992"/>
          </w:tabs>
          <w:ind w:left="992" w:hanging="850"/>
        </w:pPr>
        <w:rPr>
          <w:rFonts w:hint="default"/>
        </w:rPr>
      </w:lvl>
    </w:lvlOverride>
    <w:lvlOverride w:ilvl="1">
      <w:startOverride w:val="1"/>
      <w:lvl w:ilvl="1">
        <w:start w:val="1"/>
        <w:numFmt w:val="decimal"/>
        <w:lvlText w:val="%1.%2."/>
        <w:lvlJc w:val="left"/>
        <w:pPr>
          <w:tabs>
            <w:tab w:val="num" w:pos="850"/>
          </w:tabs>
          <w:ind w:left="850" w:hanging="850"/>
        </w:pPr>
        <w:rPr>
          <w:rFonts w:hint="default"/>
        </w:rPr>
      </w:lvl>
    </w:lvlOverride>
    <w:lvlOverride w:ilvl="2">
      <w:startOverride w:val="1"/>
      <w:lvl w:ilvl="2">
        <w:start w:val="1"/>
        <w:numFmt w:val="decimal"/>
        <w:lvlText w:val="%1.%2.%3."/>
        <w:lvlJc w:val="left"/>
        <w:pPr>
          <w:tabs>
            <w:tab w:val="num" w:pos="850"/>
          </w:tabs>
          <w:ind w:left="850" w:hanging="850"/>
        </w:pPr>
        <w:rPr>
          <w:rFonts w:hint="default"/>
          <w:b/>
        </w:rPr>
      </w:lvl>
    </w:lvlOverride>
    <w:lvlOverride w:ilvl="3">
      <w:startOverride w:val="1"/>
      <w:lvl w:ilvl="3">
        <w:start w:val="1"/>
        <w:numFmt w:val="decimal"/>
        <w:lvlText w:val="%1.%2.%3.%4."/>
        <w:lvlJc w:val="left"/>
        <w:pPr>
          <w:tabs>
            <w:tab w:val="num" w:pos="850"/>
          </w:tabs>
          <w:ind w:left="850" w:hanging="850"/>
        </w:pPr>
        <w:rPr>
          <w:rFonts w:hint="default"/>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5">
    <w:abstractNumId w:val="9"/>
  </w:num>
  <w:num w:numId="36">
    <w:abstractNumId w:val="8"/>
  </w:num>
  <w:num w:numId="37">
    <w:abstractNumId w:val="34"/>
    <w:lvlOverride w:ilvl="0">
      <w:lvl w:ilvl="0">
        <w:start w:val="16"/>
        <w:numFmt w:val="decimal"/>
        <w:pStyle w:val="1"/>
        <w:lvlText w:val="%1."/>
        <w:lvlJc w:val="left"/>
        <w:pPr>
          <w:tabs>
            <w:tab w:val="num" w:pos="850"/>
          </w:tabs>
          <w:ind w:left="850" w:hanging="850"/>
        </w:pPr>
        <w:rPr>
          <w:rFonts w:hint="default"/>
        </w:rPr>
      </w:lvl>
    </w:lvlOverride>
    <w:lvlOverride w:ilvl="1">
      <w:lvl w:ilvl="1">
        <w:start w:val="1"/>
        <w:numFmt w:val="decimal"/>
        <w:pStyle w:val="21"/>
        <w:lvlText w:val="%1.%2."/>
        <w:lvlJc w:val="left"/>
        <w:pPr>
          <w:tabs>
            <w:tab w:val="num" w:pos="850"/>
          </w:tabs>
          <w:ind w:left="850" w:hanging="850"/>
        </w:pPr>
        <w:rPr>
          <w:rFonts w:hint="default"/>
        </w:rPr>
      </w:lvl>
    </w:lvlOverride>
    <w:lvlOverride w:ilvl="2">
      <w:lvl w:ilvl="2">
        <w:start w:val="1"/>
        <w:numFmt w:val="decimal"/>
        <w:pStyle w:val="31"/>
        <w:lvlText w:val="%1.%2.%3."/>
        <w:lvlJc w:val="left"/>
        <w:pPr>
          <w:tabs>
            <w:tab w:val="num" w:pos="850"/>
          </w:tabs>
          <w:ind w:left="850" w:hanging="850"/>
        </w:pPr>
        <w:rPr>
          <w:rFonts w:hint="default"/>
        </w:rPr>
      </w:lvl>
    </w:lvlOverride>
    <w:lvlOverride w:ilvl="3">
      <w:lvl w:ilvl="3">
        <w:start w:val="1"/>
        <w:numFmt w:val="decimal"/>
        <w:pStyle w:val="41"/>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LW_LANGUE" w:val="EL"/>
  </w:docVars>
  <w:rsids>
    <w:rsidRoot w:val="005643CD"/>
    <w:rsid w:val="0000136E"/>
    <w:rsid w:val="00003ACF"/>
    <w:rsid w:val="000153E3"/>
    <w:rsid w:val="00021140"/>
    <w:rsid w:val="00030F38"/>
    <w:rsid w:val="00040967"/>
    <w:rsid w:val="00046E2A"/>
    <w:rsid w:val="00051C75"/>
    <w:rsid w:val="00051DD6"/>
    <w:rsid w:val="00053478"/>
    <w:rsid w:val="00064A75"/>
    <w:rsid w:val="00076D34"/>
    <w:rsid w:val="00081106"/>
    <w:rsid w:val="00094173"/>
    <w:rsid w:val="000954D7"/>
    <w:rsid w:val="000A3B64"/>
    <w:rsid w:val="000A3DEE"/>
    <w:rsid w:val="000B772D"/>
    <w:rsid w:val="000C1999"/>
    <w:rsid w:val="000C6C60"/>
    <w:rsid w:val="000C73A7"/>
    <w:rsid w:val="000D599C"/>
    <w:rsid w:val="000E219F"/>
    <w:rsid w:val="000E2295"/>
    <w:rsid w:val="000E6540"/>
    <w:rsid w:val="0010428F"/>
    <w:rsid w:val="0011400A"/>
    <w:rsid w:val="00120BE0"/>
    <w:rsid w:val="00125C8D"/>
    <w:rsid w:val="00141AB3"/>
    <w:rsid w:val="0014600D"/>
    <w:rsid w:val="0015397F"/>
    <w:rsid w:val="00154F4D"/>
    <w:rsid w:val="0017047B"/>
    <w:rsid w:val="00172F39"/>
    <w:rsid w:val="00177111"/>
    <w:rsid w:val="0019155C"/>
    <w:rsid w:val="0019232D"/>
    <w:rsid w:val="0019313D"/>
    <w:rsid w:val="001A4A08"/>
    <w:rsid w:val="001A5544"/>
    <w:rsid w:val="001B0603"/>
    <w:rsid w:val="001C0566"/>
    <w:rsid w:val="001C6826"/>
    <w:rsid w:val="001D4533"/>
    <w:rsid w:val="001E4D8C"/>
    <w:rsid w:val="0021246A"/>
    <w:rsid w:val="00224619"/>
    <w:rsid w:val="002275BF"/>
    <w:rsid w:val="00235FB7"/>
    <w:rsid w:val="00236B79"/>
    <w:rsid w:val="002467D3"/>
    <w:rsid w:val="002479C3"/>
    <w:rsid w:val="002505DF"/>
    <w:rsid w:val="00265902"/>
    <w:rsid w:val="00265AB0"/>
    <w:rsid w:val="002774D1"/>
    <w:rsid w:val="002900FA"/>
    <w:rsid w:val="002B6F87"/>
    <w:rsid w:val="002C0533"/>
    <w:rsid w:val="002C0C21"/>
    <w:rsid w:val="002C592F"/>
    <w:rsid w:val="002C6D47"/>
    <w:rsid w:val="002D385F"/>
    <w:rsid w:val="002D3B04"/>
    <w:rsid w:val="002D4F6D"/>
    <w:rsid w:val="002E06F3"/>
    <w:rsid w:val="00302DB8"/>
    <w:rsid w:val="00321287"/>
    <w:rsid w:val="003269E0"/>
    <w:rsid w:val="00331A05"/>
    <w:rsid w:val="00331FF5"/>
    <w:rsid w:val="003579A1"/>
    <w:rsid w:val="00370DD5"/>
    <w:rsid w:val="00384433"/>
    <w:rsid w:val="00397F80"/>
    <w:rsid w:val="003A5207"/>
    <w:rsid w:val="003B0370"/>
    <w:rsid w:val="003C6BAA"/>
    <w:rsid w:val="003D01B1"/>
    <w:rsid w:val="003D1618"/>
    <w:rsid w:val="003E6A0B"/>
    <w:rsid w:val="003E7115"/>
    <w:rsid w:val="003E726F"/>
    <w:rsid w:val="003F312A"/>
    <w:rsid w:val="004021E2"/>
    <w:rsid w:val="00411017"/>
    <w:rsid w:val="00434D73"/>
    <w:rsid w:val="00463D79"/>
    <w:rsid w:val="00464BC4"/>
    <w:rsid w:val="00470F82"/>
    <w:rsid w:val="0047688D"/>
    <w:rsid w:val="004815B1"/>
    <w:rsid w:val="00497523"/>
    <w:rsid w:val="0049767F"/>
    <w:rsid w:val="004B24A6"/>
    <w:rsid w:val="004B3428"/>
    <w:rsid w:val="004B3E22"/>
    <w:rsid w:val="004B66B6"/>
    <w:rsid w:val="004E1FDD"/>
    <w:rsid w:val="004E49F7"/>
    <w:rsid w:val="00501DA0"/>
    <w:rsid w:val="00506B9C"/>
    <w:rsid w:val="005113EF"/>
    <w:rsid w:val="00526B73"/>
    <w:rsid w:val="005339BE"/>
    <w:rsid w:val="00534C95"/>
    <w:rsid w:val="00537C10"/>
    <w:rsid w:val="00544B0F"/>
    <w:rsid w:val="00550176"/>
    <w:rsid w:val="00556E29"/>
    <w:rsid w:val="005612E6"/>
    <w:rsid w:val="005643CD"/>
    <w:rsid w:val="00572C79"/>
    <w:rsid w:val="005762B0"/>
    <w:rsid w:val="00577AAD"/>
    <w:rsid w:val="00581F29"/>
    <w:rsid w:val="00586984"/>
    <w:rsid w:val="005A19DA"/>
    <w:rsid w:val="005A1CA2"/>
    <w:rsid w:val="005A5145"/>
    <w:rsid w:val="005A5785"/>
    <w:rsid w:val="005A6C23"/>
    <w:rsid w:val="005A6EF8"/>
    <w:rsid w:val="005B7DB1"/>
    <w:rsid w:val="005C20DB"/>
    <w:rsid w:val="005C48A0"/>
    <w:rsid w:val="005D2154"/>
    <w:rsid w:val="005E3257"/>
    <w:rsid w:val="005F6C78"/>
    <w:rsid w:val="005F7F89"/>
    <w:rsid w:val="00600727"/>
    <w:rsid w:val="006038B8"/>
    <w:rsid w:val="00605AD6"/>
    <w:rsid w:val="00615B34"/>
    <w:rsid w:val="006263AB"/>
    <w:rsid w:val="006266D8"/>
    <w:rsid w:val="00636EE1"/>
    <w:rsid w:val="0064730E"/>
    <w:rsid w:val="006477CC"/>
    <w:rsid w:val="00652740"/>
    <w:rsid w:val="00656874"/>
    <w:rsid w:val="00661F29"/>
    <w:rsid w:val="006679FC"/>
    <w:rsid w:val="00672616"/>
    <w:rsid w:val="00673320"/>
    <w:rsid w:val="00674F15"/>
    <w:rsid w:val="00677A79"/>
    <w:rsid w:val="00694E44"/>
    <w:rsid w:val="006A0BCE"/>
    <w:rsid w:val="006B16F0"/>
    <w:rsid w:val="006B386F"/>
    <w:rsid w:val="006C65EA"/>
    <w:rsid w:val="006E04F8"/>
    <w:rsid w:val="006E5B17"/>
    <w:rsid w:val="007023D0"/>
    <w:rsid w:val="00704E83"/>
    <w:rsid w:val="007056FA"/>
    <w:rsid w:val="007117A0"/>
    <w:rsid w:val="00713208"/>
    <w:rsid w:val="00716640"/>
    <w:rsid w:val="00751387"/>
    <w:rsid w:val="00753287"/>
    <w:rsid w:val="0075617C"/>
    <w:rsid w:val="007568CF"/>
    <w:rsid w:val="007658F8"/>
    <w:rsid w:val="007779F4"/>
    <w:rsid w:val="00780212"/>
    <w:rsid w:val="00785519"/>
    <w:rsid w:val="00785D8B"/>
    <w:rsid w:val="00791B55"/>
    <w:rsid w:val="007A12C3"/>
    <w:rsid w:val="007B0B32"/>
    <w:rsid w:val="007B2D3D"/>
    <w:rsid w:val="007B2E3D"/>
    <w:rsid w:val="007B6913"/>
    <w:rsid w:val="007C189A"/>
    <w:rsid w:val="007C3041"/>
    <w:rsid w:val="007E5180"/>
    <w:rsid w:val="007F58AB"/>
    <w:rsid w:val="008146CB"/>
    <w:rsid w:val="008161A0"/>
    <w:rsid w:val="00823A77"/>
    <w:rsid w:val="00826B63"/>
    <w:rsid w:val="00834152"/>
    <w:rsid w:val="00836876"/>
    <w:rsid w:val="00836CDA"/>
    <w:rsid w:val="00846353"/>
    <w:rsid w:val="0085227B"/>
    <w:rsid w:val="0085753F"/>
    <w:rsid w:val="00860EA9"/>
    <w:rsid w:val="008624D7"/>
    <w:rsid w:val="00873CE8"/>
    <w:rsid w:val="00882024"/>
    <w:rsid w:val="00890CFC"/>
    <w:rsid w:val="008B7821"/>
    <w:rsid w:val="008C5723"/>
    <w:rsid w:val="008C5CFA"/>
    <w:rsid w:val="008D382F"/>
    <w:rsid w:val="008D6A23"/>
    <w:rsid w:val="008D7120"/>
    <w:rsid w:val="008E3442"/>
    <w:rsid w:val="008F0A0F"/>
    <w:rsid w:val="0090303F"/>
    <w:rsid w:val="00906E6F"/>
    <w:rsid w:val="009172DF"/>
    <w:rsid w:val="00921E94"/>
    <w:rsid w:val="00922DE4"/>
    <w:rsid w:val="00942E3C"/>
    <w:rsid w:val="00963FAE"/>
    <w:rsid w:val="0097218E"/>
    <w:rsid w:val="00977763"/>
    <w:rsid w:val="00977F41"/>
    <w:rsid w:val="00981783"/>
    <w:rsid w:val="009824EA"/>
    <w:rsid w:val="00991CF3"/>
    <w:rsid w:val="009937DA"/>
    <w:rsid w:val="009A2413"/>
    <w:rsid w:val="009A51C8"/>
    <w:rsid w:val="009C5874"/>
    <w:rsid w:val="009C5CD5"/>
    <w:rsid w:val="009D49AA"/>
    <w:rsid w:val="009D7F18"/>
    <w:rsid w:val="009E24C0"/>
    <w:rsid w:val="009E5061"/>
    <w:rsid w:val="009E7DF6"/>
    <w:rsid w:val="009F3013"/>
    <w:rsid w:val="009F39F9"/>
    <w:rsid w:val="00A06C1C"/>
    <w:rsid w:val="00A11A16"/>
    <w:rsid w:val="00A23054"/>
    <w:rsid w:val="00A25F85"/>
    <w:rsid w:val="00A30633"/>
    <w:rsid w:val="00A41200"/>
    <w:rsid w:val="00A61E09"/>
    <w:rsid w:val="00A706AF"/>
    <w:rsid w:val="00A70967"/>
    <w:rsid w:val="00A768D1"/>
    <w:rsid w:val="00A77246"/>
    <w:rsid w:val="00A82BBD"/>
    <w:rsid w:val="00A859BA"/>
    <w:rsid w:val="00A9077D"/>
    <w:rsid w:val="00A91FB2"/>
    <w:rsid w:val="00A95DC1"/>
    <w:rsid w:val="00AA5BC5"/>
    <w:rsid w:val="00AB2305"/>
    <w:rsid w:val="00AB4DE0"/>
    <w:rsid w:val="00AB51B2"/>
    <w:rsid w:val="00AC59EC"/>
    <w:rsid w:val="00AD1925"/>
    <w:rsid w:val="00AD4DF4"/>
    <w:rsid w:val="00AD72EF"/>
    <w:rsid w:val="00AE0ABB"/>
    <w:rsid w:val="00AE1EC8"/>
    <w:rsid w:val="00AE443E"/>
    <w:rsid w:val="00AE4680"/>
    <w:rsid w:val="00AF5B04"/>
    <w:rsid w:val="00B2302D"/>
    <w:rsid w:val="00B24927"/>
    <w:rsid w:val="00B268D3"/>
    <w:rsid w:val="00B27714"/>
    <w:rsid w:val="00B27A3A"/>
    <w:rsid w:val="00B36A04"/>
    <w:rsid w:val="00B50750"/>
    <w:rsid w:val="00B525BA"/>
    <w:rsid w:val="00B52CDD"/>
    <w:rsid w:val="00B53C21"/>
    <w:rsid w:val="00B64EDA"/>
    <w:rsid w:val="00B8189C"/>
    <w:rsid w:val="00B932CC"/>
    <w:rsid w:val="00B97021"/>
    <w:rsid w:val="00BB7115"/>
    <w:rsid w:val="00BC5416"/>
    <w:rsid w:val="00BC54BA"/>
    <w:rsid w:val="00BC7D65"/>
    <w:rsid w:val="00BE06D6"/>
    <w:rsid w:val="00BE5814"/>
    <w:rsid w:val="00BF021B"/>
    <w:rsid w:val="00BF3476"/>
    <w:rsid w:val="00BF682D"/>
    <w:rsid w:val="00C1106B"/>
    <w:rsid w:val="00C15429"/>
    <w:rsid w:val="00C2219E"/>
    <w:rsid w:val="00C34C6E"/>
    <w:rsid w:val="00C35D17"/>
    <w:rsid w:val="00C403AC"/>
    <w:rsid w:val="00C40F08"/>
    <w:rsid w:val="00C528EF"/>
    <w:rsid w:val="00C57C82"/>
    <w:rsid w:val="00C61193"/>
    <w:rsid w:val="00C7475F"/>
    <w:rsid w:val="00C76679"/>
    <w:rsid w:val="00C83EDB"/>
    <w:rsid w:val="00CA05C0"/>
    <w:rsid w:val="00CA6B49"/>
    <w:rsid w:val="00CB2B3F"/>
    <w:rsid w:val="00CC2601"/>
    <w:rsid w:val="00CC5CBE"/>
    <w:rsid w:val="00CD4FC0"/>
    <w:rsid w:val="00CE477D"/>
    <w:rsid w:val="00CE4BC7"/>
    <w:rsid w:val="00D0301C"/>
    <w:rsid w:val="00D04389"/>
    <w:rsid w:val="00D066A4"/>
    <w:rsid w:val="00D159AD"/>
    <w:rsid w:val="00D46EF5"/>
    <w:rsid w:val="00D5077A"/>
    <w:rsid w:val="00D5173B"/>
    <w:rsid w:val="00D5207E"/>
    <w:rsid w:val="00D57C7D"/>
    <w:rsid w:val="00D64D9A"/>
    <w:rsid w:val="00D657A2"/>
    <w:rsid w:val="00D87DAA"/>
    <w:rsid w:val="00D87E8C"/>
    <w:rsid w:val="00DB25B8"/>
    <w:rsid w:val="00DD0A72"/>
    <w:rsid w:val="00DD11BF"/>
    <w:rsid w:val="00DF0D6A"/>
    <w:rsid w:val="00DF74A2"/>
    <w:rsid w:val="00E0370C"/>
    <w:rsid w:val="00E33F3D"/>
    <w:rsid w:val="00E352CA"/>
    <w:rsid w:val="00E36711"/>
    <w:rsid w:val="00E505CB"/>
    <w:rsid w:val="00E50D6A"/>
    <w:rsid w:val="00E54493"/>
    <w:rsid w:val="00E61062"/>
    <w:rsid w:val="00E662B5"/>
    <w:rsid w:val="00E75E68"/>
    <w:rsid w:val="00E846BD"/>
    <w:rsid w:val="00E86267"/>
    <w:rsid w:val="00E93ED0"/>
    <w:rsid w:val="00E94987"/>
    <w:rsid w:val="00E95B74"/>
    <w:rsid w:val="00EA06DB"/>
    <w:rsid w:val="00EB5ADC"/>
    <w:rsid w:val="00EC7CD7"/>
    <w:rsid w:val="00ED0DE3"/>
    <w:rsid w:val="00ED27A3"/>
    <w:rsid w:val="00ED4814"/>
    <w:rsid w:val="00EE006A"/>
    <w:rsid w:val="00EE26D8"/>
    <w:rsid w:val="00EE3CA1"/>
    <w:rsid w:val="00EE785E"/>
    <w:rsid w:val="00EE7E4D"/>
    <w:rsid w:val="00EF5E4D"/>
    <w:rsid w:val="00F022AC"/>
    <w:rsid w:val="00F05543"/>
    <w:rsid w:val="00F05F83"/>
    <w:rsid w:val="00F07657"/>
    <w:rsid w:val="00F20807"/>
    <w:rsid w:val="00F20E0F"/>
    <w:rsid w:val="00F24C78"/>
    <w:rsid w:val="00F27BF0"/>
    <w:rsid w:val="00F433EE"/>
    <w:rsid w:val="00F66B1A"/>
    <w:rsid w:val="00F66DE9"/>
    <w:rsid w:val="00F70AEC"/>
    <w:rsid w:val="00F81AA1"/>
    <w:rsid w:val="00F842E8"/>
    <w:rsid w:val="00F869DE"/>
    <w:rsid w:val="00F924F6"/>
    <w:rsid w:val="00F94992"/>
    <w:rsid w:val="00F97188"/>
    <w:rsid w:val="00FA22F2"/>
    <w:rsid w:val="00FA6F97"/>
    <w:rsid w:val="00FC283C"/>
    <w:rsid w:val="00FC513F"/>
    <w:rsid w:val="00FC6A8D"/>
    <w:rsid w:val="00FD20D3"/>
    <w:rsid w:val="00FD64AA"/>
    <w:rsid w:val="00FD6A4B"/>
    <w:rsid w:val="00FF3621"/>
  </w:rsids>
  <m:mathPr>
    <m:mathFont m:val="Cambria Math"/>
    <m:brkBin m:val="before"/>
    <m:brkBinSub m:val="--"/>
    <m:smallFrac m:val="0"/>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5643CD"/>
    <w:pPr>
      <w:spacing w:before="120" w:after="120"/>
      <w:jc w:val="both"/>
    </w:pPr>
    <w:rPr>
      <w:sz w:val="24"/>
      <w:szCs w:val="24"/>
      <w:lang w:val="en-GB"/>
    </w:rPr>
  </w:style>
  <w:style w:type="paragraph" w:styleId="1">
    <w:name w:val="heading 1"/>
    <w:basedOn w:val="a1"/>
    <w:next w:val="a1"/>
    <w:link w:val="1Char"/>
    <w:qFormat/>
    <w:rsid w:val="005643CD"/>
    <w:pPr>
      <w:keepNext/>
      <w:numPr>
        <w:numId w:val="7"/>
      </w:numPr>
      <w:spacing w:before="360"/>
      <w:outlineLvl w:val="0"/>
    </w:pPr>
    <w:rPr>
      <w:b/>
      <w:bCs/>
      <w:smallCaps/>
      <w:szCs w:val="32"/>
    </w:rPr>
  </w:style>
  <w:style w:type="paragraph" w:styleId="21">
    <w:name w:val="heading 2"/>
    <w:basedOn w:val="a1"/>
    <w:next w:val="a1"/>
    <w:link w:val="2Char"/>
    <w:qFormat/>
    <w:rsid w:val="005643CD"/>
    <w:pPr>
      <w:keepNext/>
      <w:numPr>
        <w:ilvl w:val="1"/>
        <w:numId w:val="7"/>
      </w:numPr>
      <w:outlineLvl w:val="1"/>
    </w:pPr>
    <w:rPr>
      <w:b/>
      <w:bCs/>
      <w:iCs/>
      <w:szCs w:val="28"/>
    </w:rPr>
  </w:style>
  <w:style w:type="paragraph" w:styleId="31">
    <w:name w:val="heading 3"/>
    <w:basedOn w:val="a1"/>
    <w:next w:val="a1"/>
    <w:link w:val="3Char"/>
    <w:qFormat/>
    <w:rsid w:val="005643CD"/>
    <w:pPr>
      <w:keepNext/>
      <w:numPr>
        <w:ilvl w:val="2"/>
        <w:numId w:val="7"/>
      </w:numPr>
      <w:outlineLvl w:val="2"/>
    </w:pPr>
    <w:rPr>
      <w:bCs/>
      <w:i/>
      <w:szCs w:val="26"/>
    </w:rPr>
  </w:style>
  <w:style w:type="paragraph" w:styleId="41">
    <w:name w:val="heading 4"/>
    <w:basedOn w:val="a1"/>
    <w:next w:val="a1"/>
    <w:link w:val="4Char"/>
    <w:qFormat/>
    <w:rsid w:val="005643CD"/>
    <w:pPr>
      <w:keepNext/>
      <w:numPr>
        <w:ilvl w:val="3"/>
        <w:numId w:val="7"/>
      </w:numPr>
      <w:outlineLvl w:val="3"/>
    </w:pPr>
    <w:rPr>
      <w:bCs/>
      <w:szCs w:val="28"/>
    </w:rPr>
  </w:style>
  <w:style w:type="paragraph" w:styleId="51">
    <w:name w:val="heading 5"/>
    <w:basedOn w:val="a1"/>
    <w:next w:val="a1"/>
    <w:link w:val="5Char"/>
    <w:qFormat/>
    <w:rsid w:val="008C5CFA"/>
    <w:pPr>
      <w:numPr>
        <w:numId w:val="36"/>
      </w:numPr>
      <w:spacing w:before="240" w:after="60"/>
      <w:jc w:val="left"/>
      <w:outlineLvl w:val="4"/>
    </w:pPr>
    <w:rPr>
      <w:rFonts w:ascii="Arial" w:hAnsi="Arial"/>
      <w:sz w:val="22"/>
      <w:szCs w:val="20"/>
    </w:rPr>
  </w:style>
  <w:style w:type="paragraph" w:styleId="6">
    <w:name w:val="heading 6"/>
    <w:basedOn w:val="a1"/>
    <w:next w:val="a1"/>
    <w:link w:val="6Char"/>
    <w:qFormat/>
    <w:rsid w:val="008C5CFA"/>
    <w:pPr>
      <w:spacing w:before="240" w:after="60"/>
      <w:ind w:left="1152" w:hanging="1152"/>
      <w:jc w:val="left"/>
      <w:outlineLvl w:val="5"/>
    </w:pPr>
    <w:rPr>
      <w:rFonts w:ascii="Arial" w:hAnsi="Arial"/>
      <w:i/>
      <w:sz w:val="22"/>
      <w:szCs w:val="20"/>
    </w:rPr>
  </w:style>
  <w:style w:type="paragraph" w:styleId="7">
    <w:name w:val="heading 7"/>
    <w:basedOn w:val="a1"/>
    <w:next w:val="a1"/>
    <w:link w:val="7Char"/>
    <w:qFormat/>
    <w:rsid w:val="008C5CFA"/>
    <w:pPr>
      <w:spacing w:before="240" w:after="60"/>
      <w:ind w:left="1296" w:hanging="1296"/>
      <w:jc w:val="left"/>
      <w:outlineLvl w:val="6"/>
    </w:pPr>
    <w:rPr>
      <w:rFonts w:ascii="Arial" w:hAnsi="Arial"/>
      <w:sz w:val="20"/>
      <w:szCs w:val="20"/>
    </w:rPr>
  </w:style>
  <w:style w:type="paragraph" w:styleId="8">
    <w:name w:val="heading 8"/>
    <w:basedOn w:val="a1"/>
    <w:next w:val="a1"/>
    <w:link w:val="8Char"/>
    <w:qFormat/>
    <w:rsid w:val="008C5CFA"/>
    <w:pPr>
      <w:spacing w:before="240" w:after="60"/>
      <w:ind w:left="1440" w:hanging="1440"/>
      <w:jc w:val="left"/>
      <w:outlineLvl w:val="7"/>
    </w:pPr>
    <w:rPr>
      <w:rFonts w:ascii="Arial" w:hAnsi="Arial"/>
      <w:i/>
      <w:sz w:val="20"/>
      <w:szCs w:val="20"/>
    </w:rPr>
  </w:style>
  <w:style w:type="paragraph" w:styleId="9">
    <w:name w:val="heading 9"/>
    <w:basedOn w:val="a1"/>
    <w:next w:val="a1"/>
    <w:link w:val="9Char"/>
    <w:qFormat/>
    <w:rsid w:val="008C5CFA"/>
    <w:pPr>
      <w:spacing w:before="240" w:after="60"/>
      <w:ind w:left="1584" w:hanging="1584"/>
      <w:jc w:val="left"/>
      <w:outlineLvl w:val="8"/>
    </w:pPr>
    <w:rPr>
      <w:rFonts w:ascii="Arial" w:hAnsi="Arial"/>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ccompagnant">
    <w:name w:val="Accompagnant"/>
    <w:basedOn w:val="a1"/>
    <w:next w:val="a1"/>
    <w:rsid w:val="005643CD"/>
    <w:pPr>
      <w:spacing w:before="0" w:after="240"/>
      <w:jc w:val="center"/>
    </w:pPr>
    <w:rPr>
      <w:b/>
      <w:i/>
    </w:rPr>
  </w:style>
  <w:style w:type="paragraph" w:customStyle="1" w:styleId="AccompagnantPagedecouverture">
    <w:name w:val="Accompagnant (Page de couverture)"/>
    <w:basedOn w:val="Accompagnant"/>
    <w:next w:val="a1"/>
    <w:rsid w:val="005643CD"/>
  </w:style>
  <w:style w:type="character" w:customStyle="1" w:styleId="Added">
    <w:name w:val="Added"/>
    <w:rsid w:val="005643CD"/>
    <w:rPr>
      <w:b/>
      <w:u w:val="single"/>
      <w:shd w:val="clear" w:color="auto" w:fill="auto"/>
    </w:rPr>
  </w:style>
  <w:style w:type="paragraph" w:customStyle="1" w:styleId="Address">
    <w:name w:val="Address"/>
    <w:basedOn w:val="a1"/>
    <w:next w:val="a1"/>
    <w:rsid w:val="005643CD"/>
    <w:pPr>
      <w:keepLines/>
      <w:spacing w:line="360" w:lineRule="auto"/>
      <w:ind w:left="3402"/>
      <w:jc w:val="left"/>
    </w:pPr>
  </w:style>
  <w:style w:type="paragraph" w:customStyle="1" w:styleId="Annexetitre">
    <w:name w:val="Annexe titre"/>
    <w:basedOn w:val="a1"/>
    <w:next w:val="a1"/>
    <w:rsid w:val="005643CD"/>
    <w:pPr>
      <w:jc w:val="center"/>
    </w:pPr>
    <w:rPr>
      <w:b/>
      <w:u w:val="single"/>
    </w:rPr>
  </w:style>
  <w:style w:type="paragraph" w:customStyle="1" w:styleId="Annexetitreexpos">
    <w:name w:val="Annexe titre (exposé)"/>
    <w:basedOn w:val="a1"/>
    <w:next w:val="a1"/>
    <w:rsid w:val="005643CD"/>
    <w:pPr>
      <w:jc w:val="center"/>
    </w:pPr>
    <w:rPr>
      <w:b/>
      <w:u w:val="single"/>
    </w:rPr>
  </w:style>
  <w:style w:type="paragraph" w:customStyle="1" w:styleId="Annexetitrefichefinancire">
    <w:name w:val="Annexe titre (fiche financière)"/>
    <w:basedOn w:val="a1"/>
    <w:next w:val="a1"/>
    <w:rsid w:val="005643CD"/>
    <w:pPr>
      <w:jc w:val="center"/>
    </w:pPr>
    <w:rPr>
      <w:b/>
      <w:u w:val="single"/>
    </w:rPr>
  </w:style>
  <w:style w:type="paragraph" w:customStyle="1" w:styleId="Applicationdirecte">
    <w:name w:val="Application directe"/>
    <w:basedOn w:val="a1"/>
    <w:next w:val="a1"/>
    <w:rsid w:val="005643CD"/>
    <w:pPr>
      <w:spacing w:before="480"/>
    </w:pPr>
  </w:style>
  <w:style w:type="paragraph" w:customStyle="1" w:styleId="Avertissementtitre">
    <w:name w:val="Avertissement titre"/>
    <w:basedOn w:val="a1"/>
    <w:next w:val="a1"/>
    <w:rsid w:val="005643CD"/>
    <w:pPr>
      <w:keepNext/>
      <w:spacing w:before="480"/>
    </w:pPr>
    <w:rPr>
      <w:u w:val="single"/>
    </w:rPr>
  </w:style>
  <w:style w:type="paragraph" w:customStyle="1" w:styleId="Bullet0">
    <w:name w:val="Bullet 0"/>
    <w:basedOn w:val="a1"/>
    <w:rsid w:val="005643CD"/>
    <w:pPr>
      <w:numPr>
        <w:numId w:val="1"/>
      </w:numPr>
    </w:pPr>
  </w:style>
  <w:style w:type="paragraph" w:customStyle="1" w:styleId="Bullet1">
    <w:name w:val="Bullet 1"/>
    <w:basedOn w:val="a1"/>
    <w:rsid w:val="005643CD"/>
    <w:pPr>
      <w:numPr>
        <w:numId w:val="2"/>
      </w:numPr>
    </w:pPr>
  </w:style>
  <w:style w:type="paragraph" w:customStyle="1" w:styleId="Bullet2">
    <w:name w:val="Bullet 2"/>
    <w:basedOn w:val="a1"/>
    <w:rsid w:val="005643CD"/>
    <w:pPr>
      <w:numPr>
        <w:numId w:val="3"/>
      </w:numPr>
    </w:pPr>
  </w:style>
  <w:style w:type="paragraph" w:customStyle="1" w:styleId="Bullet3">
    <w:name w:val="Bullet 3"/>
    <w:basedOn w:val="a1"/>
    <w:rsid w:val="005643CD"/>
    <w:pPr>
      <w:numPr>
        <w:numId w:val="4"/>
      </w:numPr>
    </w:pPr>
  </w:style>
  <w:style w:type="paragraph" w:customStyle="1" w:styleId="Bullet4">
    <w:name w:val="Bullet 4"/>
    <w:basedOn w:val="a1"/>
    <w:rsid w:val="005643CD"/>
    <w:pPr>
      <w:numPr>
        <w:numId w:val="5"/>
      </w:numPr>
    </w:pPr>
  </w:style>
  <w:style w:type="paragraph" w:customStyle="1" w:styleId="ChapterTitle">
    <w:name w:val="ChapterTitle"/>
    <w:basedOn w:val="a1"/>
    <w:next w:val="a1"/>
    <w:rsid w:val="005643CD"/>
    <w:pPr>
      <w:keepNext/>
      <w:spacing w:after="360"/>
      <w:jc w:val="center"/>
    </w:pPr>
    <w:rPr>
      <w:b/>
      <w:sz w:val="32"/>
    </w:rPr>
  </w:style>
  <w:style w:type="paragraph" w:customStyle="1" w:styleId="Confidence">
    <w:name w:val="Confidence"/>
    <w:basedOn w:val="a1"/>
    <w:next w:val="a1"/>
    <w:rsid w:val="005643CD"/>
    <w:pPr>
      <w:spacing w:before="360"/>
      <w:jc w:val="center"/>
    </w:pPr>
  </w:style>
  <w:style w:type="paragraph" w:customStyle="1" w:styleId="Confidentialit">
    <w:name w:val="Confidentialité"/>
    <w:basedOn w:val="a1"/>
    <w:next w:val="a1"/>
    <w:rsid w:val="005643CD"/>
    <w:pPr>
      <w:spacing w:before="240" w:after="240"/>
      <w:ind w:left="5103"/>
    </w:pPr>
    <w:rPr>
      <w:u w:val="single"/>
    </w:rPr>
  </w:style>
  <w:style w:type="paragraph" w:customStyle="1" w:styleId="Considrant">
    <w:name w:val="Considérant"/>
    <w:basedOn w:val="a1"/>
    <w:rsid w:val="005643CD"/>
    <w:pPr>
      <w:numPr>
        <w:numId w:val="6"/>
      </w:numPr>
    </w:pPr>
  </w:style>
  <w:style w:type="paragraph" w:customStyle="1" w:styleId="Corrigendum">
    <w:name w:val="Corrigendum"/>
    <w:basedOn w:val="a1"/>
    <w:next w:val="a1"/>
    <w:rsid w:val="005643CD"/>
    <w:pPr>
      <w:spacing w:before="0" w:after="240"/>
      <w:jc w:val="left"/>
    </w:pPr>
  </w:style>
  <w:style w:type="paragraph" w:customStyle="1" w:styleId="Datedadoption">
    <w:name w:val="Date d'adoption"/>
    <w:basedOn w:val="a1"/>
    <w:next w:val="a1"/>
    <w:rsid w:val="005643CD"/>
    <w:pPr>
      <w:spacing w:before="360" w:after="0"/>
      <w:jc w:val="center"/>
    </w:pPr>
    <w:rPr>
      <w:b/>
    </w:rPr>
  </w:style>
  <w:style w:type="paragraph" w:customStyle="1" w:styleId="DatedadoptionPagedecouverture">
    <w:name w:val="Date d'adoption (Page de couverture)"/>
    <w:basedOn w:val="Datedadoption"/>
    <w:next w:val="a1"/>
    <w:rsid w:val="005643CD"/>
  </w:style>
  <w:style w:type="character" w:customStyle="1" w:styleId="Deleted">
    <w:name w:val="Deleted"/>
    <w:rsid w:val="005643CD"/>
    <w:rPr>
      <w:strike/>
      <w:shd w:val="clear" w:color="auto" w:fill="auto"/>
    </w:rPr>
  </w:style>
  <w:style w:type="paragraph" w:customStyle="1" w:styleId="Emission">
    <w:name w:val="Emission"/>
    <w:basedOn w:val="a1"/>
    <w:next w:val="a1"/>
    <w:rsid w:val="005643CD"/>
    <w:pPr>
      <w:spacing w:before="0" w:after="0"/>
      <w:ind w:left="5103"/>
      <w:jc w:val="left"/>
    </w:pPr>
  </w:style>
  <w:style w:type="paragraph" w:customStyle="1" w:styleId="Exposdesmotifstitre">
    <w:name w:val="Exposé des motifs titre"/>
    <w:basedOn w:val="a1"/>
    <w:next w:val="a1"/>
    <w:rsid w:val="005643CD"/>
    <w:pPr>
      <w:jc w:val="center"/>
    </w:pPr>
    <w:rPr>
      <w:b/>
      <w:u w:val="single"/>
    </w:rPr>
  </w:style>
  <w:style w:type="paragraph" w:customStyle="1" w:styleId="Fait">
    <w:name w:val="Fait à"/>
    <w:basedOn w:val="a1"/>
    <w:next w:val="a1"/>
    <w:rsid w:val="005643CD"/>
    <w:pPr>
      <w:keepNext/>
      <w:spacing w:after="0"/>
    </w:pPr>
  </w:style>
  <w:style w:type="paragraph" w:customStyle="1" w:styleId="Fichefinanciretitre">
    <w:name w:val="Fiche financière titre"/>
    <w:basedOn w:val="a1"/>
    <w:next w:val="a1"/>
    <w:rsid w:val="005643CD"/>
    <w:pPr>
      <w:jc w:val="center"/>
    </w:pPr>
    <w:rPr>
      <w:b/>
      <w:u w:val="single"/>
    </w:rPr>
  </w:style>
  <w:style w:type="paragraph" w:styleId="a5">
    <w:name w:val="footer"/>
    <w:basedOn w:val="a1"/>
    <w:link w:val="Char"/>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a1"/>
    <w:rsid w:val="005643CD"/>
    <w:pPr>
      <w:tabs>
        <w:tab w:val="center" w:pos="7285"/>
        <w:tab w:val="center" w:pos="10913"/>
        <w:tab w:val="right" w:pos="15137"/>
      </w:tabs>
      <w:spacing w:before="360" w:after="0"/>
      <w:ind w:left="-567" w:right="-567"/>
      <w:jc w:val="left"/>
    </w:pPr>
  </w:style>
  <w:style w:type="character" w:styleId="a6">
    <w:name w:val="footnote reference"/>
    <w:semiHidden/>
    <w:rsid w:val="005643CD"/>
    <w:rPr>
      <w:shd w:val="clear" w:color="auto" w:fill="auto"/>
      <w:vertAlign w:val="superscript"/>
    </w:rPr>
  </w:style>
  <w:style w:type="paragraph" w:styleId="a7">
    <w:name w:val="footnote text"/>
    <w:basedOn w:val="a1"/>
    <w:link w:val="Char0"/>
    <w:semiHidden/>
    <w:rsid w:val="005643CD"/>
    <w:pPr>
      <w:spacing w:before="0" w:after="0"/>
      <w:ind w:left="720" w:hanging="720"/>
    </w:pPr>
    <w:rPr>
      <w:sz w:val="20"/>
      <w:szCs w:val="20"/>
    </w:rPr>
  </w:style>
  <w:style w:type="paragraph" w:customStyle="1" w:styleId="Formuledadoption">
    <w:name w:val="Formule d'adoption"/>
    <w:basedOn w:val="a1"/>
    <w:next w:val="a1"/>
    <w:rsid w:val="005643CD"/>
    <w:pPr>
      <w:keepNext/>
    </w:pPr>
  </w:style>
  <w:style w:type="paragraph" w:styleId="a8">
    <w:name w:val="header"/>
    <w:basedOn w:val="a1"/>
    <w:link w:val="Char1"/>
    <w:uiPriority w:val="99"/>
    <w:rsid w:val="005643CD"/>
    <w:pPr>
      <w:tabs>
        <w:tab w:val="center" w:pos="4535"/>
        <w:tab w:val="right" w:pos="9071"/>
      </w:tabs>
    </w:pPr>
  </w:style>
  <w:style w:type="paragraph" w:customStyle="1" w:styleId="HeaderLandscape">
    <w:name w:val="HeaderLandscape"/>
    <w:basedOn w:val="a1"/>
    <w:rsid w:val="005643CD"/>
    <w:pPr>
      <w:tabs>
        <w:tab w:val="center" w:pos="7285"/>
        <w:tab w:val="right" w:pos="14003"/>
      </w:tabs>
    </w:pPr>
  </w:style>
  <w:style w:type="paragraph" w:customStyle="1" w:styleId="Institutionquiagit">
    <w:name w:val="Institution qui agit"/>
    <w:basedOn w:val="a1"/>
    <w:next w:val="a1"/>
    <w:rsid w:val="005643CD"/>
    <w:pPr>
      <w:keepNext/>
      <w:spacing w:before="600"/>
    </w:pPr>
  </w:style>
  <w:style w:type="paragraph" w:customStyle="1" w:styleId="Institutionquisigne">
    <w:name w:val="Institution qui signe"/>
    <w:basedOn w:val="a1"/>
    <w:next w:val="a1"/>
    <w:rsid w:val="005643CD"/>
    <w:pPr>
      <w:keepNext/>
      <w:tabs>
        <w:tab w:val="left" w:pos="4252"/>
      </w:tabs>
      <w:spacing w:before="720" w:after="0"/>
    </w:pPr>
    <w:rPr>
      <w:i/>
    </w:rPr>
  </w:style>
  <w:style w:type="paragraph" w:customStyle="1" w:styleId="Languesfaisantfoi">
    <w:name w:val="Langues faisant foi"/>
    <w:basedOn w:val="a1"/>
    <w:next w:val="a1"/>
    <w:rsid w:val="005643CD"/>
    <w:pPr>
      <w:spacing w:before="360" w:after="0"/>
      <w:jc w:val="center"/>
    </w:pPr>
  </w:style>
  <w:style w:type="paragraph" w:customStyle="1" w:styleId="IntrtEEE">
    <w:name w:val="Intérêt EEE"/>
    <w:basedOn w:val="Languesfaisantfoi"/>
    <w:next w:val="a1"/>
    <w:rsid w:val="005643CD"/>
    <w:pPr>
      <w:spacing w:after="240"/>
    </w:pPr>
  </w:style>
  <w:style w:type="paragraph" w:customStyle="1" w:styleId="IntrtEEEPagedecouverture">
    <w:name w:val="Intérêt EEE (Page de couverture)"/>
    <w:basedOn w:val="IntrtEEE"/>
    <w:next w:val="a1"/>
    <w:rsid w:val="005643CD"/>
  </w:style>
  <w:style w:type="paragraph" w:customStyle="1" w:styleId="Langue">
    <w:name w:val="Langue"/>
    <w:basedOn w:val="a1"/>
    <w:next w:val="a1"/>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a1"/>
    <w:next w:val="a1"/>
    <w:rsid w:val="005643CD"/>
    <w:pPr>
      <w:spacing w:before="360" w:after="0"/>
      <w:jc w:val="center"/>
    </w:pPr>
  </w:style>
  <w:style w:type="paragraph" w:customStyle="1" w:styleId="ManualConsidrant">
    <w:name w:val="Manual Considérant"/>
    <w:basedOn w:val="a1"/>
    <w:rsid w:val="005643CD"/>
    <w:pPr>
      <w:ind w:left="709" w:hanging="709"/>
    </w:pPr>
  </w:style>
  <w:style w:type="paragraph" w:customStyle="1" w:styleId="ManualHeading1">
    <w:name w:val="Manual Heading 1"/>
    <w:basedOn w:val="a1"/>
    <w:next w:val="a1"/>
    <w:rsid w:val="005643CD"/>
    <w:pPr>
      <w:keepNext/>
      <w:tabs>
        <w:tab w:val="left" w:pos="850"/>
      </w:tabs>
      <w:spacing w:before="360"/>
      <w:ind w:left="850" w:hanging="850"/>
      <w:outlineLvl w:val="0"/>
    </w:pPr>
    <w:rPr>
      <w:b/>
      <w:smallCaps/>
    </w:rPr>
  </w:style>
  <w:style w:type="paragraph" w:customStyle="1" w:styleId="ManualHeading2">
    <w:name w:val="Manual Heading 2"/>
    <w:basedOn w:val="a1"/>
    <w:next w:val="a1"/>
    <w:qFormat/>
    <w:rsid w:val="005643CD"/>
    <w:pPr>
      <w:keepNext/>
      <w:tabs>
        <w:tab w:val="left" w:pos="850"/>
      </w:tabs>
      <w:ind w:left="850" w:hanging="850"/>
      <w:outlineLvl w:val="1"/>
    </w:pPr>
    <w:rPr>
      <w:b/>
    </w:rPr>
  </w:style>
  <w:style w:type="paragraph" w:customStyle="1" w:styleId="ManualHeading3">
    <w:name w:val="Manual Heading 3"/>
    <w:basedOn w:val="a1"/>
    <w:next w:val="a1"/>
    <w:qFormat/>
    <w:rsid w:val="005643CD"/>
    <w:pPr>
      <w:keepNext/>
      <w:tabs>
        <w:tab w:val="left" w:pos="850"/>
      </w:tabs>
      <w:ind w:left="850" w:hanging="850"/>
      <w:outlineLvl w:val="2"/>
    </w:pPr>
    <w:rPr>
      <w:i/>
    </w:rPr>
  </w:style>
  <w:style w:type="paragraph" w:customStyle="1" w:styleId="ManualHeading4">
    <w:name w:val="Manual Heading 4"/>
    <w:basedOn w:val="a1"/>
    <w:next w:val="a1"/>
    <w:rsid w:val="005643CD"/>
    <w:pPr>
      <w:keepNext/>
      <w:tabs>
        <w:tab w:val="left" w:pos="850"/>
      </w:tabs>
      <w:ind w:left="850" w:hanging="850"/>
      <w:outlineLvl w:val="3"/>
    </w:pPr>
  </w:style>
  <w:style w:type="paragraph" w:customStyle="1" w:styleId="ManualNumPar1">
    <w:name w:val="Manual NumPar 1"/>
    <w:basedOn w:val="a1"/>
    <w:next w:val="a1"/>
    <w:link w:val="ManualNumPar1Char"/>
    <w:rsid w:val="005643CD"/>
    <w:pPr>
      <w:ind w:left="850" w:hanging="850"/>
    </w:pPr>
  </w:style>
  <w:style w:type="paragraph" w:customStyle="1" w:styleId="ManualNumPar2">
    <w:name w:val="Manual NumPar 2"/>
    <w:basedOn w:val="a1"/>
    <w:next w:val="a1"/>
    <w:rsid w:val="005643CD"/>
    <w:pPr>
      <w:ind w:left="850" w:hanging="850"/>
    </w:pPr>
  </w:style>
  <w:style w:type="paragraph" w:customStyle="1" w:styleId="ManualNumPar3">
    <w:name w:val="Manual NumPar 3"/>
    <w:basedOn w:val="a1"/>
    <w:next w:val="a1"/>
    <w:rsid w:val="005643CD"/>
    <w:pPr>
      <w:ind w:left="850" w:hanging="850"/>
    </w:pPr>
  </w:style>
  <w:style w:type="paragraph" w:customStyle="1" w:styleId="ManualNumPar4">
    <w:name w:val="Manual NumPar 4"/>
    <w:basedOn w:val="a1"/>
    <w:next w:val="a1"/>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a1"/>
    <w:next w:val="Emission"/>
    <w:rsid w:val="005643CD"/>
    <w:pPr>
      <w:spacing w:before="0" w:after="0"/>
      <w:jc w:val="left"/>
    </w:pPr>
    <w:rPr>
      <w:rFonts w:ascii="Arial" w:hAnsi="Arial" w:cs="Arial"/>
    </w:rPr>
  </w:style>
  <w:style w:type="paragraph" w:customStyle="1" w:styleId="NormalCentered">
    <w:name w:val="Normal Centered"/>
    <w:basedOn w:val="a1"/>
    <w:rsid w:val="005643CD"/>
    <w:pPr>
      <w:jc w:val="center"/>
    </w:pPr>
  </w:style>
  <w:style w:type="paragraph" w:customStyle="1" w:styleId="NormalLeft">
    <w:name w:val="Normal Left"/>
    <w:basedOn w:val="a1"/>
    <w:rsid w:val="005643CD"/>
    <w:pPr>
      <w:jc w:val="left"/>
    </w:pPr>
  </w:style>
  <w:style w:type="paragraph" w:customStyle="1" w:styleId="NormalRight">
    <w:name w:val="Normal Right"/>
    <w:basedOn w:val="a1"/>
    <w:rsid w:val="005643CD"/>
    <w:pPr>
      <w:jc w:val="right"/>
    </w:pPr>
  </w:style>
  <w:style w:type="paragraph" w:customStyle="1" w:styleId="NumPar1">
    <w:name w:val="NumPar 1"/>
    <w:basedOn w:val="a1"/>
    <w:next w:val="a1"/>
    <w:rsid w:val="005643CD"/>
    <w:pPr>
      <w:numPr>
        <w:numId w:val="8"/>
      </w:numPr>
    </w:pPr>
  </w:style>
  <w:style w:type="paragraph" w:customStyle="1" w:styleId="NumPar2">
    <w:name w:val="NumPar 2"/>
    <w:basedOn w:val="a1"/>
    <w:next w:val="a1"/>
    <w:rsid w:val="005643CD"/>
    <w:pPr>
      <w:numPr>
        <w:ilvl w:val="1"/>
        <w:numId w:val="8"/>
      </w:numPr>
    </w:pPr>
  </w:style>
  <w:style w:type="paragraph" w:customStyle="1" w:styleId="NumPar3">
    <w:name w:val="NumPar 3"/>
    <w:basedOn w:val="a1"/>
    <w:next w:val="a1"/>
    <w:rsid w:val="005643CD"/>
    <w:pPr>
      <w:numPr>
        <w:ilvl w:val="2"/>
        <w:numId w:val="8"/>
      </w:numPr>
    </w:pPr>
  </w:style>
  <w:style w:type="paragraph" w:customStyle="1" w:styleId="NumPar4">
    <w:name w:val="NumPar 4"/>
    <w:basedOn w:val="a1"/>
    <w:next w:val="a1"/>
    <w:rsid w:val="005643CD"/>
    <w:pPr>
      <w:numPr>
        <w:ilvl w:val="3"/>
        <w:numId w:val="8"/>
      </w:numPr>
    </w:pPr>
  </w:style>
  <w:style w:type="paragraph" w:customStyle="1" w:styleId="Objetacteprincipal">
    <w:name w:val="Objet acte principal"/>
    <w:basedOn w:val="a1"/>
    <w:next w:val="a1"/>
    <w:rsid w:val="005643CD"/>
    <w:pPr>
      <w:spacing w:before="0" w:after="360"/>
      <w:jc w:val="center"/>
    </w:pPr>
    <w:rPr>
      <w:b/>
    </w:rPr>
  </w:style>
  <w:style w:type="paragraph" w:customStyle="1" w:styleId="ObjetacteprincipalPagedecouverture">
    <w:name w:val="Objet acte principal (Page de couverture)"/>
    <w:basedOn w:val="Objetacteprincipal"/>
    <w:next w:val="a1"/>
    <w:rsid w:val="005643CD"/>
  </w:style>
  <w:style w:type="paragraph" w:customStyle="1" w:styleId="Objetexterne">
    <w:name w:val="Objet externe"/>
    <w:basedOn w:val="a1"/>
    <w:next w:val="a1"/>
    <w:rsid w:val="005643CD"/>
    <w:rPr>
      <w:i/>
      <w:caps/>
    </w:rPr>
  </w:style>
  <w:style w:type="paragraph" w:customStyle="1" w:styleId="Pagedecouverture">
    <w:name w:val="Page de couverture"/>
    <w:basedOn w:val="a1"/>
    <w:next w:val="a1"/>
    <w:rsid w:val="005643CD"/>
  </w:style>
  <w:style w:type="paragraph" w:customStyle="1" w:styleId="PartTitle">
    <w:name w:val="PartTitle"/>
    <w:basedOn w:val="a1"/>
    <w:next w:val="ChapterTitle"/>
    <w:rsid w:val="005643CD"/>
    <w:pPr>
      <w:keepNext/>
      <w:pageBreakBefore/>
      <w:spacing w:after="360"/>
      <w:jc w:val="center"/>
    </w:pPr>
    <w:rPr>
      <w:b/>
      <w:sz w:val="36"/>
    </w:rPr>
  </w:style>
  <w:style w:type="paragraph" w:customStyle="1" w:styleId="Personnequisigne">
    <w:name w:val="Personne qui signe"/>
    <w:basedOn w:val="a1"/>
    <w:next w:val="Institutionquisigne"/>
    <w:rsid w:val="005643CD"/>
    <w:pPr>
      <w:tabs>
        <w:tab w:val="left" w:pos="4252"/>
      </w:tabs>
      <w:spacing w:before="0" w:after="0"/>
      <w:jc w:val="left"/>
    </w:pPr>
    <w:rPr>
      <w:i/>
    </w:rPr>
  </w:style>
  <w:style w:type="paragraph" w:customStyle="1" w:styleId="Point0">
    <w:name w:val="Point 0"/>
    <w:basedOn w:val="a1"/>
    <w:rsid w:val="005643CD"/>
    <w:pPr>
      <w:ind w:left="850" w:hanging="850"/>
    </w:pPr>
  </w:style>
  <w:style w:type="paragraph" w:customStyle="1" w:styleId="Point0letter">
    <w:name w:val="Point 0 (letter)"/>
    <w:basedOn w:val="a1"/>
    <w:rsid w:val="005643CD"/>
    <w:pPr>
      <w:numPr>
        <w:ilvl w:val="1"/>
        <w:numId w:val="9"/>
      </w:numPr>
    </w:pPr>
  </w:style>
  <w:style w:type="paragraph" w:customStyle="1" w:styleId="Point0number">
    <w:name w:val="Point 0 (number)"/>
    <w:basedOn w:val="a1"/>
    <w:rsid w:val="005643CD"/>
    <w:pPr>
      <w:numPr>
        <w:numId w:val="9"/>
      </w:numPr>
    </w:pPr>
  </w:style>
  <w:style w:type="paragraph" w:customStyle="1" w:styleId="Point1">
    <w:name w:val="Point 1"/>
    <w:basedOn w:val="a1"/>
    <w:rsid w:val="005643CD"/>
    <w:pPr>
      <w:ind w:left="1417" w:hanging="567"/>
    </w:pPr>
  </w:style>
  <w:style w:type="paragraph" w:customStyle="1" w:styleId="Point1letter">
    <w:name w:val="Point 1 (letter)"/>
    <w:basedOn w:val="a1"/>
    <w:rsid w:val="005643CD"/>
    <w:pPr>
      <w:numPr>
        <w:ilvl w:val="3"/>
        <w:numId w:val="9"/>
      </w:numPr>
    </w:pPr>
  </w:style>
  <w:style w:type="paragraph" w:customStyle="1" w:styleId="Point1number">
    <w:name w:val="Point 1 (number)"/>
    <w:basedOn w:val="a1"/>
    <w:rsid w:val="005643CD"/>
    <w:pPr>
      <w:numPr>
        <w:ilvl w:val="2"/>
        <w:numId w:val="9"/>
      </w:numPr>
    </w:pPr>
  </w:style>
  <w:style w:type="paragraph" w:customStyle="1" w:styleId="Point2">
    <w:name w:val="Point 2"/>
    <w:basedOn w:val="a1"/>
    <w:rsid w:val="005643CD"/>
    <w:pPr>
      <w:ind w:left="1984" w:hanging="567"/>
    </w:pPr>
  </w:style>
  <w:style w:type="paragraph" w:customStyle="1" w:styleId="Point2letter">
    <w:name w:val="Point 2 (letter)"/>
    <w:basedOn w:val="a1"/>
    <w:rsid w:val="005643CD"/>
    <w:pPr>
      <w:numPr>
        <w:ilvl w:val="5"/>
        <w:numId w:val="9"/>
      </w:numPr>
    </w:pPr>
  </w:style>
  <w:style w:type="paragraph" w:customStyle="1" w:styleId="Point2number">
    <w:name w:val="Point 2 (number)"/>
    <w:basedOn w:val="a1"/>
    <w:rsid w:val="005643CD"/>
    <w:pPr>
      <w:numPr>
        <w:ilvl w:val="4"/>
        <w:numId w:val="9"/>
      </w:numPr>
    </w:pPr>
  </w:style>
  <w:style w:type="paragraph" w:customStyle="1" w:styleId="Point3">
    <w:name w:val="Point 3"/>
    <w:basedOn w:val="a1"/>
    <w:rsid w:val="005643CD"/>
    <w:pPr>
      <w:ind w:left="2551" w:hanging="567"/>
    </w:pPr>
  </w:style>
  <w:style w:type="paragraph" w:customStyle="1" w:styleId="Point3letter">
    <w:name w:val="Point 3 (letter)"/>
    <w:basedOn w:val="a1"/>
    <w:rsid w:val="005643CD"/>
    <w:pPr>
      <w:numPr>
        <w:ilvl w:val="7"/>
        <w:numId w:val="9"/>
      </w:numPr>
    </w:pPr>
  </w:style>
  <w:style w:type="paragraph" w:customStyle="1" w:styleId="Point3number">
    <w:name w:val="Point 3 (number)"/>
    <w:basedOn w:val="a1"/>
    <w:rsid w:val="005643CD"/>
    <w:pPr>
      <w:numPr>
        <w:ilvl w:val="6"/>
        <w:numId w:val="9"/>
      </w:numPr>
    </w:pPr>
  </w:style>
  <w:style w:type="paragraph" w:customStyle="1" w:styleId="Point4">
    <w:name w:val="Point 4"/>
    <w:basedOn w:val="a1"/>
    <w:rsid w:val="005643CD"/>
    <w:pPr>
      <w:ind w:left="3118" w:hanging="567"/>
    </w:pPr>
  </w:style>
  <w:style w:type="paragraph" w:customStyle="1" w:styleId="Point4letter">
    <w:name w:val="Point 4 (letter)"/>
    <w:basedOn w:val="a1"/>
    <w:rsid w:val="005643CD"/>
    <w:pPr>
      <w:numPr>
        <w:ilvl w:val="8"/>
        <w:numId w:val="9"/>
      </w:numPr>
    </w:pPr>
  </w:style>
  <w:style w:type="paragraph" w:customStyle="1" w:styleId="PointDouble0">
    <w:name w:val="PointDouble 0"/>
    <w:basedOn w:val="a1"/>
    <w:rsid w:val="005643CD"/>
    <w:pPr>
      <w:tabs>
        <w:tab w:val="left" w:pos="850"/>
      </w:tabs>
      <w:ind w:left="1417" w:hanging="1417"/>
    </w:pPr>
  </w:style>
  <w:style w:type="paragraph" w:customStyle="1" w:styleId="PointDouble1">
    <w:name w:val="PointDouble 1"/>
    <w:basedOn w:val="a1"/>
    <w:rsid w:val="005643CD"/>
    <w:pPr>
      <w:tabs>
        <w:tab w:val="left" w:pos="1417"/>
      </w:tabs>
      <w:ind w:left="1984" w:hanging="1134"/>
    </w:pPr>
  </w:style>
  <w:style w:type="paragraph" w:customStyle="1" w:styleId="PointDouble2">
    <w:name w:val="PointDouble 2"/>
    <w:basedOn w:val="a1"/>
    <w:rsid w:val="005643CD"/>
    <w:pPr>
      <w:tabs>
        <w:tab w:val="left" w:pos="1984"/>
      </w:tabs>
      <w:ind w:left="2551" w:hanging="1134"/>
    </w:pPr>
  </w:style>
  <w:style w:type="paragraph" w:customStyle="1" w:styleId="PointDouble3">
    <w:name w:val="PointDouble 3"/>
    <w:basedOn w:val="a1"/>
    <w:rsid w:val="005643CD"/>
    <w:pPr>
      <w:tabs>
        <w:tab w:val="left" w:pos="2551"/>
      </w:tabs>
      <w:ind w:left="3118" w:hanging="1134"/>
    </w:pPr>
  </w:style>
  <w:style w:type="paragraph" w:customStyle="1" w:styleId="PointDouble4">
    <w:name w:val="PointDouble 4"/>
    <w:basedOn w:val="a1"/>
    <w:rsid w:val="005643CD"/>
    <w:pPr>
      <w:tabs>
        <w:tab w:val="left" w:pos="3118"/>
      </w:tabs>
      <w:ind w:left="3685" w:hanging="1134"/>
    </w:pPr>
  </w:style>
  <w:style w:type="paragraph" w:customStyle="1" w:styleId="PointTriple0">
    <w:name w:val="PointTriple 0"/>
    <w:basedOn w:val="a1"/>
    <w:rsid w:val="005643CD"/>
    <w:pPr>
      <w:tabs>
        <w:tab w:val="left" w:pos="850"/>
        <w:tab w:val="left" w:pos="1417"/>
      </w:tabs>
      <w:ind w:left="1984" w:hanging="1984"/>
    </w:pPr>
  </w:style>
  <w:style w:type="paragraph" w:customStyle="1" w:styleId="PointTriple1">
    <w:name w:val="PointTriple 1"/>
    <w:basedOn w:val="a1"/>
    <w:rsid w:val="005643CD"/>
    <w:pPr>
      <w:tabs>
        <w:tab w:val="left" w:pos="1417"/>
        <w:tab w:val="left" w:pos="1984"/>
      </w:tabs>
      <w:ind w:left="2551" w:hanging="1701"/>
    </w:pPr>
  </w:style>
  <w:style w:type="paragraph" w:customStyle="1" w:styleId="PointTriple2">
    <w:name w:val="PointTriple 2"/>
    <w:basedOn w:val="a1"/>
    <w:rsid w:val="005643CD"/>
    <w:pPr>
      <w:tabs>
        <w:tab w:val="left" w:pos="1984"/>
        <w:tab w:val="left" w:pos="2551"/>
      </w:tabs>
      <w:ind w:left="3118" w:hanging="1701"/>
    </w:pPr>
  </w:style>
  <w:style w:type="paragraph" w:customStyle="1" w:styleId="PointTriple3">
    <w:name w:val="PointTriple 3"/>
    <w:basedOn w:val="a1"/>
    <w:rsid w:val="005643CD"/>
    <w:pPr>
      <w:tabs>
        <w:tab w:val="left" w:pos="2551"/>
        <w:tab w:val="left" w:pos="3118"/>
      </w:tabs>
      <w:ind w:left="3685" w:hanging="1701"/>
    </w:pPr>
  </w:style>
  <w:style w:type="paragraph" w:customStyle="1" w:styleId="PointTriple4">
    <w:name w:val="PointTriple 4"/>
    <w:basedOn w:val="a1"/>
    <w:rsid w:val="005643CD"/>
    <w:pPr>
      <w:tabs>
        <w:tab w:val="left" w:pos="3118"/>
        <w:tab w:val="left" w:pos="3685"/>
      </w:tabs>
      <w:ind w:left="4252" w:hanging="1701"/>
    </w:pPr>
  </w:style>
  <w:style w:type="paragraph" w:customStyle="1" w:styleId="QuotedNumPar">
    <w:name w:val="Quoted NumPar"/>
    <w:basedOn w:val="a1"/>
    <w:rsid w:val="005643CD"/>
    <w:pPr>
      <w:ind w:left="1417" w:hanging="567"/>
    </w:pPr>
  </w:style>
  <w:style w:type="paragraph" w:customStyle="1" w:styleId="QuotedText">
    <w:name w:val="Quoted Text"/>
    <w:basedOn w:val="a1"/>
    <w:rsid w:val="005643CD"/>
    <w:pPr>
      <w:ind w:left="1417"/>
    </w:pPr>
  </w:style>
  <w:style w:type="paragraph" w:customStyle="1" w:styleId="Rfrencecroise">
    <w:name w:val="Référence croisée"/>
    <w:basedOn w:val="a1"/>
    <w:rsid w:val="005643CD"/>
    <w:pPr>
      <w:spacing w:before="0" w:after="0"/>
      <w:jc w:val="center"/>
    </w:pPr>
  </w:style>
  <w:style w:type="paragraph" w:customStyle="1" w:styleId="Rfrenceinstitutionnelle">
    <w:name w:val="Référence institutionnelle"/>
    <w:basedOn w:val="a1"/>
    <w:next w:val="Confidentialit"/>
    <w:rsid w:val="005643CD"/>
    <w:pPr>
      <w:spacing w:before="0" w:after="240"/>
      <w:ind w:left="5103"/>
      <w:jc w:val="left"/>
    </w:pPr>
  </w:style>
  <w:style w:type="paragraph" w:customStyle="1" w:styleId="Rfrenceinterinstitutionnelle">
    <w:name w:val="Référence interinstitutionnelle"/>
    <w:basedOn w:val="a1"/>
    <w:next w:val="a1"/>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a1"/>
    <w:next w:val="Rfrenceinterinstitutionnelle"/>
    <w:rsid w:val="005643CD"/>
    <w:pPr>
      <w:spacing w:before="0" w:after="0"/>
      <w:ind w:left="5103"/>
      <w:jc w:val="left"/>
    </w:pPr>
  </w:style>
  <w:style w:type="paragraph" w:customStyle="1" w:styleId="SectionTitle">
    <w:name w:val="SectionTitle"/>
    <w:basedOn w:val="a1"/>
    <w:next w:val="1"/>
    <w:rsid w:val="005643CD"/>
    <w:pPr>
      <w:keepNext/>
      <w:spacing w:after="360"/>
      <w:jc w:val="center"/>
    </w:pPr>
    <w:rPr>
      <w:b/>
      <w:smallCaps/>
      <w:sz w:val="28"/>
    </w:rPr>
  </w:style>
  <w:style w:type="paragraph" w:customStyle="1" w:styleId="Sous-titreobjet">
    <w:name w:val="Sous-titre objet"/>
    <w:basedOn w:val="a1"/>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a1"/>
    <w:next w:val="a1"/>
    <w:rsid w:val="005643CD"/>
    <w:pPr>
      <w:spacing w:before="360" w:after="0"/>
      <w:jc w:val="center"/>
    </w:pPr>
  </w:style>
  <w:style w:type="paragraph" w:customStyle="1" w:styleId="StatutPagedecouverture">
    <w:name w:val="Statut (Page de couverture)"/>
    <w:basedOn w:val="Statut"/>
    <w:next w:val="a1"/>
    <w:rsid w:val="005643CD"/>
  </w:style>
  <w:style w:type="paragraph" w:customStyle="1" w:styleId="Supertitre">
    <w:name w:val="Supertitre"/>
    <w:basedOn w:val="a1"/>
    <w:next w:val="a1"/>
    <w:rsid w:val="005643CD"/>
    <w:pPr>
      <w:spacing w:before="0" w:after="600"/>
      <w:jc w:val="center"/>
    </w:pPr>
    <w:rPr>
      <w:b/>
    </w:rPr>
  </w:style>
  <w:style w:type="paragraph" w:customStyle="1" w:styleId="TableTitle">
    <w:name w:val="Table Title"/>
    <w:basedOn w:val="a1"/>
    <w:next w:val="a1"/>
    <w:rsid w:val="005643CD"/>
    <w:pPr>
      <w:jc w:val="center"/>
    </w:pPr>
    <w:rPr>
      <w:b/>
    </w:rPr>
  </w:style>
  <w:style w:type="paragraph" w:customStyle="1" w:styleId="Text1">
    <w:name w:val="Text 1"/>
    <w:basedOn w:val="a1"/>
    <w:link w:val="Text1Char"/>
    <w:rsid w:val="005643CD"/>
    <w:pPr>
      <w:ind w:left="850"/>
    </w:pPr>
  </w:style>
  <w:style w:type="paragraph" w:customStyle="1" w:styleId="Text2">
    <w:name w:val="Text 2"/>
    <w:basedOn w:val="a1"/>
    <w:rsid w:val="005643CD"/>
    <w:pPr>
      <w:ind w:left="1417"/>
    </w:pPr>
  </w:style>
  <w:style w:type="paragraph" w:customStyle="1" w:styleId="Text3">
    <w:name w:val="Text 3"/>
    <w:basedOn w:val="a1"/>
    <w:rsid w:val="005643CD"/>
    <w:pPr>
      <w:ind w:left="1984"/>
    </w:pPr>
  </w:style>
  <w:style w:type="paragraph" w:customStyle="1" w:styleId="Text4">
    <w:name w:val="Text 4"/>
    <w:basedOn w:val="a1"/>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a1"/>
    <w:next w:val="a1"/>
    <w:rsid w:val="005643CD"/>
    <w:pPr>
      <w:keepNext/>
      <w:spacing w:before="360"/>
      <w:jc w:val="center"/>
    </w:pPr>
    <w:rPr>
      <w:i/>
    </w:rPr>
  </w:style>
  <w:style w:type="paragraph" w:customStyle="1" w:styleId="Titreobjet">
    <w:name w:val="Titre objet"/>
    <w:basedOn w:val="a1"/>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10">
    <w:name w:val="toc 1"/>
    <w:basedOn w:val="a1"/>
    <w:next w:val="21"/>
    <w:link w:val="1Char0"/>
    <w:autoRedefine/>
    <w:uiPriority w:val="39"/>
    <w:rsid w:val="00F66B1A"/>
    <w:pPr>
      <w:jc w:val="left"/>
    </w:pPr>
    <w:rPr>
      <w:rFonts w:ascii="Times New Roman Bold" w:hAnsi="Times New Roman Bold"/>
      <w:b/>
      <w:bCs/>
      <w:caps/>
      <w:sz w:val="20"/>
      <w:szCs w:val="20"/>
    </w:rPr>
  </w:style>
  <w:style w:type="paragraph" w:styleId="22">
    <w:name w:val="toc 2"/>
    <w:basedOn w:val="a1"/>
    <w:next w:val="a1"/>
    <w:uiPriority w:val="39"/>
    <w:rsid w:val="005643CD"/>
    <w:pPr>
      <w:spacing w:before="0" w:after="0"/>
      <w:ind w:left="240"/>
      <w:jc w:val="left"/>
    </w:pPr>
    <w:rPr>
      <w:rFonts w:ascii="Calibri" w:hAnsi="Calibri"/>
      <w:smallCaps/>
      <w:sz w:val="20"/>
      <w:szCs w:val="20"/>
    </w:rPr>
  </w:style>
  <w:style w:type="paragraph" w:styleId="32">
    <w:name w:val="toc 3"/>
    <w:basedOn w:val="a1"/>
    <w:next w:val="a1"/>
    <w:uiPriority w:val="39"/>
    <w:rsid w:val="005643CD"/>
    <w:pPr>
      <w:spacing w:before="0" w:after="0"/>
      <w:ind w:left="480"/>
      <w:jc w:val="left"/>
    </w:pPr>
    <w:rPr>
      <w:rFonts w:ascii="Calibri" w:hAnsi="Calibri"/>
      <w:i/>
      <w:iCs/>
      <w:sz w:val="20"/>
      <w:szCs w:val="20"/>
    </w:rPr>
  </w:style>
  <w:style w:type="paragraph" w:styleId="42">
    <w:name w:val="toc 4"/>
    <w:basedOn w:val="a1"/>
    <w:next w:val="a1"/>
    <w:semiHidden/>
    <w:rsid w:val="005643CD"/>
    <w:pPr>
      <w:spacing w:before="0" w:after="0"/>
      <w:ind w:left="720"/>
      <w:jc w:val="left"/>
    </w:pPr>
    <w:rPr>
      <w:rFonts w:ascii="Calibri" w:hAnsi="Calibri"/>
      <w:sz w:val="18"/>
      <w:szCs w:val="18"/>
    </w:rPr>
  </w:style>
  <w:style w:type="paragraph" w:styleId="52">
    <w:name w:val="toc 5"/>
    <w:basedOn w:val="a1"/>
    <w:next w:val="a1"/>
    <w:semiHidden/>
    <w:rsid w:val="005643CD"/>
    <w:pPr>
      <w:spacing w:before="0" w:after="0"/>
      <w:ind w:left="960"/>
      <w:jc w:val="left"/>
    </w:pPr>
    <w:rPr>
      <w:rFonts w:ascii="Calibri" w:hAnsi="Calibri"/>
      <w:sz w:val="18"/>
      <w:szCs w:val="18"/>
    </w:rPr>
  </w:style>
  <w:style w:type="paragraph" w:styleId="60">
    <w:name w:val="toc 6"/>
    <w:basedOn w:val="a1"/>
    <w:next w:val="a1"/>
    <w:semiHidden/>
    <w:rsid w:val="005643CD"/>
    <w:pPr>
      <w:spacing w:before="0" w:after="0"/>
      <w:ind w:left="1200"/>
      <w:jc w:val="left"/>
    </w:pPr>
    <w:rPr>
      <w:rFonts w:ascii="Calibri" w:hAnsi="Calibri"/>
      <w:sz w:val="18"/>
      <w:szCs w:val="18"/>
    </w:rPr>
  </w:style>
  <w:style w:type="paragraph" w:styleId="70">
    <w:name w:val="toc 7"/>
    <w:basedOn w:val="a1"/>
    <w:next w:val="a1"/>
    <w:semiHidden/>
    <w:rsid w:val="005643CD"/>
    <w:pPr>
      <w:spacing w:before="0" w:after="0"/>
      <w:ind w:left="1440"/>
      <w:jc w:val="left"/>
    </w:pPr>
    <w:rPr>
      <w:rFonts w:ascii="Calibri" w:hAnsi="Calibri"/>
      <w:sz w:val="18"/>
      <w:szCs w:val="18"/>
    </w:rPr>
  </w:style>
  <w:style w:type="paragraph" w:styleId="80">
    <w:name w:val="toc 8"/>
    <w:basedOn w:val="a1"/>
    <w:next w:val="a1"/>
    <w:semiHidden/>
    <w:rsid w:val="005643CD"/>
    <w:pPr>
      <w:spacing w:before="0" w:after="0"/>
      <w:ind w:left="1680"/>
      <w:jc w:val="left"/>
    </w:pPr>
    <w:rPr>
      <w:rFonts w:ascii="Calibri" w:hAnsi="Calibri"/>
      <w:sz w:val="18"/>
      <w:szCs w:val="18"/>
    </w:rPr>
  </w:style>
  <w:style w:type="paragraph" w:styleId="90">
    <w:name w:val="toc 9"/>
    <w:basedOn w:val="a1"/>
    <w:next w:val="a1"/>
    <w:semiHidden/>
    <w:rsid w:val="00CE4BC7"/>
    <w:pPr>
      <w:spacing w:before="0" w:after="0"/>
      <w:ind w:left="1922"/>
      <w:jc w:val="left"/>
    </w:pPr>
    <w:rPr>
      <w:sz w:val="18"/>
      <w:szCs w:val="18"/>
    </w:rPr>
  </w:style>
  <w:style w:type="paragraph" w:styleId="a9">
    <w:name w:val="TOC Heading"/>
    <w:basedOn w:val="a1"/>
    <w:next w:val="a1"/>
    <w:uiPriority w:val="39"/>
    <w:qFormat/>
    <w:rsid w:val="005643CD"/>
    <w:pPr>
      <w:spacing w:after="240"/>
      <w:jc w:val="center"/>
    </w:pPr>
    <w:rPr>
      <w:b/>
      <w:sz w:val="28"/>
    </w:rPr>
  </w:style>
  <w:style w:type="paragraph" w:customStyle="1" w:styleId="Typeacteprincipal">
    <w:name w:val="Type acte principal"/>
    <w:basedOn w:val="a1"/>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a1"/>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a1"/>
    <w:next w:val="Confidentialit"/>
    <w:rsid w:val="005643CD"/>
    <w:pPr>
      <w:spacing w:before="0" w:after="240"/>
      <w:ind w:left="5103"/>
      <w:jc w:val="left"/>
    </w:pPr>
  </w:style>
  <w:style w:type="character" w:customStyle="1" w:styleId="5Char">
    <w:name w:val="Επικεφαλίδα 5 Char"/>
    <w:link w:val="51"/>
    <w:rsid w:val="008C5CFA"/>
    <w:rPr>
      <w:rFonts w:ascii="Arial" w:hAnsi="Arial"/>
      <w:sz w:val="22"/>
      <w:shd w:val="clear" w:color="auto" w:fill="auto"/>
      <w:lang w:val="en-GB"/>
    </w:rPr>
  </w:style>
  <w:style w:type="character" w:customStyle="1" w:styleId="6Char">
    <w:name w:val="Επικεφαλίδα 6 Char"/>
    <w:link w:val="6"/>
    <w:rsid w:val="008C5CFA"/>
    <w:rPr>
      <w:rFonts w:ascii="Arial" w:hAnsi="Arial"/>
      <w:i/>
      <w:sz w:val="22"/>
      <w:shd w:val="clear" w:color="auto" w:fill="auto"/>
      <w:lang w:val="en-GB"/>
    </w:rPr>
  </w:style>
  <w:style w:type="character" w:customStyle="1" w:styleId="7Char">
    <w:name w:val="Επικεφαλίδα 7 Char"/>
    <w:link w:val="7"/>
    <w:rsid w:val="008C5CFA"/>
    <w:rPr>
      <w:rFonts w:ascii="Arial" w:hAnsi="Arial"/>
      <w:shd w:val="clear" w:color="auto" w:fill="auto"/>
      <w:lang w:val="en-GB"/>
    </w:rPr>
  </w:style>
  <w:style w:type="character" w:customStyle="1" w:styleId="8Char">
    <w:name w:val="Επικεφαλίδα 8 Char"/>
    <w:link w:val="8"/>
    <w:rsid w:val="008C5CFA"/>
    <w:rPr>
      <w:rFonts w:ascii="Arial" w:hAnsi="Arial"/>
      <w:i/>
      <w:shd w:val="clear" w:color="auto" w:fill="auto"/>
      <w:lang w:val="en-GB"/>
    </w:rPr>
  </w:style>
  <w:style w:type="character" w:customStyle="1" w:styleId="9Char">
    <w:name w:val="Επικεφαλίδα 9 Char"/>
    <w:link w:val="9"/>
    <w:rsid w:val="008C5CFA"/>
    <w:rPr>
      <w:rFonts w:ascii="Arial" w:hAnsi="Arial"/>
      <w:i/>
      <w:sz w:val="18"/>
      <w:shd w:val="clear" w:color="auto" w:fill="auto"/>
      <w:lang w:val="en-GB"/>
    </w:rPr>
  </w:style>
  <w:style w:type="paragraph" w:customStyle="1" w:styleId="AddressTL">
    <w:name w:val="AddressTL"/>
    <w:basedOn w:val="a1"/>
    <w:next w:val="a1"/>
    <w:rsid w:val="008C5CFA"/>
    <w:pPr>
      <w:spacing w:before="0" w:after="720"/>
      <w:jc w:val="left"/>
    </w:pPr>
    <w:rPr>
      <w:szCs w:val="20"/>
    </w:rPr>
  </w:style>
  <w:style w:type="paragraph" w:customStyle="1" w:styleId="AddressTR">
    <w:name w:val="AddressTR"/>
    <w:basedOn w:val="a1"/>
    <w:next w:val="a1"/>
    <w:rsid w:val="008C5CFA"/>
    <w:pPr>
      <w:spacing w:before="0" w:after="720"/>
      <w:ind w:left="5103"/>
      <w:jc w:val="left"/>
    </w:pPr>
    <w:rPr>
      <w:szCs w:val="20"/>
    </w:rPr>
  </w:style>
  <w:style w:type="paragraph" w:styleId="aa">
    <w:name w:val="Block Text"/>
    <w:basedOn w:val="a1"/>
    <w:rsid w:val="008C5CFA"/>
    <w:pPr>
      <w:spacing w:before="0" w:after="60"/>
      <w:ind w:left="1440" w:right="1440"/>
      <w:jc w:val="left"/>
    </w:pPr>
    <w:rPr>
      <w:szCs w:val="20"/>
    </w:rPr>
  </w:style>
  <w:style w:type="paragraph" w:styleId="ab">
    <w:name w:val="Body Text"/>
    <w:basedOn w:val="a1"/>
    <w:link w:val="Char2"/>
    <w:rsid w:val="008C5CFA"/>
    <w:pPr>
      <w:spacing w:before="0" w:after="60"/>
      <w:jc w:val="left"/>
    </w:pPr>
    <w:rPr>
      <w:szCs w:val="20"/>
    </w:rPr>
  </w:style>
  <w:style w:type="character" w:customStyle="1" w:styleId="Char2">
    <w:name w:val="Σώμα κειμένου Char"/>
    <w:link w:val="ab"/>
    <w:rsid w:val="008C5CFA"/>
    <w:rPr>
      <w:sz w:val="24"/>
      <w:shd w:val="clear" w:color="auto" w:fill="auto"/>
      <w:lang w:val="en-GB"/>
    </w:rPr>
  </w:style>
  <w:style w:type="paragraph" w:styleId="23">
    <w:name w:val="Body Text 2"/>
    <w:basedOn w:val="a1"/>
    <w:link w:val="2Char0"/>
    <w:rsid w:val="008C5CFA"/>
    <w:pPr>
      <w:spacing w:before="0" w:after="60" w:line="480" w:lineRule="auto"/>
      <w:jc w:val="left"/>
    </w:pPr>
    <w:rPr>
      <w:szCs w:val="20"/>
    </w:rPr>
  </w:style>
  <w:style w:type="character" w:customStyle="1" w:styleId="2Char0">
    <w:name w:val="Σώμα κείμενου 2 Char"/>
    <w:link w:val="23"/>
    <w:rsid w:val="008C5CFA"/>
    <w:rPr>
      <w:sz w:val="24"/>
      <w:shd w:val="clear" w:color="auto" w:fill="auto"/>
      <w:lang w:val="en-GB"/>
    </w:rPr>
  </w:style>
  <w:style w:type="paragraph" w:styleId="33">
    <w:name w:val="Body Text 3"/>
    <w:basedOn w:val="a1"/>
    <w:link w:val="3Char0"/>
    <w:rsid w:val="008C5CFA"/>
    <w:pPr>
      <w:spacing w:before="0" w:after="60"/>
      <w:jc w:val="left"/>
    </w:pPr>
    <w:rPr>
      <w:sz w:val="16"/>
      <w:szCs w:val="20"/>
    </w:rPr>
  </w:style>
  <w:style w:type="character" w:customStyle="1" w:styleId="3Char0">
    <w:name w:val="Σώμα κείμενου 3 Char"/>
    <w:link w:val="33"/>
    <w:rsid w:val="008C5CFA"/>
    <w:rPr>
      <w:sz w:val="16"/>
      <w:shd w:val="clear" w:color="auto" w:fill="auto"/>
      <w:lang w:val="en-GB"/>
    </w:rPr>
  </w:style>
  <w:style w:type="paragraph" w:styleId="ac">
    <w:name w:val="Body Text First Indent"/>
    <w:basedOn w:val="ab"/>
    <w:link w:val="Char3"/>
    <w:rsid w:val="008C5CFA"/>
    <w:pPr>
      <w:ind w:firstLine="210"/>
    </w:pPr>
  </w:style>
  <w:style w:type="character" w:customStyle="1" w:styleId="Char3">
    <w:name w:val="Σώμα κείμενου Πρώτη Εσοχή Char"/>
    <w:basedOn w:val="Char2"/>
    <w:link w:val="ac"/>
    <w:rsid w:val="008C5CFA"/>
    <w:rPr>
      <w:sz w:val="24"/>
      <w:shd w:val="clear" w:color="auto" w:fill="auto"/>
      <w:lang w:val="en-GB"/>
    </w:rPr>
  </w:style>
  <w:style w:type="paragraph" w:styleId="ad">
    <w:name w:val="Body Text Indent"/>
    <w:basedOn w:val="a1"/>
    <w:link w:val="Char4"/>
    <w:rsid w:val="008C5CFA"/>
    <w:pPr>
      <w:spacing w:before="0" w:after="60"/>
      <w:ind w:left="283"/>
      <w:jc w:val="left"/>
    </w:pPr>
    <w:rPr>
      <w:szCs w:val="20"/>
    </w:rPr>
  </w:style>
  <w:style w:type="character" w:customStyle="1" w:styleId="Char4">
    <w:name w:val="Σώμα κείμενου με εσοχή Char"/>
    <w:link w:val="ad"/>
    <w:rsid w:val="008C5CFA"/>
    <w:rPr>
      <w:sz w:val="24"/>
      <w:shd w:val="clear" w:color="auto" w:fill="auto"/>
      <w:lang w:val="en-GB"/>
    </w:rPr>
  </w:style>
  <w:style w:type="paragraph" w:styleId="24">
    <w:name w:val="Body Text First Indent 2"/>
    <w:basedOn w:val="ad"/>
    <w:link w:val="2Char1"/>
    <w:rsid w:val="008C5CFA"/>
    <w:pPr>
      <w:ind w:firstLine="210"/>
    </w:pPr>
  </w:style>
  <w:style w:type="character" w:customStyle="1" w:styleId="2Char1">
    <w:name w:val="Σώμα κείμενου Πρώτη Εσοχή 2 Char"/>
    <w:basedOn w:val="Char4"/>
    <w:link w:val="24"/>
    <w:rsid w:val="008C5CFA"/>
    <w:rPr>
      <w:sz w:val="24"/>
      <w:shd w:val="clear" w:color="auto" w:fill="auto"/>
      <w:lang w:val="en-GB"/>
    </w:rPr>
  </w:style>
  <w:style w:type="paragraph" w:styleId="25">
    <w:name w:val="Body Text Indent 2"/>
    <w:basedOn w:val="a1"/>
    <w:link w:val="2Char2"/>
    <w:rsid w:val="008C5CFA"/>
    <w:pPr>
      <w:spacing w:before="0" w:after="60" w:line="480" w:lineRule="auto"/>
      <w:ind w:left="283"/>
      <w:jc w:val="left"/>
    </w:pPr>
    <w:rPr>
      <w:szCs w:val="20"/>
    </w:rPr>
  </w:style>
  <w:style w:type="character" w:customStyle="1" w:styleId="2Char2">
    <w:name w:val="Σώμα κείμενου με εσοχή 2 Char"/>
    <w:link w:val="25"/>
    <w:rsid w:val="008C5CFA"/>
    <w:rPr>
      <w:sz w:val="24"/>
      <w:shd w:val="clear" w:color="auto" w:fill="auto"/>
      <w:lang w:val="en-GB"/>
    </w:rPr>
  </w:style>
  <w:style w:type="paragraph" w:styleId="34">
    <w:name w:val="Body Text Indent 3"/>
    <w:basedOn w:val="a1"/>
    <w:link w:val="3Char1"/>
    <w:rsid w:val="008C5CFA"/>
    <w:pPr>
      <w:spacing w:before="0" w:after="60"/>
      <w:ind w:left="283"/>
      <w:jc w:val="left"/>
    </w:pPr>
    <w:rPr>
      <w:sz w:val="16"/>
      <w:szCs w:val="20"/>
    </w:rPr>
  </w:style>
  <w:style w:type="character" w:customStyle="1" w:styleId="3Char1">
    <w:name w:val="Σώμα κείμενου με εσοχή 3 Char"/>
    <w:link w:val="34"/>
    <w:rsid w:val="008C5CFA"/>
    <w:rPr>
      <w:sz w:val="16"/>
      <w:shd w:val="clear" w:color="auto" w:fill="auto"/>
      <w:lang w:val="en-GB"/>
    </w:rPr>
  </w:style>
  <w:style w:type="paragraph" w:styleId="ae">
    <w:name w:val="caption"/>
    <w:basedOn w:val="a1"/>
    <w:next w:val="a1"/>
    <w:qFormat/>
    <w:rsid w:val="008C5CFA"/>
    <w:pPr>
      <w:spacing w:before="60" w:after="60"/>
      <w:jc w:val="left"/>
    </w:pPr>
    <w:rPr>
      <w:b/>
      <w:szCs w:val="20"/>
    </w:rPr>
  </w:style>
  <w:style w:type="paragraph" w:styleId="af">
    <w:name w:val="Closing"/>
    <w:basedOn w:val="a1"/>
    <w:next w:val="af0"/>
    <w:link w:val="Char5"/>
    <w:rsid w:val="008C5CFA"/>
    <w:pPr>
      <w:tabs>
        <w:tab w:val="left" w:pos="5103"/>
      </w:tabs>
      <w:spacing w:before="240" w:after="240"/>
      <w:ind w:left="5103"/>
      <w:jc w:val="left"/>
    </w:pPr>
    <w:rPr>
      <w:szCs w:val="20"/>
    </w:rPr>
  </w:style>
  <w:style w:type="character" w:customStyle="1" w:styleId="Char5">
    <w:name w:val="Κλείσιμο Char"/>
    <w:link w:val="af"/>
    <w:rsid w:val="008C5CFA"/>
    <w:rPr>
      <w:sz w:val="24"/>
      <w:shd w:val="clear" w:color="auto" w:fill="auto"/>
      <w:lang w:val="en-GB"/>
    </w:rPr>
  </w:style>
  <w:style w:type="paragraph" w:styleId="af0">
    <w:name w:val="Signature"/>
    <w:basedOn w:val="a1"/>
    <w:next w:val="Contact"/>
    <w:link w:val="Char6"/>
    <w:uiPriority w:val="99"/>
    <w:rsid w:val="008C5CFA"/>
    <w:pPr>
      <w:tabs>
        <w:tab w:val="left" w:pos="5103"/>
      </w:tabs>
      <w:spacing w:before="1200" w:after="0"/>
      <w:ind w:left="5103"/>
      <w:jc w:val="center"/>
    </w:pPr>
    <w:rPr>
      <w:szCs w:val="20"/>
    </w:rPr>
  </w:style>
  <w:style w:type="character" w:customStyle="1" w:styleId="Char6">
    <w:name w:val="Υπογραφή Char"/>
    <w:link w:val="af0"/>
    <w:uiPriority w:val="99"/>
    <w:rsid w:val="008C5CFA"/>
    <w:rPr>
      <w:sz w:val="24"/>
      <w:shd w:val="clear" w:color="auto" w:fill="auto"/>
      <w:lang w:val="en-GB"/>
    </w:rPr>
  </w:style>
  <w:style w:type="paragraph" w:customStyle="1" w:styleId="Enclosures">
    <w:name w:val="Enclosures"/>
    <w:basedOn w:val="a1"/>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a1"/>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a1"/>
    <w:next w:val="a1"/>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af1">
    <w:name w:val="annotation text"/>
    <w:basedOn w:val="a1"/>
    <w:link w:val="Char7"/>
    <w:rsid w:val="008C5CFA"/>
    <w:pPr>
      <w:spacing w:before="0" w:after="240"/>
      <w:jc w:val="left"/>
    </w:pPr>
    <w:rPr>
      <w:sz w:val="20"/>
      <w:szCs w:val="20"/>
    </w:rPr>
  </w:style>
  <w:style w:type="character" w:customStyle="1" w:styleId="Char7">
    <w:name w:val="Κείμενο σχολίου Char"/>
    <w:link w:val="af1"/>
    <w:rsid w:val="008C5CFA"/>
    <w:rPr>
      <w:shd w:val="clear" w:color="auto" w:fill="auto"/>
      <w:lang w:val="en-GB"/>
    </w:rPr>
  </w:style>
  <w:style w:type="paragraph" w:styleId="af2">
    <w:name w:val="Date"/>
    <w:basedOn w:val="a1"/>
    <w:next w:val="References"/>
    <w:link w:val="Char8"/>
    <w:rsid w:val="008C5CFA"/>
    <w:pPr>
      <w:spacing w:before="0" w:after="0"/>
      <w:ind w:left="5103" w:right="-567"/>
      <w:jc w:val="left"/>
    </w:pPr>
    <w:rPr>
      <w:szCs w:val="20"/>
    </w:rPr>
  </w:style>
  <w:style w:type="character" w:customStyle="1" w:styleId="Char8">
    <w:name w:val="Ημερομηνία Char"/>
    <w:link w:val="af2"/>
    <w:rsid w:val="008C5CFA"/>
    <w:rPr>
      <w:sz w:val="24"/>
      <w:shd w:val="clear" w:color="auto" w:fill="auto"/>
      <w:lang w:val="en-GB"/>
    </w:rPr>
  </w:style>
  <w:style w:type="paragraph" w:customStyle="1" w:styleId="References">
    <w:name w:val="References"/>
    <w:basedOn w:val="a1"/>
    <w:next w:val="AddressTR"/>
    <w:rsid w:val="008C5CFA"/>
    <w:pPr>
      <w:spacing w:before="0" w:after="240"/>
      <w:ind w:left="5103"/>
      <w:jc w:val="left"/>
    </w:pPr>
    <w:rPr>
      <w:sz w:val="20"/>
      <w:szCs w:val="20"/>
    </w:rPr>
  </w:style>
  <w:style w:type="paragraph" w:styleId="af3">
    <w:name w:val="Document Map"/>
    <w:basedOn w:val="a1"/>
    <w:link w:val="Char9"/>
    <w:rsid w:val="008C5CFA"/>
    <w:pPr>
      <w:shd w:val="clear" w:color="auto" w:fill="000080"/>
      <w:spacing w:before="0" w:after="240"/>
      <w:jc w:val="left"/>
    </w:pPr>
    <w:rPr>
      <w:rFonts w:ascii="Tahoma" w:hAnsi="Tahoma"/>
      <w:szCs w:val="20"/>
    </w:rPr>
  </w:style>
  <w:style w:type="character" w:customStyle="1" w:styleId="Char9">
    <w:name w:val="Χάρτης εγγράφου Char"/>
    <w:link w:val="af3"/>
    <w:rsid w:val="008C5CFA"/>
    <w:rPr>
      <w:rFonts w:ascii="Tahoma" w:hAnsi="Tahoma"/>
      <w:sz w:val="24"/>
      <w:shd w:val="clear" w:color="auto" w:fill="000080"/>
      <w:lang w:val="en-GB"/>
    </w:rPr>
  </w:style>
  <w:style w:type="paragraph" w:customStyle="1" w:styleId="DoubSign">
    <w:name w:val="DoubSign"/>
    <w:basedOn w:val="a1"/>
    <w:next w:val="Contact"/>
    <w:rsid w:val="008C5CFA"/>
    <w:pPr>
      <w:tabs>
        <w:tab w:val="left" w:pos="5103"/>
      </w:tabs>
      <w:spacing w:before="1200" w:after="0"/>
      <w:jc w:val="left"/>
    </w:pPr>
    <w:rPr>
      <w:szCs w:val="20"/>
    </w:rPr>
  </w:style>
  <w:style w:type="paragraph" w:styleId="af4">
    <w:name w:val="endnote text"/>
    <w:basedOn w:val="a1"/>
    <w:link w:val="Chara"/>
    <w:rsid w:val="008C5CFA"/>
    <w:pPr>
      <w:spacing w:before="0" w:after="240"/>
      <w:jc w:val="left"/>
    </w:pPr>
    <w:rPr>
      <w:sz w:val="20"/>
      <w:szCs w:val="20"/>
    </w:rPr>
  </w:style>
  <w:style w:type="character" w:customStyle="1" w:styleId="Chara">
    <w:name w:val="Κείμενο σημείωσης τέλους Char"/>
    <w:link w:val="af4"/>
    <w:rsid w:val="008C5CFA"/>
    <w:rPr>
      <w:shd w:val="clear" w:color="auto" w:fill="auto"/>
      <w:lang w:val="en-GB"/>
    </w:rPr>
  </w:style>
  <w:style w:type="paragraph" w:styleId="af5">
    <w:name w:val="envelope address"/>
    <w:basedOn w:val="a1"/>
    <w:rsid w:val="008C5CFA"/>
    <w:pPr>
      <w:framePr w:w="7920" w:h="1980" w:hRule="exact" w:hSpace="180" w:wrap="auto" w:hAnchor="page" w:xAlign="center" w:yAlign="bottom"/>
      <w:spacing w:before="0" w:after="0"/>
      <w:jc w:val="left"/>
    </w:pPr>
    <w:rPr>
      <w:szCs w:val="20"/>
    </w:rPr>
  </w:style>
  <w:style w:type="paragraph" w:styleId="af6">
    <w:name w:val="envelope return"/>
    <w:basedOn w:val="a1"/>
    <w:rsid w:val="008C5CFA"/>
    <w:pPr>
      <w:spacing w:before="0" w:after="0"/>
      <w:jc w:val="left"/>
    </w:pPr>
    <w:rPr>
      <w:sz w:val="20"/>
      <w:szCs w:val="20"/>
    </w:rPr>
  </w:style>
  <w:style w:type="paragraph" w:styleId="11">
    <w:name w:val="index 1"/>
    <w:basedOn w:val="a1"/>
    <w:next w:val="a1"/>
    <w:autoRedefine/>
    <w:rsid w:val="008C5CFA"/>
    <w:pPr>
      <w:spacing w:before="0" w:after="240"/>
      <w:ind w:left="240" w:hanging="240"/>
      <w:jc w:val="left"/>
    </w:pPr>
    <w:rPr>
      <w:szCs w:val="20"/>
    </w:rPr>
  </w:style>
  <w:style w:type="paragraph" w:styleId="26">
    <w:name w:val="index 2"/>
    <w:basedOn w:val="a1"/>
    <w:next w:val="a1"/>
    <w:autoRedefine/>
    <w:rsid w:val="008C5CFA"/>
    <w:pPr>
      <w:spacing w:before="0" w:after="240"/>
      <w:ind w:left="480" w:hanging="240"/>
      <w:jc w:val="left"/>
    </w:pPr>
    <w:rPr>
      <w:szCs w:val="20"/>
    </w:rPr>
  </w:style>
  <w:style w:type="paragraph" w:styleId="35">
    <w:name w:val="index 3"/>
    <w:basedOn w:val="a1"/>
    <w:next w:val="a1"/>
    <w:autoRedefine/>
    <w:rsid w:val="008C5CFA"/>
    <w:pPr>
      <w:spacing w:before="0" w:after="240"/>
      <w:ind w:left="720" w:hanging="240"/>
      <w:jc w:val="left"/>
    </w:pPr>
    <w:rPr>
      <w:szCs w:val="20"/>
    </w:rPr>
  </w:style>
  <w:style w:type="paragraph" w:styleId="43">
    <w:name w:val="index 4"/>
    <w:basedOn w:val="a1"/>
    <w:next w:val="a1"/>
    <w:autoRedefine/>
    <w:rsid w:val="008C5CFA"/>
    <w:pPr>
      <w:spacing w:before="0" w:after="240"/>
      <w:ind w:left="960" w:hanging="240"/>
      <w:jc w:val="left"/>
    </w:pPr>
    <w:rPr>
      <w:szCs w:val="20"/>
    </w:rPr>
  </w:style>
  <w:style w:type="paragraph" w:styleId="53">
    <w:name w:val="index 5"/>
    <w:basedOn w:val="a1"/>
    <w:next w:val="a1"/>
    <w:autoRedefine/>
    <w:rsid w:val="008C5CFA"/>
    <w:pPr>
      <w:spacing w:before="0" w:after="240"/>
      <w:ind w:left="1200" w:hanging="240"/>
      <w:jc w:val="left"/>
    </w:pPr>
    <w:rPr>
      <w:szCs w:val="20"/>
    </w:rPr>
  </w:style>
  <w:style w:type="paragraph" w:styleId="61">
    <w:name w:val="index 6"/>
    <w:basedOn w:val="a1"/>
    <w:next w:val="a1"/>
    <w:autoRedefine/>
    <w:rsid w:val="008C5CFA"/>
    <w:pPr>
      <w:spacing w:before="0" w:after="240"/>
      <w:ind w:left="1440" w:hanging="240"/>
      <w:jc w:val="left"/>
    </w:pPr>
    <w:rPr>
      <w:szCs w:val="20"/>
    </w:rPr>
  </w:style>
  <w:style w:type="paragraph" w:styleId="71">
    <w:name w:val="index 7"/>
    <w:basedOn w:val="a1"/>
    <w:next w:val="a1"/>
    <w:autoRedefine/>
    <w:rsid w:val="008C5CFA"/>
    <w:pPr>
      <w:spacing w:before="0" w:after="240"/>
      <w:ind w:left="1680" w:hanging="240"/>
      <w:jc w:val="left"/>
    </w:pPr>
    <w:rPr>
      <w:szCs w:val="20"/>
    </w:rPr>
  </w:style>
  <w:style w:type="paragraph" w:styleId="81">
    <w:name w:val="index 8"/>
    <w:basedOn w:val="a1"/>
    <w:next w:val="a1"/>
    <w:autoRedefine/>
    <w:rsid w:val="008C5CFA"/>
    <w:pPr>
      <w:spacing w:before="0" w:after="240"/>
      <w:ind w:left="1920" w:hanging="240"/>
      <w:jc w:val="left"/>
    </w:pPr>
    <w:rPr>
      <w:szCs w:val="20"/>
    </w:rPr>
  </w:style>
  <w:style w:type="paragraph" w:styleId="91">
    <w:name w:val="index 9"/>
    <w:basedOn w:val="a1"/>
    <w:next w:val="a1"/>
    <w:autoRedefine/>
    <w:rsid w:val="008C5CFA"/>
    <w:pPr>
      <w:spacing w:before="0" w:after="240"/>
      <w:ind w:left="2160" w:hanging="240"/>
      <w:jc w:val="left"/>
    </w:pPr>
    <w:rPr>
      <w:szCs w:val="20"/>
    </w:rPr>
  </w:style>
  <w:style w:type="paragraph" w:styleId="af7">
    <w:name w:val="index heading"/>
    <w:basedOn w:val="a1"/>
    <w:next w:val="11"/>
    <w:rsid w:val="008C5CFA"/>
    <w:pPr>
      <w:spacing w:before="0" w:after="240"/>
      <w:jc w:val="left"/>
    </w:pPr>
    <w:rPr>
      <w:rFonts w:ascii="Arial" w:hAnsi="Arial"/>
      <w:b/>
      <w:szCs w:val="20"/>
    </w:rPr>
  </w:style>
  <w:style w:type="paragraph" w:styleId="af8">
    <w:name w:val="List"/>
    <w:basedOn w:val="a1"/>
    <w:rsid w:val="008C5CFA"/>
    <w:pPr>
      <w:spacing w:before="0" w:after="240"/>
      <w:ind w:left="283" w:hanging="283"/>
      <w:jc w:val="left"/>
    </w:pPr>
    <w:rPr>
      <w:szCs w:val="20"/>
    </w:rPr>
  </w:style>
  <w:style w:type="paragraph" w:styleId="27">
    <w:name w:val="List 2"/>
    <w:basedOn w:val="a1"/>
    <w:rsid w:val="008C5CFA"/>
    <w:pPr>
      <w:spacing w:before="0" w:after="240"/>
      <w:ind w:left="566" w:hanging="283"/>
      <w:jc w:val="left"/>
    </w:pPr>
    <w:rPr>
      <w:szCs w:val="20"/>
    </w:rPr>
  </w:style>
  <w:style w:type="paragraph" w:styleId="36">
    <w:name w:val="List 3"/>
    <w:basedOn w:val="a1"/>
    <w:rsid w:val="008C5CFA"/>
    <w:pPr>
      <w:spacing w:before="0" w:after="240"/>
      <w:ind w:left="849" w:hanging="283"/>
      <w:jc w:val="left"/>
    </w:pPr>
    <w:rPr>
      <w:szCs w:val="20"/>
    </w:rPr>
  </w:style>
  <w:style w:type="paragraph" w:styleId="44">
    <w:name w:val="List 4"/>
    <w:basedOn w:val="a1"/>
    <w:rsid w:val="008C5CFA"/>
    <w:pPr>
      <w:spacing w:before="0" w:after="240"/>
      <w:ind w:left="1132" w:hanging="283"/>
      <w:jc w:val="left"/>
    </w:pPr>
    <w:rPr>
      <w:szCs w:val="20"/>
    </w:rPr>
  </w:style>
  <w:style w:type="paragraph" w:styleId="54">
    <w:name w:val="List 5"/>
    <w:basedOn w:val="a1"/>
    <w:rsid w:val="008C5CFA"/>
    <w:pPr>
      <w:spacing w:before="0" w:after="240"/>
      <w:ind w:left="1415" w:hanging="283"/>
      <w:jc w:val="left"/>
    </w:pPr>
    <w:rPr>
      <w:szCs w:val="20"/>
    </w:rPr>
  </w:style>
  <w:style w:type="paragraph" w:styleId="a">
    <w:name w:val="List Bullet"/>
    <w:basedOn w:val="a1"/>
    <w:rsid w:val="008C5CFA"/>
    <w:pPr>
      <w:numPr>
        <w:numId w:val="32"/>
      </w:numPr>
      <w:tabs>
        <w:tab w:val="clear" w:pos="360"/>
        <w:tab w:val="num" w:pos="567"/>
      </w:tabs>
      <w:spacing w:before="0" w:after="240"/>
      <w:ind w:left="567" w:hanging="283"/>
      <w:jc w:val="left"/>
    </w:pPr>
    <w:rPr>
      <w:szCs w:val="20"/>
    </w:rPr>
  </w:style>
  <w:style w:type="paragraph" w:styleId="2">
    <w:name w:val="List Bullet 2"/>
    <w:basedOn w:val="Text2"/>
    <w:rsid w:val="008C5CFA"/>
    <w:pPr>
      <w:numPr>
        <w:numId w:val="18"/>
      </w:numPr>
      <w:spacing w:before="0" w:after="240"/>
      <w:jc w:val="left"/>
    </w:pPr>
    <w:rPr>
      <w:szCs w:val="20"/>
    </w:rPr>
  </w:style>
  <w:style w:type="paragraph" w:styleId="30">
    <w:name w:val="List Bullet 3"/>
    <w:basedOn w:val="Text3"/>
    <w:rsid w:val="008C5CFA"/>
    <w:pPr>
      <w:numPr>
        <w:numId w:val="19"/>
      </w:numPr>
      <w:spacing w:before="0" w:after="240"/>
      <w:jc w:val="left"/>
    </w:pPr>
    <w:rPr>
      <w:szCs w:val="20"/>
    </w:rPr>
  </w:style>
  <w:style w:type="paragraph" w:styleId="4">
    <w:name w:val="List Bullet 4"/>
    <w:basedOn w:val="Text4"/>
    <w:rsid w:val="008C5CFA"/>
    <w:pPr>
      <w:numPr>
        <w:numId w:val="20"/>
      </w:numPr>
      <w:spacing w:before="0" w:after="240"/>
      <w:jc w:val="left"/>
    </w:pPr>
    <w:rPr>
      <w:szCs w:val="20"/>
    </w:rPr>
  </w:style>
  <w:style w:type="paragraph" w:styleId="50">
    <w:name w:val="List Bullet 5"/>
    <w:basedOn w:val="a1"/>
    <w:autoRedefine/>
    <w:rsid w:val="008C5CFA"/>
    <w:pPr>
      <w:numPr>
        <w:numId w:val="16"/>
      </w:numPr>
      <w:spacing w:before="0" w:after="240"/>
      <w:jc w:val="left"/>
    </w:pPr>
    <w:rPr>
      <w:szCs w:val="20"/>
    </w:rPr>
  </w:style>
  <w:style w:type="paragraph" w:styleId="af9">
    <w:name w:val="List Continue"/>
    <w:basedOn w:val="a1"/>
    <w:rsid w:val="008C5CFA"/>
    <w:pPr>
      <w:spacing w:before="0" w:after="60"/>
      <w:ind w:left="283"/>
      <w:jc w:val="left"/>
    </w:pPr>
    <w:rPr>
      <w:szCs w:val="20"/>
    </w:rPr>
  </w:style>
  <w:style w:type="paragraph" w:styleId="28">
    <w:name w:val="List Continue 2"/>
    <w:basedOn w:val="a1"/>
    <w:rsid w:val="008C5CFA"/>
    <w:pPr>
      <w:spacing w:before="0" w:after="60"/>
      <w:ind w:left="566"/>
      <w:jc w:val="left"/>
    </w:pPr>
    <w:rPr>
      <w:szCs w:val="20"/>
    </w:rPr>
  </w:style>
  <w:style w:type="paragraph" w:styleId="37">
    <w:name w:val="List Continue 3"/>
    <w:basedOn w:val="a1"/>
    <w:rsid w:val="008C5CFA"/>
    <w:pPr>
      <w:spacing w:before="0" w:after="60"/>
      <w:ind w:left="849"/>
      <w:jc w:val="left"/>
    </w:pPr>
    <w:rPr>
      <w:szCs w:val="20"/>
    </w:rPr>
  </w:style>
  <w:style w:type="paragraph" w:styleId="45">
    <w:name w:val="List Continue 4"/>
    <w:basedOn w:val="a1"/>
    <w:rsid w:val="008C5CFA"/>
    <w:pPr>
      <w:spacing w:before="0" w:after="60"/>
      <w:ind w:left="1132"/>
      <w:jc w:val="left"/>
    </w:pPr>
    <w:rPr>
      <w:szCs w:val="20"/>
    </w:rPr>
  </w:style>
  <w:style w:type="paragraph" w:styleId="55">
    <w:name w:val="List Continue 5"/>
    <w:basedOn w:val="a1"/>
    <w:rsid w:val="008C5CFA"/>
    <w:pPr>
      <w:spacing w:before="0" w:after="60"/>
      <w:ind w:left="1415"/>
      <w:jc w:val="left"/>
    </w:pPr>
    <w:rPr>
      <w:szCs w:val="20"/>
    </w:rPr>
  </w:style>
  <w:style w:type="paragraph" w:styleId="a0">
    <w:name w:val="List Number"/>
    <w:basedOn w:val="a1"/>
    <w:rsid w:val="008C5CFA"/>
    <w:pPr>
      <w:numPr>
        <w:numId w:val="26"/>
      </w:numPr>
      <w:spacing w:before="0" w:after="240"/>
      <w:jc w:val="left"/>
    </w:pPr>
    <w:rPr>
      <w:szCs w:val="20"/>
    </w:rPr>
  </w:style>
  <w:style w:type="paragraph" w:styleId="20">
    <w:name w:val="List Number 2"/>
    <w:basedOn w:val="Text2"/>
    <w:rsid w:val="008C5CFA"/>
    <w:pPr>
      <w:numPr>
        <w:numId w:val="28"/>
      </w:numPr>
      <w:spacing w:before="0" w:after="240"/>
      <w:jc w:val="left"/>
    </w:pPr>
    <w:rPr>
      <w:szCs w:val="20"/>
    </w:rPr>
  </w:style>
  <w:style w:type="paragraph" w:styleId="3">
    <w:name w:val="List Number 3"/>
    <w:basedOn w:val="Text3"/>
    <w:rsid w:val="008C5CFA"/>
    <w:pPr>
      <w:numPr>
        <w:numId w:val="29"/>
      </w:numPr>
      <w:spacing w:before="0" w:after="240"/>
      <w:jc w:val="left"/>
    </w:pPr>
    <w:rPr>
      <w:szCs w:val="20"/>
    </w:rPr>
  </w:style>
  <w:style w:type="paragraph" w:styleId="40">
    <w:name w:val="List Number 4"/>
    <w:basedOn w:val="Text4"/>
    <w:rsid w:val="008C5CFA"/>
    <w:pPr>
      <w:numPr>
        <w:numId w:val="30"/>
      </w:numPr>
      <w:spacing w:before="0" w:after="240"/>
      <w:jc w:val="left"/>
    </w:pPr>
    <w:rPr>
      <w:szCs w:val="20"/>
    </w:rPr>
  </w:style>
  <w:style w:type="paragraph" w:styleId="5">
    <w:name w:val="List Number 5"/>
    <w:basedOn w:val="a1"/>
    <w:rsid w:val="008C5CFA"/>
    <w:pPr>
      <w:numPr>
        <w:numId w:val="17"/>
      </w:numPr>
      <w:spacing w:before="0" w:after="240"/>
      <w:jc w:val="left"/>
    </w:pPr>
    <w:rPr>
      <w:szCs w:val="20"/>
    </w:rPr>
  </w:style>
  <w:style w:type="paragraph" w:styleId="afa">
    <w:name w:val="macro"/>
    <w:link w:val="Charb"/>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Charb">
    <w:name w:val="Κείμενο μακροεντολής Char"/>
    <w:link w:val="afa"/>
    <w:rsid w:val="008C5CFA"/>
    <w:rPr>
      <w:rFonts w:ascii="Courier New" w:hAnsi="Courier New"/>
      <w:shd w:val="clear" w:color="auto" w:fill="auto"/>
      <w:lang w:val="en-GB"/>
    </w:rPr>
  </w:style>
  <w:style w:type="paragraph" w:styleId="afb">
    <w:name w:val="Message Header"/>
    <w:basedOn w:val="a1"/>
    <w:link w:val="Charc"/>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Charc">
    <w:name w:val="Κεφαλίδα μηνύματος Char"/>
    <w:link w:val="afb"/>
    <w:rsid w:val="008C5CFA"/>
    <w:rPr>
      <w:rFonts w:ascii="Arial" w:hAnsi="Arial"/>
      <w:sz w:val="24"/>
      <w:shd w:val="pct20" w:color="auto" w:fill="auto"/>
      <w:lang w:val="en-GB"/>
    </w:rPr>
  </w:style>
  <w:style w:type="paragraph" w:styleId="afc">
    <w:name w:val="Normal Indent"/>
    <w:basedOn w:val="a1"/>
    <w:rsid w:val="008C5CFA"/>
    <w:pPr>
      <w:spacing w:before="0" w:after="240"/>
      <w:ind w:left="720"/>
      <w:jc w:val="left"/>
    </w:pPr>
    <w:rPr>
      <w:szCs w:val="20"/>
    </w:rPr>
  </w:style>
  <w:style w:type="paragraph" w:styleId="afd">
    <w:name w:val="Note Heading"/>
    <w:basedOn w:val="a1"/>
    <w:next w:val="a1"/>
    <w:link w:val="Chard"/>
    <w:rsid w:val="008C5CFA"/>
    <w:pPr>
      <w:spacing w:before="0" w:after="240"/>
      <w:jc w:val="left"/>
    </w:pPr>
    <w:rPr>
      <w:szCs w:val="20"/>
    </w:rPr>
  </w:style>
  <w:style w:type="character" w:customStyle="1" w:styleId="Chard">
    <w:name w:val="Επικεφαλίδα σημείωσης Char"/>
    <w:link w:val="afd"/>
    <w:rsid w:val="008C5CFA"/>
    <w:rPr>
      <w:sz w:val="24"/>
      <w:shd w:val="clear" w:color="auto" w:fill="auto"/>
      <w:lang w:val="en-GB"/>
    </w:rPr>
  </w:style>
  <w:style w:type="paragraph" w:customStyle="1" w:styleId="NoteHead">
    <w:name w:val="NoteHead"/>
    <w:basedOn w:val="a1"/>
    <w:next w:val="Subject"/>
    <w:rsid w:val="008C5CFA"/>
    <w:pPr>
      <w:spacing w:before="720" w:after="720"/>
      <w:jc w:val="center"/>
    </w:pPr>
    <w:rPr>
      <w:b/>
      <w:smallCaps/>
      <w:szCs w:val="20"/>
    </w:rPr>
  </w:style>
  <w:style w:type="paragraph" w:customStyle="1" w:styleId="Subject">
    <w:name w:val="Subject"/>
    <w:basedOn w:val="a1"/>
    <w:next w:val="a1"/>
    <w:rsid w:val="008C5CFA"/>
    <w:pPr>
      <w:spacing w:before="0" w:after="480"/>
      <w:ind w:left="1531" w:hanging="1531"/>
      <w:jc w:val="left"/>
    </w:pPr>
    <w:rPr>
      <w:b/>
      <w:szCs w:val="20"/>
    </w:rPr>
  </w:style>
  <w:style w:type="paragraph" w:customStyle="1" w:styleId="NoteList">
    <w:name w:val="NoteList"/>
    <w:basedOn w:val="a1"/>
    <w:next w:val="Subject"/>
    <w:rsid w:val="008C5CFA"/>
    <w:pPr>
      <w:tabs>
        <w:tab w:val="left" w:pos="5823"/>
      </w:tabs>
      <w:spacing w:before="720" w:after="720"/>
      <w:ind w:left="5104" w:hanging="3119"/>
      <w:jc w:val="left"/>
    </w:pPr>
    <w:rPr>
      <w:b/>
      <w:smallCaps/>
      <w:szCs w:val="20"/>
    </w:rPr>
  </w:style>
  <w:style w:type="paragraph" w:styleId="afe">
    <w:name w:val="Plain Text"/>
    <w:basedOn w:val="a1"/>
    <w:link w:val="Chare"/>
    <w:rsid w:val="008C5CFA"/>
    <w:pPr>
      <w:spacing w:before="0" w:after="240"/>
      <w:jc w:val="left"/>
    </w:pPr>
    <w:rPr>
      <w:rFonts w:ascii="Courier New" w:hAnsi="Courier New"/>
      <w:sz w:val="20"/>
      <w:szCs w:val="20"/>
    </w:rPr>
  </w:style>
  <w:style w:type="character" w:customStyle="1" w:styleId="Chare">
    <w:name w:val="Απλό κείμενο Char"/>
    <w:link w:val="afe"/>
    <w:rsid w:val="008C5CFA"/>
    <w:rPr>
      <w:rFonts w:ascii="Courier New" w:hAnsi="Courier New"/>
      <w:shd w:val="clear" w:color="auto" w:fill="auto"/>
      <w:lang w:val="en-GB"/>
    </w:rPr>
  </w:style>
  <w:style w:type="paragraph" w:styleId="aff">
    <w:name w:val="Salutation"/>
    <w:basedOn w:val="a1"/>
    <w:next w:val="a1"/>
    <w:link w:val="Charf"/>
    <w:rsid w:val="008C5CFA"/>
    <w:pPr>
      <w:spacing w:before="0" w:after="240"/>
      <w:jc w:val="left"/>
    </w:pPr>
    <w:rPr>
      <w:szCs w:val="20"/>
    </w:rPr>
  </w:style>
  <w:style w:type="character" w:customStyle="1" w:styleId="Charf">
    <w:name w:val="Χαιρετισμός Char"/>
    <w:link w:val="aff"/>
    <w:rsid w:val="008C5CFA"/>
    <w:rPr>
      <w:sz w:val="24"/>
      <w:shd w:val="clear" w:color="auto" w:fill="auto"/>
      <w:lang w:val="en-GB"/>
    </w:rPr>
  </w:style>
  <w:style w:type="paragraph" w:styleId="aff0">
    <w:name w:val="Subtitle"/>
    <w:basedOn w:val="a1"/>
    <w:link w:val="Charf0"/>
    <w:qFormat/>
    <w:rsid w:val="008C5CFA"/>
    <w:pPr>
      <w:spacing w:before="0" w:after="60"/>
      <w:jc w:val="center"/>
      <w:outlineLvl w:val="1"/>
    </w:pPr>
    <w:rPr>
      <w:rFonts w:ascii="Arial" w:hAnsi="Arial"/>
      <w:szCs w:val="20"/>
    </w:rPr>
  </w:style>
  <w:style w:type="character" w:customStyle="1" w:styleId="Charf0">
    <w:name w:val="Υπότιτλος Char"/>
    <w:link w:val="aff0"/>
    <w:rsid w:val="008C5CFA"/>
    <w:rPr>
      <w:rFonts w:ascii="Arial" w:hAnsi="Arial"/>
      <w:sz w:val="24"/>
      <w:shd w:val="clear" w:color="auto" w:fill="auto"/>
      <w:lang w:val="en-GB"/>
    </w:rPr>
  </w:style>
  <w:style w:type="paragraph" w:styleId="aff1">
    <w:name w:val="table of authorities"/>
    <w:basedOn w:val="a1"/>
    <w:next w:val="a1"/>
    <w:rsid w:val="008C5CFA"/>
    <w:pPr>
      <w:spacing w:before="0" w:after="240"/>
      <w:ind w:left="240" w:hanging="240"/>
      <w:jc w:val="left"/>
    </w:pPr>
    <w:rPr>
      <w:szCs w:val="20"/>
    </w:rPr>
  </w:style>
  <w:style w:type="paragraph" w:styleId="aff2">
    <w:name w:val="table of figures"/>
    <w:basedOn w:val="a1"/>
    <w:next w:val="a1"/>
    <w:rsid w:val="008C5CFA"/>
    <w:pPr>
      <w:spacing w:before="0" w:after="240"/>
      <w:ind w:left="480" w:hanging="480"/>
      <w:jc w:val="left"/>
    </w:pPr>
    <w:rPr>
      <w:szCs w:val="20"/>
    </w:rPr>
  </w:style>
  <w:style w:type="paragraph" w:styleId="aff3">
    <w:name w:val="Title"/>
    <w:basedOn w:val="a1"/>
    <w:link w:val="Charf1"/>
    <w:qFormat/>
    <w:rsid w:val="008C5CFA"/>
    <w:pPr>
      <w:spacing w:before="240" w:after="60"/>
      <w:jc w:val="center"/>
      <w:outlineLvl w:val="0"/>
    </w:pPr>
    <w:rPr>
      <w:rFonts w:ascii="Arial" w:hAnsi="Arial"/>
      <w:b/>
      <w:kern w:val="28"/>
      <w:sz w:val="32"/>
      <w:szCs w:val="20"/>
    </w:rPr>
  </w:style>
  <w:style w:type="character" w:customStyle="1" w:styleId="Charf1">
    <w:name w:val="Τίτλος Char"/>
    <w:link w:val="aff3"/>
    <w:rsid w:val="008C5CFA"/>
    <w:rPr>
      <w:rFonts w:ascii="Arial" w:hAnsi="Arial"/>
      <w:b/>
      <w:kern w:val="28"/>
      <w:sz w:val="32"/>
      <w:shd w:val="clear" w:color="auto" w:fill="auto"/>
      <w:lang w:val="en-GB"/>
    </w:rPr>
  </w:style>
  <w:style w:type="paragraph" w:styleId="aff4">
    <w:name w:val="toa heading"/>
    <w:basedOn w:val="a1"/>
    <w:next w:val="a1"/>
    <w:rsid w:val="008C5CFA"/>
    <w:pPr>
      <w:spacing w:before="60" w:after="240"/>
      <w:jc w:val="left"/>
    </w:pPr>
    <w:rPr>
      <w:rFonts w:ascii="Arial" w:hAnsi="Arial"/>
      <w:b/>
      <w:szCs w:val="20"/>
    </w:rPr>
  </w:style>
  <w:style w:type="paragraph" w:customStyle="1" w:styleId="YReferences">
    <w:name w:val="YReferences"/>
    <w:basedOn w:val="a1"/>
    <w:next w:val="a1"/>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a1"/>
    <w:rsid w:val="008C5CFA"/>
    <w:pPr>
      <w:numPr>
        <w:numId w:val="21"/>
      </w:numPr>
      <w:spacing w:before="0" w:after="240"/>
      <w:jc w:val="left"/>
    </w:pPr>
    <w:rPr>
      <w:szCs w:val="20"/>
    </w:rPr>
  </w:style>
  <w:style w:type="paragraph" w:customStyle="1" w:styleId="ListDash1">
    <w:name w:val="List Dash 1"/>
    <w:basedOn w:val="Text1"/>
    <w:rsid w:val="008C5CFA"/>
    <w:pPr>
      <w:numPr>
        <w:numId w:val="22"/>
      </w:numPr>
      <w:spacing w:before="0" w:after="240"/>
      <w:jc w:val="left"/>
    </w:pPr>
    <w:rPr>
      <w:szCs w:val="20"/>
    </w:rPr>
  </w:style>
  <w:style w:type="paragraph" w:customStyle="1" w:styleId="ListDash2">
    <w:name w:val="List Dash 2"/>
    <w:basedOn w:val="Text2"/>
    <w:rsid w:val="008C5CFA"/>
    <w:pPr>
      <w:numPr>
        <w:numId w:val="23"/>
      </w:numPr>
      <w:spacing w:before="0" w:after="240"/>
      <w:jc w:val="left"/>
    </w:pPr>
    <w:rPr>
      <w:szCs w:val="20"/>
    </w:rPr>
  </w:style>
  <w:style w:type="paragraph" w:customStyle="1" w:styleId="ListDash3">
    <w:name w:val="List Dash 3"/>
    <w:basedOn w:val="Text3"/>
    <w:rsid w:val="008C5CFA"/>
    <w:pPr>
      <w:numPr>
        <w:numId w:val="24"/>
      </w:numPr>
      <w:spacing w:before="0" w:after="240"/>
      <w:jc w:val="left"/>
    </w:pPr>
    <w:rPr>
      <w:szCs w:val="20"/>
    </w:rPr>
  </w:style>
  <w:style w:type="paragraph" w:customStyle="1" w:styleId="ListDash4">
    <w:name w:val="List Dash 4"/>
    <w:basedOn w:val="Text4"/>
    <w:rsid w:val="008C5CFA"/>
    <w:pPr>
      <w:numPr>
        <w:numId w:val="25"/>
      </w:numPr>
      <w:spacing w:before="0" w:after="240"/>
      <w:jc w:val="left"/>
    </w:pPr>
    <w:rPr>
      <w:szCs w:val="20"/>
    </w:rPr>
  </w:style>
  <w:style w:type="paragraph" w:customStyle="1" w:styleId="ListNumberLevel2">
    <w:name w:val="List Number (Level 2)"/>
    <w:basedOn w:val="a1"/>
    <w:rsid w:val="008C5CFA"/>
    <w:pPr>
      <w:numPr>
        <w:ilvl w:val="1"/>
        <w:numId w:val="26"/>
      </w:numPr>
      <w:spacing w:before="0" w:after="240"/>
      <w:jc w:val="left"/>
    </w:pPr>
    <w:rPr>
      <w:szCs w:val="20"/>
    </w:rPr>
  </w:style>
  <w:style w:type="paragraph" w:customStyle="1" w:styleId="ListNumberLevel3">
    <w:name w:val="List Number (Level 3)"/>
    <w:basedOn w:val="a1"/>
    <w:rsid w:val="008C5CFA"/>
    <w:pPr>
      <w:numPr>
        <w:ilvl w:val="2"/>
        <w:numId w:val="26"/>
      </w:numPr>
      <w:spacing w:before="0" w:after="240"/>
      <w:jc w:val="left"/>
    </w:pPr>
    <w:rPr>
      <w:szCs w:val="20"/>
    </w:rPr>
  </w:style>
  <w:style w:type="paragraph" w:customStyle="1" w:styleId="ListNumberLevel4">
    <w:name w:val="List Number (Level 4)"/>
    <w:basedOn w:val="a1"/>
    <w:rsid w:val="008C5CFA"/>
    <w:pPr>
      <w:numPr>
        <w:ilvl w:val="3"/>
        <w:numId w:val="26"/>
      </w:numPr>
      <w:spacing w:before="0" w:after="240"/>
      <w:jc w:val="left"/>
    </w:pPr>
    <w:rPr>
      <w:szCs w:val="20"/>
    </w:rPr>
  </w:style>
  <w:style w:type="paragraph" w:customStyle="1" w:styleId="ListNumber1">
    <w:name w:val="List Number 1"/>
    <w:basedOn w:val="Text1"/>
    <w:rsid w:val="008C5CFA"/>
    <w:pPr>
      <w:numPr>
        <w:numId w:val="27"/>
      </w:numPr>
      <w:spacing w:before="0" w:after="240"/>
      <w:jc w:val="left"/>
    </w:pPr>
    <w:rPr>
      <w:szCs w:val="20"/>
    </w:rPr>
  </w:style>
  <w:style w:type="paragraph" w:customStyle="1" w:styleId="ListNumber1Level2">
    <w:name w:val="List Number 1 (Level 2)"/>
    <w:basedOn w:val="Text1"/>
    <w:rsid w:val="008C5CFA"/>
    <w:pPr>
      <w:numPr>
        <w:ilvl w:val="1"/>
        <w:numId w:val="27"/>
      </w:numPr>
      <w:spacing w:before="0" w:after="240"/>
      <w:jc w:val="left"/>
    </w:pPr>
    <w:rPr>
      <w:szCs w:val="20"/>
    </w:rPr>
  </w:style>
  <w:style w:type="paragraph" w:customStyle="1" w:styleId="ListNumber1Level3">
    <w:name w:val="List Number 1 (Level 3)"/>
    <w:basedOn w:val="Text1"/>
    <w:rsid w:val="008C5CFA"/>
    <w:pPr>
      <w:numPr>
        <w:ilvl w:val="2"/>
        <w:numId w:val="27"/>
      </w:numPr>
      <w:spacing w:before="0" w:after="240"/>
      <w:jc w:val="left"/>
    </w:pPr>
    <w:rPr>
      <w:szCs w:val="20"/>
    </w:rPr>
  </w:style>
  <w:style w:type="paragraph" w:customStyle="1" w:styleId="ListNumber1Level4">
    <w:name w:val="List Number 1 (Level 4)"/>
    <w:basedOn w:val="Text1"/>
    <w:rsid w:val="008C5CFA"/>
    <w:pPr>
      <w:numPr>
        <w:ilvl w:val="3"/>
        <w:numId w:val="27"/>
      </w:numPr>
      <w:spacing w:before="0" w:after="240"/>
      <w:jc w:val="left"/>
    </w:pPr>
    <w:rPr>
      <w:szCs w:val="20"/>
    </w:rPr>
  </w:style>
  <w:style w:type="paragraph" w:customStyle="1" w:styleId="ListNumber2Level2">
    <w:name w:val="List Number 2 (Level 2)"/>
    <w:basedOn w:val="Text2"/>
    <w:rsid w:val="008C5CFA"/>
    <w:pPr>
      <w:numPr>
        <w:ilvl w:val="1"/>
        <w:numId w:val="28"/>
      </w:numPr>
      <w:spacing w:before="0" w:after="240"/>
      <w:jc w:val="left"/>
    </w:pPr>
    <w:rPr>
      <w:szCs w:val="20"/>
    </w:rPr>
  </w:style>
  <w:style w:type="paragraph" w:customStyle="1" w:styleId="ListNumber2Level3">
    <w:name w:val="List Number 2 (Level 3)"/>
    <w:basedOn w:val="Text2"/>
    <w:rsid w:val="008C5CFA"/>
    <w:pPr>
      <w:numPr>
        <w:ilvl w:val="2"/>
        <w:numId w:val="28"/>
      </w:numPr>
      <w:spacing w:before="0" w:after="240"/>
      <w:jc w:val="left"/>
    </w:pPr>
    <w:rPr>
      <w:szCs w:val="20"/>
    </w:rPr>
  </w:style>
  <w:style w:type="paragraph" w:customStyle="1" w:styleId="ListNumber2Level4">
    <w:name w:val="List Number 2 (Level 4)"/>
    <w:basedOn w:val="Text2"/>
    <w:rsid w:val="008C5CFA"/>
    <w:pPr>
      <w:numPr>
        <w:ilvl w:val="3"/>
        <w:numId w:val="28"/>
      </w:numPr>
      <w:spacing w:before="0" w:after="240"/>
      <w:ind w:left="3901" w:hanging="703"/>
      <w:jc w:val="left"/>
    </w:pPr>
    <w:rPr>
      <w:szCs w:val="20"/>
    </w:rPr>
  </w:style>
  <w:style w:type="paragraph" w:customStyle="1" w:styleId="ListNumber3Level2">
    <w:name w:val="List Number 3 (Level 2)"/>
    <w:basedOn w:val="Text3"/>
    <w:rsid w:val="008C5CFA"/>
    <w:pPr>
      <w:numPr>
        <w:ilvl w:val="1"/>
        <w:numId w:val="29"/>
      </w:numPr>
      <w:spacing w:before="0" w:after="240"/>
      <w:jc w:val="left"/>
    </w:pPr>
    <w:rPr>
      <w:szCs w:val="20"/>
    </w:rPr>
  </w:style>
  <w:style w:type="paragraph" w:customStyle="1" w:styleId="ListNumber3Level3">
    <w:name w:val="List Number 3 (Level 3)"/>
    <w:basedOn w:val="Text3"/>
    <w:rsid w:val="008C5CFA"/>
    <w:pPr>
      <w:numPr>
        <w:ilvl w:val="2"/>
        <w:numId w:val="29"/>
      </w:numPr>
      <w:spacing w:before="0" w:after="240"/>
      <w:jc w:val="left"/>
    </w:pPr>
    <w:rPr>
      <w:szCs w:val="20"/>
    </w:rPr>
  </w:style>
  <w:style w:type="paragraph" w:customStyle="1" w:styleId="ListNumber3Level4">
    <w:name w:val="List Number 3 (Level 4)"/>
    <w:basedOn w:val="Text3"/>
    <w:rsid w:val="008C5CFA"/>
    <w:pPr>
      <w:numPr>
        <w:ilvl w:val="3"/>
        <w:numId w:val="29"/>
      </w:numPr>
      <w:spacing w:before="0" w:after="240"/>
      <w:jc w:val="left"/>
    </w:pPr>
    <w:rPr>
      <w:szCs w:val="20"/>
    </w:rPr>
  </w:style>
  <w:style w:type="paragraph" w:customStyle="1" w:styleId="ListNumber4Level2">
    <w:name w:val="List Number 4 (Level 2)"/>
    <w:basedOn w:val="Text4"/>
    <w:rsid w:val="008C5CFA"/>
    <w:pPr>
      <w:numPr>
        <w:ilvl w:val="1"/>
        <w:numId w:val="30"/>
      </w:numPr>
      <w:spacing w:before="0" w:after="240"/>
      <w:jc w:val="left"/>
    </w:pPr>
    <w:rPr>
      <w:szCs w:val="20"/>
    </w:rPr>
  </w:style>
  <w:style w:type="paragraph" w:customStyle="1" w:styleId="ListNumber4Level3">
    <w:name w:val="List Number 4 (Level 3)"/>
    <w:basedOn w:val="Text4"/>
    <w:rsid w:val="008C5CFA"/>
    <w:pPr>
      <w:numPr>
        <w:ilvl w:val="2"/>
        <w:numId w:val="30"/>
      </w:numPr>
      <w:spacing w:before="0" w:after="240"/>
      <w:jc w:val="left"/>
    </w:pPr>
    <w:rPr>
      <w:szCs w:val="20"/>
    </w:rPr>
  </w:style>
  <w:style w:type="paragraph" w:customStyle="1" w:styleId="ListNumber4Level4">
    <w:name w:val="List Number 4 (Level 4)"/>
    <w:basedOn w:val="Text4"/>
    <w:rsid w:val="008C5CFA"/>
    <w:pPr>
      <w:numPr>
        <w:ilvl w:val="3"/>
        <w:numId w:val="30"/>
      </w:numPr>
      <w:spacing w:before="0" w:after="240"/>
      <w:jc w:val="left"/>
    </w:pPr>
    <w:rPr>
      <w:szCs w:val="20"/>
    </w:rPr>
  </w:style>
  <w:style w:type="paragraph" w:customStyle="1" w:styleId="Contact">
    <w:name w:val="Contact"/>
    <w:basedOn w:val="a1"/>
    <w:next w:val="Enclosures"/>
    <w:rsid w:val="008C5CFA"/>
    <w:pPr>
      <w:spacing w:before="480" w:after="0"/>
      <w:ind w:left="567" w:hanging="567"/>
      <w:jc w:val="left"/>
    </w:pPr>
    <w:rPr>
      <w:szCs w:val="20"/>
    </w:rPr>
  </w:style>
  <w:style w:type="paragraph" w:customStyle="1" w:styleId="DisclaimerNotice">
    <w:name w:val="Disclaimer Notice"/>
    <w:basedOn w:val="a1"/>
    <w:next w:val="AddressTR"/>
    <w:rsid w:val="008C5CFA"/>
    <w:pPr>
      <w:spacing w:before="0" w:after="240"/>
      <w:ind w:left="5103"/>
      <w:jc w:val="left"/>
    </w:pPr>
    <w:rPr>
      <w:i/>
      <w:sz w:val="20"/>
      <w:szCs w:val="20"/>
    </w:rPr>
  </w:style>
  <w:style w:type="paragraph" w:customStyle="1" w:styleId="Disclaimer">
    <w:name w:val="Disclaimer"/>
    <w:basedOn w:val="a1"/>
    <w:rsid w:val="008C5CFA"/>
    <w:pPr>
      <w:keepLines/>
      <w:pBdr>
        <w:top w:val="single" w:sz="4" w:space="1" w:color="auto"/>
      </w:pBdr>
      <w:spacing w:before="480" w:after="0"/>
      <w:jc w:val="left"/>
    </w:pPr>
    <w:rPr>
      <w:i/>
      <w:szCs w:val="20"/>
    </w:rPr>
  </w:style>
  <w:style w:type="character" w:styleId="-">
    <w:name w:val="FollowedHyperlink"/>
    <w:rsid w:val="008C5CFA"/>
    <w:rPr>
      <w:color w:val="800080"/>
      <w:u w:val="single"/>
    </w:rPr>
  </w:style>
  <w:style w:type="paragraph" w:customStyle="1" w:styleId="DisclaimerSJ">
    <w:name w:val="Disclaimer_SJ"/>
    <w:basedOn w:val="a1"/>
    <w:next w:val="a1"/>
    <w:rsid w:val="008C5CFA"/>
    <w:pPr>
      <w:spacing w:before="0" w:after="0"/>
      <w:jc w:val="left"/>
    </w:pPr>
    <w:rPr>
      <w:rFonts w:ascii="Arial" w:hAnsi="Arial"/>
      <w:b/>
      <w:sz w:val="16"/>
      <w:szCs w:val="20"/>
    </w:rPr>
  </w:style>
  <w:style w:type="paragraph" w:styleId="Web">
    <w:name w:val="Normal (Web)"/>
    <w:basedOn w:val="a1"/>
    <w:rsid w:val="008C5CFA"/>
    <w:pPr>
      <w:suppressAutoHyphens/>
      <w:spacing w:before="100" w:after="100"/>
      <w:jc w:val="left"/>
    </w:pPr>
    <w:rPr>
      <w:lang w:eastAsia="ar-SA"/>
    </w:rPr>
  </w:style>
  <w:style w:type="character" w:customStyle="1" w:styleId="1Char">
    <w:name w:val="Επικεφαλίδα 1 Char"/>
    <w:link w:val="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aff5">
    <w:name w:val="Table Grid"/>
    <w:basedOn w:val="a3"/>
    <w:uiPriority w:val="59"/>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aff6">
    <w:name w:val="page number"/>
    <w:rsid w:val="008C5CFA"/>
  </w:style>
  <w:style w:type="paragraph" w:styleId="aff7">
    <w:name w:val="Balloon Text"/>
    <w:basedOn w:val="a1"/>
    <w:link w:val="Charf2"/>
    <w:rsid w:val="008C5CFA"/>
    <w:pPr>
      <w:spacing w:before="0" w:after="240"/>
      <w:jc w:val="left"/>
    </w:pPr>
    <w:rPr>
      <w:rFonts w:ascii="Tahoma" w:hAnsi="Tahoma" w:cs="Tahoma"/>
      <w:sz w:val="16"/>
      <w:szCs w:val="16"/>
    </w:rPr>
  </w:style>
  <w:style w:type="character" w:customStyle="1" w:styleId="Charf2">
    <w:name w:val="Κείμενο πλαισίου Char"/>
    <w:link w:val="aff7"/>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31"/>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aff8">
    <w:name w:val="annotation reference"/>
    <w:rsid w:val="008C5CFA"/>
    <w:rPr>
      <w:sz w:val="16"/>
      <w:szCs w:val="16"/>
    </w:rPr>
  </w:style>
  <w:style w:type="paragraph" w:styleId="aff9">
    <w:name w:val="annotation subject"/>
    <w:basedOn w:val="af1"/>
    <w:next w:val="af1"/>
    <w:link w:val="Charf3"/>
    <w:rsid w:val="008C5CFA"/>
    <w:rPr>
      <w:b/>
      <w:bCs/>
    </w:rPr>
  </w:style>
  <w:style w:type="character" w:customStyle="1" w:styleId="Charf3">
    <w:name w:val="Θέμα σχολίου Char"/>
    <w:link w:val="aff9"/>
    <w:rsid w:val="008C5CFA"/>
    <w:rPr>
      <w:b/>
      <w:bCs/>
      <w:shd w:val="clear" w:color="auto" w:fill="auto"/>
      <w:lang w:val="en-GB"/>
    </w:rPr>
  </w:style>
  <w:style w:type="paragraph" w:customStyle="1" w:styleId="Annextitle">
    <w:name w:val="Annex title"/>
    <w:basedOn w:val="a1"/>
    <w:autoRedefine/>
    <w:rsid w:val="008C5CFA"/>
    <w:pPr>
      <w:spacing w:before="60" w:after="240"/>
      <w:jc w:val="left"/>
    </w:pPr>
    <w:rPr>
      <w:rFonts w:ascii="Times New Roman Bold" w:hAnsi="Times New Roman Bold"/>
      <w:iCs/>
      <w:smallCaps/>
      <w:lang w:eastAsia="en-GB"/>
    </w:rPr>
  </w:style>
  <w:style w:type="character" w:customStyle="1" w:styleId="Char0">
    <w:name w:val="Κείμενο υποσημείωσης Char"/>
    <w:link w:val="a7"/>
    <w:semiHidden/>
    <w:rsid w:val="008C5CFA"/>
    <w:rPr>
      <w:lang w:val="en-GB"/>
    </w:rPr>
  </w:style>
  <w:style w:type="paragraph" w:styleId="affa">
    <w:name w:val="Revision"/>
    <w:hidden/>
    <w:uiPriority w:val="99"/>
    <w:semiHidden/>
    <w:rsid w:val="008C5CFA"/>
    <w:pPr>
      <w:spacing w:before="60" w:after="60"/>
    </w:pPr>
    <w:rPr>
      <w:sz w:val="24"/>
      <w:lang w:val="en-GB"/>
    </w:rPr>
  </w:style>
  <w:style w:type="character" w:styleId="affb">
    <w:name w:val="endnote reference"/>
    <w:rsid w:val="008C5CFA"/>
    <w:rPr>
      <w:vertAlign w:val="superscript"/>
    </w:rPr>
  </w:style>
  <w:style w:type="paragraph" w:styleId="affc">
    <w:name w:val="List Paragraph"/>
    <w:basedOn w:val="a1"/>
    <w:uiPriority w:val="34"/>
    <w:qFormat/>
    <w:rsid w:val="008C5CFA"/>
    <w:pPr>
      <w:spacing w:before="0" w:after="240"/>
      <w:ind w:left="720"/>
      <w:jc w:val="left"/>
    </w:pPr>
    <w:rPr>
      <w:szCs w:val="20"/>
    </w:rPr>
  </w:style>
  <w:style w:type="paragraph" w:customStyle="1" w:styleId="StyleHeading1Hanging085cm">
    <w:name w:val="Style Heading 1 + Hanging:  0.85 cm"/>
    <w:basedOn w:val="1"/>
    <w:autoRedefine/>
    <w:rsid w:val="008C5CFA"/>
    <w:pPr>
      <w:numPr>
        <w:numId w:val="0"/>
      </w:numPr>
      <w:spacing w:after="240"/>
      <w:jc w:val="left"/>
    </w:pPr>
    <w:rPr>
      <w:bCs w:val="0"/>
      <w:szCs w:val="24"/>
      <w:lang w:val="fr-BE"/>
    </w:rPr>
  </w:style>
  <w:style w:type="paragraph" w:customStyle="1" w:styleId="StyleHeading1Left0cm">
    <w:name w:val="Style Heading 1 + Left:  0 cm"/>
    <w:basedOn w:val="1"/>
    <w:autoRedefine/>
    <w:rsid w:val="008C5CFA"/>
    <w:pPr>
      <w:numPr>
        <w:numId w:val="31"/>
      </w:numPr>
      <w:spacing w:after="240"/>
      <w:jc w:val="left"/>
    </w:pPr>
    <w:rPr>
      <w:rFonts w:ascii="Times New Roman Bold" w:hAnsi="Times New Roman Bold"/>
      <w:bCs w:val="0"/>
      <w:szCs w:val="24"/>
      <w:lang w:val="fr-BE"/>
    </w:rPr>
  </w:style>
  <w:style w:type="character" w:customStyle="1" w:styleId="Char1">
    <w:name w:val="Κεφαλίδα Char"/>
    <w:link w:val="a8"/>
    <w:uiPriority w:val="99"/>
    <w:rsid w:val="008C5CFA"/>
    <w:rPr>
      <w:sz w:val="24"/>
      <w:szCs w:val="24"/>
      <w:lang w:val="en-GB"/>
    </w:rPr>
  </w:style>
  <w:style w:type="character" w:customStyle="1" w:styleId="Char">
    <w:name w:val="Υποσέλιδο Char"/>
    <w:link w:val="a5"/>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2Char">
    <w:name w:val="Επικεφαλίδα 2 Char"/>
    <w:link w:val="21"/>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3Char">
    <w:name w:val="Επικεφαλίδα 3 Char"/>
    <w:link w:val="31"/>
    <w:rsid w:val="008C5CFA"/>
    <w:rPr>
      <w:bCs/>
      <w:i/>
      <w:sz w:val="24"/>
      <w:szCs w:val="26"/>
      <w:lang w:val="en-GB"/>
    </w:rPr>
  </w:style>
  <w:style w:type="character" w:customStyle="1" w:styleId="4Char">
    <w:name w:val="Επικεφαλίδα 4 Char"/>
    <w:link w:val="41"/>
    <w:rsid w:val="008C5CFA"/>
    <w:rPr>
      <w:bCs/>
      <w:sz w:val="24"/>
      <w:szCs w:val="28"/>
      <w:lang w:val="en-GB"/>
    </w:rPr>
  </w:style>
  <w:style w:type="character" w:styleId="-0">
    <w:name w:val="Hyperlink"/>
    <w:uiPriority w:val="99"/>
    <w:unhideWhenUsed/>
    <w:rsid w:val="00E61062"/>
    <w:rPr>
      <w:color w:val="0563C1"/>
      <w:u w:val="single"/>
      <w:shd w:val="clear" w:color="auto" w:fill="auto"/>
    </w:rPr>
  </w:style>
  <w:style w:type="character" w:customStyle="1" w:styleId="1Char0">
    <w:name w:val="ΠΠ 1 Char"/>
    <w:link w:val="10"/>
    <w:uiPriority w:val="39"/>
    <w:rsid w:val="00F66B1A"/>
    <w:rPr>
      <w:rFonts w:ascii="Times New Roman Bold" w:hAnsi="Times New Roman Bold"/>
      <w:b/>
      <w:bCs/>
      <w:caps/>
      <w:shd w:val="clear" w:color="auto" w:fill="auto"/>
      <w:lang w:val="en-GB"/>
    </w:rPr>
  </w:style>
  <w:style w:type="paragraph" w:customStyle="1" w:styleId="Header0">
    <w:name w:val="Header_0"/>
    <w:basedOn w:val="a1"/>
    <w:link w:val="HeaderChar0"/>
    <w:uiPriority w:val="99"/>
    <w:rsid w:val="005643CD"/>
    <w:pPr>
      <w:tabs>
        <w:tab w:val="center" w:pos="4535"/>
        <w:tab w:val="right" w:pos="9071"/>
      </w:tabs>
    </w:pPr>
  </w:style>
  <w:style w:type="character" w:customStyle="1" w:styleId="HeaderChar0">
    <w:name w:val="Header Char_0"/>
    <w:link w:val="Header0"/>
    <w:uiPriority w:val="99"/>
    <w:rsid w:val="00BB7115"/>
    <w:rPr>
      <w:sz w:val="24"/>
      <w:szCs w:val="24"/>
      <w:lang w:val="en-GB"/>
    </w:rPr>
  </w:style>
  <w:style w:type="paragraph" w:customStyle="1" w:styleId="FooterLandscape0">
    <w:name w:val="FooterLandscape_0"/>
    <w:basedOn w:val="a1"/>
    <w:rsid w:val="005643CD"/>
    <w:pPr>
      <w:tabs>
        <w:tab w:val="center" w:pos="7285"/>
        <w:tab w:val="center" w:pos="10913"/>
        <w:tab w:val="right" w:pos="15137"/>
      </w:tabs>
      <w:spacing w:before="360" w:after="0"/>
      <w:ind w:left="-567" w:right="-567"/>
      <w:jc w:val="left"/>
    </w:pPr>
  </w:style>
  <w:style w:type="paragraph" w:customStyle="1" w:styleId="ManualHeading20">
    <w:name w:val="Manual Heading 2_0"/>
    <w:basedOn w:val="a1"/>
    <w:next w:val="Normal0"/>
    <w:rsid w:val="005643CD"/>
    <w:pPr>
      <w:keepNext/>
      <w:tabs>
        <w:tab w:val="left" w:pos="850"/>
      </w:tabs>
      <w:ind w:left="850" w:hanging="850"/>
      <w:outlineLvl w:val="1"/>
    </w:pPr>
    <w:rPr>
      <w:b/>
    </w:rPr>
  </w:style>
  <w:style w:type="paragraph" w:customStyle="1" w:styleId="Normal0">
    <w:name w:val="Normal_0"/>
    <w:qFormat/>
    <w:rsid w:val="005643CD"/>
    <w:pPr>
      <w:spacing w:before="120" w:after="120"/>
      <w:jc w:val="both"/>
    </w:pPr>
    <w:rPr>
      <w:sz w:val="24"/>
      <w:szCs w:val="24"/>
      <w:lang w:val="en-GB"/>
    </w:rPr>
  </w:style>
  <w:style w:type="paragraph" w:customStyle="1" w:styleId="NormalCentered0">
    <w:name w:val="Normal Centered_0"/>
    <w:basedOn w:val="a1"/>
    <w:rsid w:val="005643CD"/>
    <w:pPr>
      <w:jc w:val="center"/>
    </w:pPr>
  </w:style>
  <w:style w:type="paragraph" w:customStyle="1" w:styleId="NormalLeft0">
    <w:name w:val="Normal Left_0"/>
    <w:basedOn w:val="a1"/>
    <w:rsid w:val="005643CD"/>
    <w:pPr>
      <w:jc w:val="left"/>
    </w:pPr>
  </w:style>
  <w:style w:type="paragraph" w:customStyle="1" w:styleId="Header1">
    <w:name w:val="Header_1"/>
    <w:basedOn w:val="a1"/>
    <w:rsid w:val="005643CD"/>
    <w:pPr>
      <w:tabs>
        <w:tab w:val="center" w:pos="4535"/>
        <w:tab w:val="right" w:pos="9071"/>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5643CD"/>
    <w:pPr>
      <w:spacing w:before="120" w:after="120"/>
      <w:jc w:val="both"/>
    </w:pPr>
    <w:rPr>
      <w:sz w:val="24"/>
      <w:szCs w:val="24"/>
      <w:lang w:val="en-GB"/>
    </w:rPr>
  </w:style>
  <w:style w:type="paragraph" w:styleId="1">
    <w:name w:val="heading 1"/>
    <w:basedOn w:val="a1"/>
    <w:next w:val="a1"/>
    <w:link w:val="1Char"/>
    <w:qFormat/>
    <w:rsid w:val="005643CD"/>
    <w:pPr>
      <w:keepNext/>
      <w:numPr>
        <w:numId w:val="7"/>
      </w:numPr>
      <w:spacing w:before="360"/>
      <w:outlineLvl w:val="0"/>
    </w:pPr>
    <w:rPr>
      <w:b/>
      <w:bCs/>
      <w:smallCaps/>
      <w:szCs w:val="32"/>
    </w:rPr>
  </w:style>
  <w:style w:type="paragraph" w:styleId="21">
    <w:name w:val="heading 2"/>
    <w:basedOn w:val="a1"/>
    <w:next w:val="a1"/>
    <w:link w:val="2Char"/>
    <w:qFormat/>
    <w:rsid w:val="005643CD"/>
    <w:pPr>
      <w:keepNext/>
      <w:numPr>
        <w:ilvl w:val="1"/>
        <w:numId w:val="7"/>
      </w:numPr>
      <w:outlineLvl w:val="1"/>
    </w:pPr>
    <w:rPr>
      <w:b/>
      <w:bCs/>
      <w:iCs/>
      <w:szCs w:val="28"/>
    </w:rPr>
  </w:style>
  <w:style w:type="paragraph" w:styleId="31">
    <w:name w:val="heading 3"/>
    <w:basedOn w:val="a1"/>
    <w:next w:val="a1"/>
    <w:link w:val="3Char"/>
    <w:qFormat/>
    <w:rsid w:val="005643CD"/>
    <w:pPr>
      <w:keepNext/>
      <w:numPr>
        <w:ilvl w:val="2"/>
        <w:numId w:val="7"/>
      </w:numPr>
      <w:outlineLvl w:val="2"/>
    </w:pPr>
    <w:rPr>
      <w:bCs/>
      <w:i/>
      <w:szCs w:val="26"/>
    </w:rPr>
  </w:style>
  <w:style w:type="paragraph" w:styleId="41">
    <w:name w:val="heading 4"/>
    <w:basedOn w:val="a1"/>
    <w:next w:val="a1"/>
    <w:link w:val="4Char"/>
    <w:qFormat/>
    <w:rsid w:val="005643CD"/>
    <w:pPr>
      <w:keepNext/>
      <w:numPr>
        <w:ilvl w:val="3"/>
        <w:numId w:val="7"/>
      </w:numPr>
      <w:outlineLvl w:val="3"/>
    </w:pPr>
    <w:rPr>
      <w:bCs/>
      <w:szCs w:val="28"/>
    </w:rPr>
  </w:style>
  <w:style w:type="paragraph" w:styleId="51">
    <w:name w:val="heading 5"/>
    <w:basedOn w:val="a1"/>
    <w:next w:val="a1"/>
    <w:link w:val="5Char"/>
    <w:qFormat/>
    <w:rsid w:val="008C5CFA"/>
    <w:pPr>
      <w:numPr>
        <w:numId w:val="36"/>
      </w:numPr>
      <w:spacing w:before="240" w:after="60"/>
      <w:jc w:val="left"/>
      <w:outlineLvl w:val="4"/>
    </w:pPr>
    <w:rPr>
      <w:rFonts w:ascii="Arial" w:hAnsi="Arial"/>
      <w:sz w:val="22"/>
      <w:szCs w:val="20"/>
    </w:rPr>
  </w:style>
  <w:style w:type="paragraph" w:styleId="6">
    <w:name w:val="heading 6"/>
    <w:basedOn w:val="a1"/>
    <w:next w:val="a1"/>
    <w:link w:val="6Char"/>
    <w:qFormat/>
    <w:rsid w:val="008C5CFA"/>
    <w:pPr>
      <w:spacing w:before="240" w:after="60"/>
      <w:ind w:left="1152" w:hanging="1152"/>
      <w:jc w:val="left"/>
      <w:outlineLvl w:val="5"/>
    </w:pPr>
    <w:rPr>
      <w:rFonts w:ascii="Arial" w:hAnsi="Arial"/>
      <w:i/>
      <w:sz w:val="22"/>
      <w:szCs w:val="20"/>
    </w:rPr>
  </w:style>
  <w:style w:type="paragraph" w:styleId="7">
    <w:name w:val="heading 7"/>
    <w:basedOn w:val="a1"/>
    <w:next w:val="a1"/>
    <w:link w:val="7Char"/>
    <w:qFormat/>
    <w:rsid w:val="008C5CFA"/>
    <w:pPr>
      <w:spacing w:before="240" w:after="60"/>
      <w:ind w:left="1296" w:hanging="1296"/>
      <w:jc w:val="left"/>
      <w:outlineLvl w:val="6"/>
    </w:pPr>
    <w:rPr>
      <w:rFonts w:ascii="Arial" w:hAnsi="Arial"/>
      <w:sz w:val="20"/>
      <w:szCs w:val="20"/>
    </w:rPr>
  </w:style>
  <w:style w:type="paragraph" w:styleId="8">
    <w:name w:val="heading 8"/>
    <w:basedOn w:val="a1"/>
    <w:next w:val="a1"/>
    <w:link w:val="8Char"/>
    <w:qFormat/>
    <w:rsid w:val="008C5CFA"/>
    <w:pPr>
      <w:spacing w:before="240" w:after="60"/>
      <w:ind w:left="1440" w:hanging="1440"/>
      <w:jc w:val="left"/>
      <w:outlineLvl w:val="7"/>
    </w:pPr>
    <w:rPr>
      <w:rFonts w:ascii="Arial" w:hAnsi="Arial"/>
      <w:i/>
      <w:sz w:val="20"/>
      <w:szCs w:val="20"/>
    </w:rPr>
  </w:style>
  <w:style w:type="paragraph" w:styleId="9">
    <w:name w:val="heading 9"/>
    <w:basedOn w:val="a1"/>
    <w:next w:val="a1"/>
    <w:link w:val="9Char"/>
    <w:qFormat/>
    <w:rsid w:val="008C5CFA"/>
    <w:pPr>
      <w:spacing w:before="240" w:after="60"/>
      <w:ind w:left="1584" w:hanging="1584"/>
      <w:jc w:val="left"/>
      <w:outlineLvl w:val="8"/>
    </w:pPr>
    <w:rPr>
      <w:rFonts w:ascii="Arial" w:hAnsi="Arial"/>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ccompagnant">
    <w:name w:val="Accompagnant"/>
    <w:basedOn w:val="a1"/>
    <w:next w:val="a1"/>
    <w:rsid w:val="005643CD"/>
    <w:pPr>
      <w:spacing w:before="0" w:after="240"/>
      <w:jc w:val="center"/>
    </w:pPr>
    <w:rPr>
      <w:b/>
      <w:i/>
    </w:rPr>
  </w:style>
  <w:style w:type="paragraph" w:customStyle="1" w:styleId="AccompagnantPagedecouverture">
    <w:name w:val="Accompagnant (Page de couverture)"/>
    <w:basedOn w:val="Accompagnant"/>
    <w:next w:val="a1"/>
    <w:rsid w:val="005643CD"/>
  </w:style>
  <w:style w:type="character" w:customStyle="1" w:styleId="Added">
    <w:name w:val="Added"/>
    <w:rsid w:val="005643CD"/>
    <w:rPr>
      <w:b/>
      <w:u w:val="single"/>
      <w:shd w:val="clear" w:color="auto" w:fill="auto"/>
    </w:rPr>
  </w:style>
  <w:style w:type="paragraph" w:customStyle="1" w:styleId="Address">
    <w:name w:val="Address"/>
    <w:basedOn w:val="a1"/>
    <w:next w:val="a1"/>
    <w:rsid w:val="005643CD"/>
    <w:pPr>
      <w:keepLines/>
      <w:spacing w:line="360" w:lineRule="auto"/>
      <w:ind w:left="3402"/>
      <w:jc w:val="left"/>
    </w:pPr>
  </w:style>
  <w:style w:type="paragraph" w:customStyle="1" w:styleId="Annexetitre">
    <w:name w:val="Annexe titre"/>
    <w:basedOn w:val="a1"/>
    <w:next w:val="a1"/>
    <w:rsid w:val="005643CD"/>
    <w:pPr>
      <w:jc w:val="center"/>
    </w:pPr>
    <w:rPr>
      <w:b/>
      <w:u w:val="single"/>
    </w:rPr>
  </w:style>
  <w:style w:type="paragraph" w:customStyle="1" w:styleId="Annexetitreexpos">
    <w:name w:val="Annexe titre (exposé)"/>
    <w:basedOn w:val="a1"/>
    <w:next w:val="a1"/>
    <w:rsid w:val="005643CD"/>
    <w:pPr>
      <w:jc w:val="center"/>
    </w:pPr>
    <w:rPr>
      <w:b/>
      <w:u w:val="single"/>
    </w:rPr>
  </w:style>
  <w:style w:type="paragraph" w:customStyle="1" w:styleId="Annexetitrefichefinancire">
    <w:name w:val="Annexe titre (fiche financière)"/>
    <w:basedOn w:val="a1"/>
    <w:next w:val="a1"/>
    <w:rsid w:val="005643CD"/>
    <w:pPr>
      <w:jc w:val="center"/>
    </w:pPr>
    <w:rPr>
      <w:b/>
      <w:u w:val="single"/>
    </w:rPr>
  </w:style>
  <w:style w:type="paragraph" w:customStyle="1" w:styleId="Applicationdirecte">
    <w:name w:val="Application directe"/>
    <w:basedOn w:val="a1"/>
    <w:next w:val="a1"/>
    <w:rsid w:val="005643CD"/>
    <w:pPr>
      <w:spacing w:before="480"/>
    </w:pPr>
  </w:style>
  <w:style w:type="paragraph" w:customStyle="1" w:styleId="Avertissementtitre">
    <w:name w:val="Avertissement titre"/>
    <w:basedOn w:val="a1"/>
    <w:next w:val="a1"/>
    <w:rsid w:val="005643CD"/>
    <w:pPr>
      <w:keepNext/>
      <w:spacing w:before="480"/>
    </w:pPr>
    <w:rPr>
      <w:u w:val="single"/>
    </w:rPr>
  </w:style>
  <w:style w:type="paragraph" w:customStyle="1" w:styleId="Bullet0">
    <w:name w:val="Bullet 0"/>
    <w:basedOn w:val="a1"/>
    <w:rsid w:val="005643CD"/>
    <w:pPr>
      <w:numPr>
        <w:numId w:val="1"/>
      </w:numPr>
    </w:pPr>
  </w:style>
  <w:style w:type="paragraph" w:customStyle="1" w:styleId="Bullet1">
    <w:name w:val="Bullet 1"/>
    <w:basedOn w:val="a1"/>
    <w:rsid w:val="005643CD"/>
    <w:pPr>
      <w:numPr>
        <w:numId w:val="2"/>
      </w:numPr>
    </w:pPr>
  </w:style>
  <w:style w:type="paragraph" w:customStyle="1" w:styleId="Bullet2">
    <w:name w:val="Bullet 2"/>
    <w:basedOn w:val="a1"/>
    <w:rsid w:val="005643CD"/>
    <w:pPr>
      <w:numPr>
        <w:numId w:val="3"/>
      </w:numPr>
    </w:pPr>
  </w:style>
  <w:style w:type="paragraph" w:customStyle="1" w:styleId="Bullet3">
    <w:name w:val="Bullet 3"/>
    <w:basedOn w:val="a1"/>
    <w:rsid w:val="005643CD"/>
    <w:pPr>
      <w:numPr>
        <w:numId w:val="4"/>
      </w:numPr>
    </w:pPr>
  </w:style>
  <w:style w:type="paragraph" w:customStyle="1" w:styleId="Bullet4">
    <w:name w:val="Bullet 4"/>
    <w:basedOn w:val="a1"/>
    <w:rsid w:val="005643CD"/>
    <w:pPr>
      <w:numPr>
        <w:numId w:val="5"/>
      </w:numPr>
    </w:pPr>
  </w:style>
  <w:style w:type="paragraph" w:customStyle="1" w:styleId="ChapterTitle">
    <w:name w:val="ChapterTitle"/>
    <w:basedOn w:val="a1"/>
    <w:next w:val="a1"/>
    <w:rsid w:val="005643CD"/>
    <w:pPr>
      <w:keepNext/>
      <w:spacing w:after="360"/>
      <w:jc w:val="center"/>
    </w:pPr>
    <w:rPr>
      <w:b/>
      <w:sz w:val="32"/>
    </w:rPr>
  </w:style>
  <w:style w:type="paragraph" w:customStyle="1" w:styleId="Confidence">
    <w:name w:val="Confidence"/>
    <w:basedOn w:val="a1"/>
    <w:next w:val="a1"/>
    <w:rsid w:val="005643CD"/>
    <w:pPr>
      <w:spacing w:before="360"/>
      <w:jc w:val="center"/>
    </w:pPr>
  </w:style>
  <w:style w:type="paragraph" w:customStyle="1" w:styleId="Confidentialit">
    <w:name w:val="Confidentialité"/>
    <w:basedOn w:val="a1"/>
    <w:next w:val="a1"/>
    <w:rsid w:val="005643CD"/>
    <w:pPr>
      <w:spacing w:before="240" w:after="240"/>
      <w:ind w:left="5103"/>
    </w:pPr>
    <w:rPr>
      <w:u w:val="single"/>
    </w:rPr>
  </w:style>
  <w:style w:type="paragraph" w:customStyle="1" w:styleId="Considrant">
    <w:name w:val="Considérant"/>
    <w:basedOn w:val="a1"/>
    <w:rsid w:val="005643CD"/>
    <w:pPr>
      <w:numPr>
        <w:numId w:val="6"/>
      </w:numPr>
    </w:pPr>
  </w:style>
  <w:style w:type="paragraph" w:customStyle="1" w:styleId="Corrigendum">
    <w:name w:val="Corrigendum"/>
    <w:basedOn w:val="a1"/>
    <w:next w:val="a1"/>
    <w:rsid w:val="005643CD"/>
    <w:pPr>
      <w:spacing w:before="0" w:after="240"/>
      <w:jc w:val="left"/>
    </w:pPr>
  </w:style>
  <w:style w:type="paragraph" w:customStyle="1" w:styleId="Datedadoption">
    <w:name w:val="Date d'adoption"/>
    <w:basedOn w:val="a1"/>
    <w:next w:val="a1"/>
    <w:rsid w:val="005643CD"/>
    <w:pPr>
      <w:spacing w:before="360" w:after="0"/>
      <w:jc w:val="center"/>
    </w:pPr>
    <w:rPr>
      <w:b/>
    </w:rPr>
  </w:style>
  <w:style w:type="paragraph" w:customStyle="1" w:styleId="DatedadoptionPagedecouverture">
    <w:name w:val="Date d'adoption (Page de couverture)"/>
    <w:basedOn w:val="Datedadoption"/>
    <w:next w:val="a1"/>
    <w:rsid w:val="005643CD"/>
  </w:style>
  <w:style w:type="character" w:customStyle="1" w:styleId="Deleted">
    <w:name w:val="Deleted"/>
    <w:rsid w:val="005643CD"/>
    <w:rPr>
      <w:strike/>
      <w:shd w:val="clear" w:color="auto" w:fill="auto"/>
    </w:rPr>
  </w:style>
  <w:style w:type="paragraph" w:customStyle="1" w:styleId="Emission">
    <w:name w:val="Emission"/>
    <w:basedOn w:val="a1"/>
    <w:next w:val="a1"/>
    <w:rsid w:val="005643CD"/>
    <w:pPr>
      <w:spacing w:before="0" w:after="0"/>
      <w:ind w:left="5103"/>
      <w:jc w:val="left"/>
    </w:pPr>
  </w:style>
  <w:style w:type="paragraph" w:customStyle="1" w:styleId="Exposdesmotifstitre">
    <w:name w:val="Exposé des motifs titre"/>
    <w:basedOn w:val="a1"/>
    <w:next w:val="a1"/>
    <w:rsid w:val="005643CD"/>
    <w:pPr>
      <w:jc w:val="center"/>
    </w:pPr>
    <w:rPr>
      <w:b/>
      <w:u w:val="single"/>
    </w:rPr>
  </w:style>
  <w:style w:type="paragraph" w:customStyle="1" w:styleId="Fait">
    <w:name w:val="Fait à"/>
    <w:basedOn w:val="a1"/>
    <w:next w:val="a1"/>
    <w:rsid w:val="005643CD"/>
    <w:pPr>
      <w:keepNext/>
      <w:spacing w:after="0"/>
    </w:pPr>
  </w:style>
  <w:style w:type="paragraph" w:customStyle="1" w:styleId="Fichefinanciretitre">
    <w:name w:val="Fiche financière titre"/>
    <w:basedOn w:val="a1"/>
    <w:next w:val="a1"/>
    <w:rsid w:val="005643CD"/>
    <w:pPr>
      <w:jc w:val="center"/>
    </w:pPr>
    <w:rPr>
      <w:b/>
      <w:u w:val="single"/>
    </w:rPr>
  </w:style>
  <w:style w:type="paragraph" w:styleId="a5">
    <w:name w:val="footer"/>
    <w:basedOn w:val="a1"/>
    <w:link w:val="Char"/>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a1"/>
    <w:rsid w:val="005643CD"/>
    <w:pPr>
      <w:tabs>
        <w:tab w:val="center" w:pos="7285"/>
        <w:tab w:val="center" w:pos="10913"/>
        <w:tab w:val="right" w:pos="15137"/>
      </w:tabs>
      <w:spacing w:before="360" w:after="0"/>
      <w:ind w:left="-567" w:right="-567"/>
      <w:jc w:val="left"/>
    </w:pPr>
  </w:style>
  <w:style w:type="character" w:styleId="a6">
    <w:name w:val="footnote reference"/>
    <w:semiHidden/>
    <w:rsid w:val="005643CD"/>
    <w:rPr>
      <w:shd w:val="clear" w:color="auto" w:fill="auto"/>
      <w:vertAlign w:val="superscript"/>
    </w:rPr>
  </w:style>
  <w:style w:type="paragraph" w:styleId="a7">
    <w:name w:val="footnote text"/>
    <w:basedOn w:val="a1"/>
    <w:link w:val="Char0"/>
    <w:semiHidden/>
    <w:rsid w:val="005643CD"/>
    <w:pPr>
      <w:spacing w:before="0" w:after="0"/>
      <w:ind w:left="720" w:hanging="720"/>
    </w:pPr>
    <w:rPr>
      <w:sz w:val="20"/>
      <w:szCs w:val="20"/>
    </w:rPr>
  </w:style>
  <w:style w:type="paragraph" w:customStyle="1" w:styleId="Formuledadoption">
    <w:name w:val="Formule d'adoption"/>
    <w:basedOn w:val="a1"/>
    <w:next w:val="a1"/>
    <w:rsid w:val="005643CD"/>
    <w:pPr>
      <w:keepNext/>
    </w:pPr>
  </w:style>
  <w:style w:type="paragraph" w:styleId="a8">
    <w:name w:val="header"/>
    <w:basedOn w:val="a1"/>
    <w:link w:val="Char1"/>
    <w:uiPriority w:val="99"/>
    <w:rsid w:val="005643CD"/>
    <w:pPr>
      <w:tabs>
        <w:tab w:val="center" w:pos="4535"/>
        <w:tab w:val="right" w:pos="9071"/>
      </w:tabs>
    </w:pPr>
  </w:style>
  <w:style w:type="paragraph" w:customStyle="1" w:styleId="HeaderLandscape">
    <w:name w:val="HeaderLandscape"/>
    <w:basedOn w:val="a1"/>
    <w:rsid w:val="005643CD"/>
    <w:pPr>
      <w:tabs>
        <w:tab w:val="center" w:pos="7285"/>
        <w:tab w:val="right" w:pos="14003"/>
      </w:tabs>
    </w:pPr>
  </w:style>
  <w:style w:type="paragraph" w:customStyle="1" w:styleId="Institutionquiagit">
    <w:name w:val="Institution qui agit"/>
    <w:basedOn w:val="a1"/>
    <w:next w:val="a1"/>
    <w:rsid w:val="005643CD"/>
    <w:pPr>
      <w:keepNext/>
      <w:spacing w:before="600"/>
    </w:pPr>
  </w:style>
  <w:style w:type="paragraph" w:customStyle="1" w:styleId="Institutionquisigne">
    <w:name w:val="Institution qui signe"/>
    <w:basedOn w:val="a1"/>
    <w:next w:val="a1"/>
    <w:rsid w:val="005643CD"/>
    <w:pPr>
      <w:keepNext/>
      <w:tabs>
        <w:tab w:val="left" w:pos="4252"/>
      </w:tabs>
      <w:spacing w:before="720" w:after="0"/>
    </w:pPr>
    <w:rPr>
      <w:i/>
    </w:rPr>
  </w:style>
  <w:style w:type="paragraph" w:customStyle="1" w:styleId="Languesfaisantfoi">
    <w:name w:val="Langues faisant foi"/>
    <w:basedOn w:val="a1"/>
    <w:next w:val="a1"/>
    <w:rsid w:val="005643CD"/>
    <w:pPr>
      <w:spacing w:before="360" w:after="0"/>
      <w:jc w:val="center"/>
    </w:pPr>
  </w:style>
  <w:style w:type="paragraph" w:customStyle="1" w:styleId="IntrtEEE">
    <w:name w:val="Intérêt EEE"/>
    <w:basedOn w:val="Languesfaisantfoi"/>
    <w:next w:val="a1"/>
    <w:rsid w:val="005643CD"/>
    <w:pPr>
      <w:spacing w:after="240"/>
    </w:pPr>
  </w:style>
  <w:style w:type="paragraph" w:customStyle="1" w:styleId="IntrtEEEPagedecouverture">
    <w:name w:val="Intérêt EEE (Page de couverture)"/>
    <w:basedOn w:val="IntrtEEE"/>
    <w:next w:val="a1"/>
    <w:rsid w:val="005643CD"/>
  </w:style>
  <w:style w:type="paragraph" w:customStyle="1" w:styleId="Langue">
    <w:name w:val="Langue"/>
    <w:basedOn w:val="a1"/>
    <w:next w:val="a1"/>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a1"/>
    <w:next w:val="a1"/>
    <w:rsid w:val="005643CD"/>
    <w:pPr>
      <w:spacing w:before="360" w:after="0"/>
      <w:jc w:val="center"/>
    </w:pPr>
  </w:style>
  <w:style w:type="paragraph" w:customStyle="1" w:styleId="ManualConsidrant">
    <w:name w:val="Manual Considérant"/>
    <w:basedOn w:val="a1"/>
    <w:rsid w:val="005643CD"/>
    <w:pPr>
      <w:ind w:left="709" w:hanging="709"/>
    </w:pPr>
  </w:style>
  <w:style w:type="paragraph" w:customStyle="1" w:styleId="ManualHeading1">
    <w:name w:val="Manual Heading 1"/>
    <w:basedOn w:val="a1"/>
    <w:next w:val="a1"/>
    <w:rsid w:val="005643CD"/>
    <w:pPr>
      <w:keepNext/>
      <w:tabs>
        <w:tab w:val="left" w:pos="850"/>
      </w:tabs>
      <w:spacing w:before="360"/>
      <w:ind w:left="850" w:hanging="850"/>
      <w:outlineLvl w:val="0"/>
    </w:pPr>
    <w:rPr>
      <w:b/>
      <w:smallCaps/>
    </w:rPr>
  </w:style>
  <w:style w:type="paragraph" w:customStyle="1" w:styleId="ManualHeading2">
    <w:name w:val="Manual Heading 2"/>
    <w:basedOn w:val="a1"/>
    <w:next w:val="a1"/>
    <w:qFormat/>
    <w:rsid w:val="005643CD"/>
    <w:pPr>
      <w:keepNext/>
      <w:tabs>
        <w:tab w:val="left" w:pos="850"/>
      </w:tabs>
      <w:ind w:left="850" w:hanging="850"/>
      <w:outlineLvl w:val="1"/>
    </w:pPr>
    <w:rPr>
      <w:b/>
    </w:rPr>
  </w:style>
  <w:style w:type="paragraph" w:customStyle="1" w:styleId="ManualHeading3">
    <w:name w:val="Manual Heading 3"/>
    <w:basedOn w:val="a1"/>
    <w:next w:val="a1"/>
    <w:qFormat/>
    <w:rsid w:val="005643CD"/>
    <w:pPr>
      <w:keepNext/>
      <w:tabs>
        <w:tab w:val="left" w:pos="850"/>
      </w:tabs>
      <w:ind w:left="850" w:hanging="850"/>
      <w:outlineLvl w:val="2"/>
    </w:pPr>
    <w:rPr>
      <w:i/>
    </w:rPr>
  </w:style>
  <w:style w:type="paragraph" w:customStyle="1" w:styleId="ManualHeading4">
    <w:name w:val="Manual Heading 4"/>
    <w:basedOn w:val="a1"/>
    <w:next w:val="a1"/>
    <w:rsid w:val="005643CD"/>
    <w:pPr>
      <w:keepNext/>
      <w:tabs>
        <w:tab w:val="left" w:pos="850"/>
      </w:tabs>
      <w:ind w:left="850" w:hanging="850"/>
      <w:outlineLvl w:val="3"/>
    </w:pPr>
  </w:style>
  <w:style w:type="paragraph" w:customStyle="1" w:styleId="ManualNumPar1">
    <w:name w:val="Manual NumPar 1"/>
    <w:basedOn w:val="a1"/>
    <w:next w:val="a1"/>
    <w:link w:val="ManualNumPar1Char"/>
    <w:rsid w:val="005643CD"/>
    <w:pPr>
      <w:ind w:left="850" w:hanging="850"/>
    </w:pPr>
  </w:style>
  <w:style w:type="paragraph" w:customStyle="1" w:styleId="ManualNumPar2">
    <w:name w:val="Manual NumPar 2"/>
    <w:basedOn w:val="a1"/>
    <w:next w:val="a1"/>
    <w:rsid w:val="005643CD"/>
    <w:pPr>
      <w:ind w:left="850" w:hanging="850"/>
    </w:pPr>
  </w:style>
  <w:style w:type="paragraph" w:customStyle="1" w:styleId="ManualNumPar3">
    <w:name w:val="Manual NumPar 3"/>
    <w:basedOn w:val="a1"/>
    <w:next w:val="a1"/>
    <w:rsid w:val="005643CD"/>
    <w:pPr>
      <w:ind w:left="850" w:hanging="850"/>
    </w:pPr>
  </w:style>
  <w:style w:type="paragraph" w:customStyle="1" w:styleId="ManualNumPar4">
    <w:name w:val="Manual NumPar 4"/>
    <w:basedOn w:val="a1"/>
    <w:next w:val="a1"/>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a1"/>
    <w:next w:val="Emission"/>
    <w:rsid w:val="005643CD"/>
    <w:pPr>
      <w:spacing w:before="0" w:after="0"/>
      <w:jc w:val="left"/>
    </w:pPr>
    <w:rPr>
      <w:rFonts w:ascii="Arial" w:hAnsi="Arial" w:cs="Arial"/>
    </w:rPr>
  </w:style>
  <w:style w:type="paragraph" w:customStyle="1" w:styleId="NormalCentered">
    <w:name w:val="Normal Centered"/>
    <w:basedOn w:val="a1"/>
    <w:rsid w:val="005643CD"/>
    <w:pPr>
      <w:jc w:val="center"/>
    </w:pPr>
  </w:style>
  <w:style w:type="paragraph" w:customStyle="1" w:styleId="NormalLeft">
    <w:name w:val="Normal Left"/>
    <w:basedOn w:val="a1"/>
    <w:rsid w:val="005643CD"/>
    <w:pPr>
      <w:jc w:val="left"/>
    </w:pPr>
  </w:style>
  <w:style w:type="paragraph" w:customStyle="1" w:styleId="NormalRight">
    <w:name w:val="Normal Right"/>
    <w:basedOn w:val="a1"/>
    <w:rsid w:val="005643CD"/>
    <w:pPr>
      <w:jc w:val="right"/>
    </w:pPr>
  </w:style>
  <w:style w:type="paragraph" w:customStyle="1" w:styleId="NumPar1">
    <w:name w:val="NumPar 1"/>
    <w:basedOn w:val="a1"/>
    <w:next w:val="a1"/>
    <w:rsid w:val="005643CD"/>
    <w:pPr>
      <w:numPr>
        <w:numId w:val="8"/>
      </w:numPr>
    </w:pPr>
  </w:style>
  <w:style w:type="paragraph" w:customStyle="1" w:styleId="NumPar2">
    <w:name w:val="NumPar 2"/>
    <w:basedOn w:val="a1"/>
    <w:next w:val="a1"/>
    <w:rsid w:val="005643CD"/>
    <w:pPr>
      <w:numPr>
        <w:ilvl w:val="1"/>
        <w:numId w:val="8"/>
      </w:numPr>
    </w:pPr>
  </w:style>
  <w:style w:type="paragraph" w:customStyle="1" w:styleId="NumPar3">
    <w:name w:val="NumPar 3"/>
    <w:basedOn w:val="a1"/>
    <w:next w:val="a1"/>
    <w:rsid w:val="005643CD"/>
    <w:pPr>
      <w:numPr>
        <w:ilvl w:val="2"/>
        <w:numId w:val="8"/>
      </w:numPr>
    </w:pPr>
  </w:style>
  <w:style w:type="paragraph" w:customStyle="1" w:styleId="NumPar4">
    <w:name w:val="NumPar 4"/>
    <w:basedOn w:val="a1"/>
    <w:next w:val="a1"/>
    <w:rsid w:val="005643CD"/>
    <w:pPr>
      <w:numPr>
        <w:ilvl w:val="3"/>
        <w:numId w:val="8"/>
      </w:numPr>
    </w:pPr>
  </w:style>
  <w:style w:type="paragraph" w:customStyle="1" w:styleId="Objetacteprincipal">
    <w:name w:val="Objet acte principal"/>
    <w:basedOn w:val="a1"/>
    <w:next w:val="a1"/>
    <w:rsid w:val="005643CD"/>
    <w:pPr>
      <w:spacing w:before="0" w:after="360"/>
      <w:jc w:val="center"/>
    </w:pPr>
    <w:rPr>
      <w:b/>
    </w:rPr>
  </w:style>
  <w:style w:type="paragraph" w:customStyle="1" w:styleId="ObjetacteprincipalPagedecouverture">
    <w:name w:val="Objet acte principal (Page de couverture)"/>
    <w:basedOn w:val="Objetacteprincipal"/>
    <w:next w:val="a1"/>
    <w:rsid w:val="005643CD"/>
  </w:style>
  <w:style w:type="paragraph" w:customStyle="1" w:styleId="Objetexterne">
    <w:name w:val="Objet externe"/>
    <w:basedOn w:val="a1"/>
    <w:next w:val="a1"/>
    <w:rsid w:val="005643CD"/>
    <w:rPr>
      <w:i/>
      <w:caps/>
    </w:rPr>
  </w:style>
  <w:style w:type="paragraph" w:customStyle="1" w:styleId="Pagedecouverture">
    <w:name w:val="Page de couverture"/>
    <w:basedOn w:val="a1"/>
    <w:next w:val="a1"/>
    <w:rsid w:val="005643CD"/>
  </w:style>
  <w:style w:type="paragraph" w:customStyle="1" w:styleId="PartTitle">
    <w:name w:val="PartTitle"/>
    <w:basedOn w:val="a1"/>
    <w:next w:val="ChapterTitle"/>
    <w:rsid w:val="005643CD"/>
    <w:pPr>
      <w:keepNext/>
      <w:pageBreakBefore/>
      <w:spacing w:after="360"/>
      <w:jc w:val="center"/>
    </w:pPr>
    <w:rPr>
      <w:b/>
      <w:sz w:val="36"/>
    </w:rPr>
  </w:style>
  <w:style w:type="paragraph" w:customStyle="1" w:styleId="Personnequisigne">
    <w:name w:val="Personne qui signe"/>
    <w:basedOn w:val="a1"/>
    <w:next w:val="Institutionquisigne"/>
    <w:rsid w:val="005643CD"/>
    <w:pPr>
      <w:tabs>
        <w:tab w:val="left" w:pos="4252"/>
      </w:tabs>
      <w:spacing w:before="0" w:after="0"/>
      <w:jc w:val="left"/>
    </w:pPr>
    <w:rPr>
      <w:i/>
    </w:rPr>
  </w:style>
  <w:style w:type="paragraph" w:customStyle="1" w:styleId="Point0">
    <w:name w:val="Point 0"/>
    <w:basedOn w:val="a1"/>
    <w:rsid w:val="005643CD"/>
    <w:pPr>
      <w:ind w:left="850" w:hanging="850"/>
    </w:pPr>
  </w:style>
  <w:style w:type="paragraph" w:customStyle="1" w:styleId="Point0letter">
    <w:name w:val="Point 0 (letter)"/>
    <w:basedOn w:val="a1"/>
    <w:rsid w:val="005643CD"/>
    <w:pPr>
      <w:numPr>
        <w:ilvl w:val="1"/>
        <w:numId w:val="9"/>
      </w:numPr>
    </w:pPr>
  </w:style>
  <w:style w:type="paragraph" w:customStyle="1" w:styleId="Point0number">
    <w:name w:val="Point 0 (number)"/>
    <w:basedOn w:val="a1"/>
    <w:rsid w:val="005643CD"/>
    <w:pPr>
      <w:numPr>
        <w:numId w:val="9"/>
      </w:numPr>
    </w:pPr>
  </w:style>
  <w:style w:type="paragraph" w:customStyle="1" w:styleId="Point1">
    <w:name w:val="Point 1"/>
    <w:basedOn w:val="a1"/>
    <w:rsid w:val="005643CD"/>
    <w:pPr>
      <w:ind w:left="1417" w:hanging="567"/>
    </w:pPr>
  </w:style>
  <w:style w:type="paragraph" w:customStyle="1" w:styleId="Point1letter">
    <w:name w:val="Point 1 (letter)"/>
    <w:basedOn w:val="a1"/>
    <w:rsid w:val="005643CD"/>
    <w:pPr>
      <w:numPr>
        <w:ilvl w:val="3"/>
        <w:numId w:val="9"/>
      </w:numPr>
    </w:pPr>
  </w:style>
  <w:style w:type="paragraph" w:customStyle="1" w:styleId="Point1number">
    <w:name w:val="Point 1 (number)"/>
    <w:basedOn w:val="a1"/>
    <w:rsid w:val="005643CD"/>
    <w:pPr>
      <w:numPr>
        <w:ilvl w:val="2"/>
        <w:numId w:val="9"/>
      </w:numPr>
    </w:pPr>
  </w:style>
  <w:style w:type="paragraph" w:customStyle="1" w:styleId="Point2">
    <w:name w:val="Point 2"/>
    <w:basedOn w:val="a1"/>
    <w:rsid w:val="005643CD"/>
    <w:pPr>
      <w:ind w:left="1984" w:hanging="567"/>
    </w:pPr>
  </w:style>
  <w:style w:type="paragraph" w:customStyle="1" w:styleId="Point2letter">
    <w:name w:val="Point 2 (letter)"/>
    <w:basedOn w:val="a1"/>
    <w:rsid w:val="005643CD"/>
    <w:pPr>
      <w:numPr>
        <w:ilvl w:val="5"/>
        <w:numId w:val="9"/>
      </w:numPr>
    </w:pPr>
  </w:style>
  <w:style w:type="paragraph" w:customStyle="1" w:styleId="Point2number">
    <w:name w:val="Point 2 (number)"/>
    <w:basedOn w:val="a1"/>
    <w:rsid w:val="005643CD"/>
    <w:pPr>
      <w:numPr>
        <w:ilvl w:val="4"/>
        <w:numId w:val="9"/>
      </w:numPr>
    </w:pPr>
  </w:style>
  <w:style w:type="paragraph" w:customStyle="1" w:styleId="Point3">
    <w:name w:val="Point 3"/>
    <w:basedOn w:val="a1"/>
    <w:rsid w:val="005643CD"/>
    <w:pPr>
      <w:ind w:left="2551" w:hanging="567"/>
    </w:pPr>
  </w:style>
  <w:style w:type="paragraph" w:customStyle="1" w:styleId="Point3letter">
    <w:name w:val="Point 3 (letter)"/>
    <w:basedOn w:val="a1"/>
    <w:rsid w:val="005643CD"/>
    <w:pPr>
      <w:numPr>
        <w:ilvl w:val="7"/>
        <w:numId w:val="9"/>
      </w:numPr>
    </w:pPr>
  </w:style>
  <w:style w:type="paragraph" w:customStyle="1" w:styleId="Point3number">
    <w:name w:val="Point 3 (number)"/>
    <w:basedOn w:val="a1"/>
    <w:rsid w:val="005643CD"/>
    <w:pPr>
      <w:numPr>
        <w:ilvl w:val="6"/>
        <w:numId w:val="9"/>
      </w:numPr>
    </w:pPr>
  </w:style>
  <w:style w:type="paragraph" w:customStyle="1" w:styleId="Point4">
    <w:name w:val="Point 4"/>
    <w:basedOn w:val="a1"/>
    <w:rsid w:val="005643CD"/>
    <w:pPr>
      <w:ind w:left="3118" w:hanging="567"/>
    </w:pPr>
  </w:style>
  <w:style w:type="paragraph" w:customStyle="1" w:styleId="Point4letter">
    <w:name w:val="Point 4 (letter)"/>
    <w:basedOn w:val="a1"/>
    <w:rsid w:val="005643CD"/>
    <w:pPr>
      <w:numPr>
        <w:ilvl w:val="8"/>
        <w:numId w:val="9"/>
      </w:numPr>
    </w:pPr>
  </w:style>
  <w:style w:type="paragraph" w:customStyle="1" w:styleId="PointDouble0">
    <w:name w:val="PointDouble 0"/>
    <w:basedOn w:val="a1"/>
    <w:rsid w:val="005643CD"/>
    <w:pPr>
      <w:tabs>
        <w:tab w:val="left" w:pos="850"/>
      </w:tabs>
      <w:ind w:left="1417" w:hanging="1417"/>
    </w:pPr>
  </w:style>
  <w:style w:type="paragraph" w:customStyle="1" w:styleId="PointDouble1">
    <w:name w:val="PointDouble 1"/>
    <w:basedOn w:val="a1"/>
    <w:rsid w:val="005643CD"/>
    <w:pPr>
      <w:tabs>
        <w:tab w:val="left" w:pos="1417"/>
      </w:tabs>
      <w:ind w:left="1984" w:hanging="1134"/>
    </w:pPr>
  </w:style>
  <w:style w:type="paragraph" w:customStyle="1" w:styleId="PointDouble2">
    <w:name w:val="PointDouble 2"/>
    <w:basedOn w:val="a1"/>
    <w:rsid w:val="005643CD"/>
    <w:pPr>
      <w:tabs>
        <w:tab w:val="left" w:pos="1984"/>
      </w:tabs>
      <w:ind w:left="2551" w:hanging="1134"/>
    </w:pPr>
  </w:style>
  <w:style w:type="paragraph" w:customStyle="1" w:styleId="PointDouble3">
    <w:name w:val="PointDouble 3"/>
    <w:basedOn w:val="a1"/>
    <w:rsid w:val="005643CD"/>
    <w:pPr>
      <w:tabs>
        <w:tab w:val="left" w:pos="2551"/>
      </w:tabs>
      <w:ind w:left="3118" w:hanging="1134"/>
    </w:pPr>
  </w:style>
  <w:style w:type="paragraph" w:customStyle="1" w:styleId="PointDouble4">
    <w:name w:val="PointDouble 4"/>
    <w:basedOn w:val="a1"/>
    <w:rsid w:val="005643CD"/>
    <w:pPr>
      <w:tabs>
        <w:tab w:val="left" w:pos="3118"/>
      </w:tabs>
      <w:ind w:left="3685" w:hanging="1134"/>
    </w:pPr>
  </w:style>
  <w:style w:type="paragraph" w:customStyle="1" w:styleId="PointTriple0">
    <w:name w:val="PointTriple 0"/>
    <w:basedOn w:val="a1"/>
    <w:rsid w:val="005643CD"/>
    <w:pPr>
      <w:tabs>
        <w:tab w:val="left" w:pos="850"/>
        <w:tab w:val="left" w:pos="1417"/>
      </w:tabs>
      <w:ind w:left="1984" w:hanging="1984"/>
    </w:pPr>
  </w:style>
  <w:style w:type="paragraph" w:customStyle="1" w:styleId="PointTriple1">
    <w:name w:val="PointTriple 1"/>
    <w:basedOn w:val="a1"/>
    <w:rsid w:val="005643CD"/>
    <w:pPr>
      <w:tabs>
        <w:tab w:val="left" w:pos="1417"/>
        <w:tab w:val="left" w:pos="1984"/>
      </w:tabs>
      <w:ind w:left="2551" w:hanging="1701"/>
    </w:pPr>
  </w:style>
  <w:style w:type="paragraph" w:customStyle="1" w:styleId="PointTriple2">
    <w:name w:val="PointTriple 2"/>
    <w:basedOn w:val="a1"/>
    <w:rsid w:val="005643CD"/>
    <w:pPr>
      <w:tabs>
        <w:tab w:val="left" w:pos="1984"/>
        <w:tab w:val="left" w:pos="2551"/>
      </w:tabs>
      <w:ind w:left="3118" w:hanging="1701"/>
    </w:pPr>
  </w:style>
  <w:style w:type="paragraph" w:customStyle="1" w:styleId="PointTriple3">
    <w:name w:val="PointTriple 3"/>
    <w:basedOn w:val="a1"/>
    <w:rsid w:val="005643CD"/>
    <w:pPr>
      <w:tabs>
        <w:tab w:val="left" w:pos="2551"/>
        <w:tab w:val="left" w:pos="3118"/>
      </w:tabs>
      <w:ind w:left="3685" w:hanging="1701"/>
    </w:pPr>
  </w:style>
  <w:style w:type="paragraph" w:customStyle="1" w:styleId="PointTriple4">
    <w:name w:val="PointTriple 4"/>
    <w:basedOn w:val="a1"/>
    <w:rsid w:val="005643CD"/>
    <w:pPr>
      <w:tabs>
        <w:tab w:val="left" w:pos="3118"/>
        <w:tab w:val="left" w:pos="3685"/>
      </w:tabs>
      <w:ind w:left="4252" w:hanging="1701"/>
    </w:pPr>
  </w:style>
  <w:style w:type="paragraph" w:customStyle="1" w:styleId="QuotedNumPar">
    <w:name w:val="Quoted NumPar"/>
    <w:basedOn w:val="a1"/>
    <w:rsid w:val="005643CD"/>
    <w:pPr>
      <w:ind w:left="1417" w:hanging="567"/>
    </w:pPr>
  </w:style>
  <w:style w:type="paragraph" w:customStyle="1" w:styleId="QuotedText">
    <w:name w:val="Quoted Text"/>
    <w:basedOn w:val="a1"/>
    <w:rsid w:val="005643CD"/>
    <w:pPr>
      <w:ind w:left="1417"/>
    </w:pPr>
  </w:style>
  <w:style w:type="paragraph" w:customStyle="1" w:styleId="Rfrencecroise">
    <w:name w:val="Référence croisée"/>
    <w:basedOn w:val="a1"/>
    <w:rsid w:val="005643CD"/>
    <w:pPr>
      <w:spacing w:before="0" w:after="0"/>
      <w:jc w:val="center"/>
    </w:pPr>
  </w:style>
  <w:style w:type="paragraph" w:customStyle="1" w:styleId="Rfrenceinstitutionnelle">
    <w:name w:val="Référence institutionnelle"/>
    <w:basedOn w:val="a1"/>
    <w:next w:val="Confidentialit"/>
    <w:rsid w:val="005643CD"/>
    <w:pPr>
      <w:spacing w:before="0" w:after="240"/>
      <w:ind w:left="5103"/>
      <w:jc w:val="left"/>
    </w:pPr>
  </w:style>
  <w:style w:type="paragraph" w:customStyle="1" w:styleId="Rfrenceinterinstitutionnelle">
    <w:name w:val="Référence interinstitutionnelle"/>
    <w:basedOn w:val="a1"/>
    <w:next w:val="a1"/>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a1"/>
    <w:next w:val="Rfrenceinterinstitutionnelle"/>
    <w:rsid w:val="005643CD"/>
    <w:pPr>
      <w:spacing w:before="0" w:after="0"/>
      <w:ind w:left="5103"/>
      <w:jc w:val="left"/>
    </w:pPr>
  </w:style>
  <w:style w:type="paragraph" w:customStyle="1" w:styleId="SectionTitle">
    <w:name w:val="SectionTitle"/>
    <w:basedOn w:val="a1"/>
    <w:next w:val="1"/>
    <w:rsid w:val="005643CD"/>
    <w:pPr>
      <w:keepNext/>
      <w:spacing w:after="360"/>
      <w:jc w:val="center"/>
    </w:pPr>
    <w:rPr>
      <w:b/>
      <w:smallCaps/>
      <w:sz w:val="28"/>
    </w:rPr>
  </w:style>
  <w:style w:type="paragraph" w:customStyle="1" w:styleId="Sous-titreobjet">
    <w:name w:val="Sous-titre objet"/>
    <w:basedOn w:val="a1"/>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a1"/>
    <w:next w:val="a1"/>
    <w:rsid w:val="005643CD"/>
    <w:pPr>
      <w:spacing w:before="360" w:after="0"/>
      <w:jc w:val="center"/>
    </w:pPr>
  </w:style>
  <w:style w:type="paragraph" w:customStyle="1" w:styleId="StatutPagedecouverture">
    <w:name w:val="Statut (Page de couverture)"/>
    <w:basedOn w:val="Statut"/>
    <w:next w:val="a1"/>
    <w:rsid w:val="005643CD"/>
  </w:style>
  <w:style w:type="paragraph" w:customStyle="1" w:styleId="Supertitre">
    <w:name w:val="Supertitre"/>
    <w:basedOn w:val="a1"/>
    <w:next w:val="a1"/>
    <w:rsid w:val="005643CD"/>
    <w:pPr>
      <w:spacing w:before="0" w:after="600"/>
      <w:jc w:val="center"/>
    </w:pPr>
    <w:rPr>
      <w:b/>
    </w:rPr>
  </w:style>
  <w:style w:type="paragraph" w:customStyle="1" w:styleId="TableTitle">
    <w:name w:val="Table Title"/>
    <w:basedOn w:val="a1"/>
    <w:next w:val="a1"/>
    <w:rsid w:val="005643CD"/>
    <w:pPr>
      <w:jc w:val="center"/>
    </w:pPr>
    <w:rPr>
      <w:b/>
    </w:rPr>
  </w:style>
  <w:style w:type="paragraph" w:customStyle="1" w:styleId="Text1">
    <w:name w:val="Text 1"/>
    <w:basedOn w:val="a1"/>
    <w:link w:val="Text1Char"/>
    <w:rsid w:val="005643CD"/>
    <w:pPr>
      <w:ind w:left="850"/>
    </w:pPr>
  </w:style>
  <w:style w:type="paragraph" w:customStyle="1" w:styleId="Text2">
    <w:name w:val="Text 2"/>
    <w:basedOn w:val="a1"/>
    <w:rsid w:val="005643CD"/>
    <w:pPr>
      <w:ind w:left="1417"/>
    </w:pPr>
  </w:style>
  <w:style w:type="paragraph" w:customStyle="1" w:styleId="Text3">
    <w:name w:val="Text 3"/>
    <w:basedOn w:val="a1"/>
    <w:rsid w:val="005643CD"/>
    <w:pPr>
      <w:ind w:left="1984"/>
    </w:pPr>
  </w:style>
  <w:style w:type="paragraph" w:customStyle="1" w:styleId="Text4">
    <w:name w:val="Text 4"/>
    <w:basedOn w:val="a1"/>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a1"/>
    <w:next w:val="a1"/>
    <w:rsid w:val="005643CD"/>
    <w:pPr>
      <w:keepNext/>
      <w:spacing w:before="360"/>
      <w:jc w:val="center"/>
    </w:pPr>
    <w:rPr>
      <w:i/>
    </w:rPr>
  </w:style>
  <w:style w:type="paragraph" w:customStyle="1" w:styleId="Titreobjet">
    <w:name w:val="Titre objet"/>
    <w:basedOn w:val="a1"/>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10">
    <w:name w:val="toc 1"/>
    <w:basedOn w:val="a1"/>
    <w:next w:val="21"/>
    <w:link w:val="1Char0"/>
    <w:autoRedefine/>
    <w:uiPriority w:val="39"/>
    <w:rsid w:val="00F66B1A"/>
    <w:pPr>
      <w:jc w:val="left"/>
    </w:pPr>
    <w:rPr>
      <w:rFonts w:ascii="Times New Roman Bold" w:hAnsi="Times New Roman Bold"/>
      <w:b/>
      <w:bCs/>
      <w:caps/>
      <w:sz w:val="20"/>
      <w:szCs w:val="20"/>
    </w:rPr>
  </w:style>
  <w:style w:type="paragraph" w:styleId="22">
    <w:name w:val="toc 2"/>
    <w:basedOn w:val="a1"/>
    <w:next w:val="a1"/>
    <w:uiPriority w:val="39"/>
    <w:rsid w:val="005643CD"/>
    <w:pPr>
      <w:spacing w:before="0" w:after="0"/>
      <w:ind w:left="240"/>
      <w:jc w:val="left"/>
    </w:pPr>
    <w:rPr>
      <w:rFonts w:ascii="Calibri" w:hAnsi="Calibri"/>
      <w:smallCaps/>
      <w:sz w:val="20"/>
      <w:szCs w:val="20"/>
    </w:rPr>
  </w:style>
  <w:style w:type="paragraph" w:styleId="32">
    <w:name w:val="toc 3"/>
    <w:basedOn w:val="a1"/>
    <w:next w:val="a1"/>
    <w:uiPriority w:val="39"/>
    <w:rsid w:val="005643CD"/>
    <w:pPr>
      <w:spacing w:before="0" w:after="0"/>
      <w:ind w:left="480"/>
      <w:jc w:val="left"/>
    </w:pPr>
    <w:rPr>
      <w:rFonts w:ascii="Calibri" w:hAnsi="Calibri"/>
      <w:i/>
      <w:iCs/>
      <w:sz w:val="20"/>
      <w:szCs w:val="20"/>
    </w:rPr>
  </w:style>
  <w:style w:type="paragraph" w:styleId="42">
    <w:name w:val="toc 4"/>
    <w:basedOn w:val="a1"/>
    <w:next w:val="a1"/>
    <w:semiHidden/>
    <w:rsid w:val="005643CD"/>
    <w:pPr>
      <w:spacing w:before="0" w:after="0"/>
      <w:ind w:left="720"/>
      <w:jc w:val="left"/>
    </w:pPr>
    <w:rPr>
      <w:rFonts w:ascii="Calibri" w:hAnsi="Calibri"/>
      <w:sz w:val="18"/>
      <w:szCs w:val="18"/>
    </w:rPr>
  </w:style>
  <w:style w:type="paragraph" w:styleId="52">
    <w:name w:val="toc 5"/>
    <w:basedOn w:val="a1"/>
    <w:next w:val="a1"/>
    <w:semiHidden/>
    <w:rsid w:val="005643CD"/>
    <w:pPr>
      <w:spacing w:before="0" w:after="0"/>
      <w:ind w:left="960"/>
      <w:jc w:val="left"/>
    </w:pPr>
    <w:rPr>
      <w:rFonts w:ascii="Calibri" w:hAnsi="Calibri"/>
      <w:sz w:val="18"/>
      <w:szCs w:val="18"/>
    </w:rPr>
  </w:style>
  <w:style w:type="paragraph" w:styleId="60">
    <w:name w:val="toc 6"/>
    <w:basedOn w:val="a1"/>
    <w:next w:val="a1"/>
    <w:semiHidden/>
    <w:rsid w:val="005643CD"/>
    <w:pPr>
      <w:spacing w:before="0" w:after="0"/>
      <w:ind w:left="1200"/>
      <w:jc w:val="left"/>
    </w:pPr>
    <w:rPr>
      <w:rFonts w:ascii="Calibri" w:hAnsi="Calibri"/>
      <w:sz w:val="18"/>
      <w:szCs w:val="18"/>
    </w:rPr>
  </w:style>
  <w:style w:type="paragraph" w:styleId="70">
    <w:name w:val="toc 7"/>
    <w:basedOn w:val="a1"/>
    <w:next w:val="a1"/>
    <w:semiHidden/>
    <w:rsid w:val="005643CD"/>
    <w:pPr>
      <w:spacing w:before="0" w:after="0"/>
      <w:ind w:left="1440"/>
      <w:jc w:val="left"/>
    </w:pPr>
    <w:rPr>
      <w:rFonts w:ascii="Calibri" w:hAnsi="Calibri"/>
      <w:sz w:val="18"/>
      <w:szCs w:val="18"/>
    </w:rPr>
  </w:style>
  <w:style w:type="paragraph" w:styleId="80">
    <w:name w:val="toc 8"/>
    <w:basedOn w:val="a1"/>
    <w:next w:val="a1"/>
    <w:semiHidden/>
    <w:rsid w:val="005643CD"/>
    <w:pPr>
      <w:spacing w:before="0" w:after="0"/>
      <w:ind w:left="1680"/>
      <w:jc w:val="left"/>
    </w:pPr>
    <w:rPr>
      <w:rFonts w:ascii="Calibri" w:hAnsi="Calibri"/>
      <w:sz w:val="18"/>
      <w:szCs w:val="18"/>
    </w:rPr>
  </w:style>
  <w:style w:type="paragraph" w:styleId="90">
    <w:name w:val="toc 9"/>
    <w:basedOn w:val="a1"/>
    <w:next w:val="a1"/>
    <w:semiHidden/>
    <w:rsid w:val="00CE4BC7"/>
    <w:pPr>
      <w:spacing w:before="0" w:after="0"/>
      <w:ind w:left="1922"/>
      <w:jc w:val="left"/>
    </w:pPr>
    <w:rPr>
      <w:sz w:val="18"/>
      <w:szCs w:val="18"/>
    </w:rPr>
  </w:style>
  <w:style w:type="paragraph" w:styleId="a9">
    <w:name w:val="TOC Heading"/>
    <w:basedOn w:val="a1"/>
    <w:next w:val="a1"/>
    <w:uiPriority w:val="39"/>
    <w:qFormat/>
    <w:rsid w:val="005643CD"/>
    <w:pPr>
      <w:spacing w:after="240"/>
      <w:jc w:val="center"/>
    </w:pPr>
    <w:rPr>
      <w:b/>
      <w:sz w:val="28"/>
    </w:rPr>
  </w:style>
  <w:style w:type="paragraph" w:customStyle="1" w:styleId="Typeacteprincipal">
    <w:name w:val="Type acte principal"/>
    <w:basedOn w:val="a1"/>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a1"/>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a1"/>
    <w:next w:val="Confidentialit"/>
    <w:rsid w:val="005643CD"/>
    <w:pPr>
      <w:spacing w:before="0" w:after="240"/>
      <w:ind w:left="5103"/>
      <w:jc w:val="left"/>
    </w:pPr>
  </w:style>
  <w:style w:type="character" w:customStyle="1" w:styleId="5Char">
    <w:name w:val="Επικεφαλίδα 5 Char"/>
    <w:link w:val="51"/>
    <w:rsid w:val="008C5CFA"/>
    <w:rPr>
      <w:rFonts w:ascii="Arial" w:hAnsi="Arial"/>
      <w:sz w:val="22"/>
      <w:shd w:val="clear" w:color="auto" w:fill="auto"/>
      <w:lang w:val="en-GB"/>
    </w:rPr>
  </w:style>
  <w:style w:type="character" w:customStyle="1" w:styleId="6Char">
    <w:name w:val="Επικεφαλίδα 6 Char"/>
    <w:link w:val="6"/>
    <w:rsid w:val="008C5CFA"/>
    <w:rPr>
      <w:rFonts w:ascii="Arial" w:hAnsi="Arial"/>
      <w:i/>
      <w:sz w:val="22"/>
      <w:shd w:val="clear" w:color="auto" w:fill="auto"/>
      <w:lang w:val="en-GB"/>
    </w:rPr>
  </w:style>
  <w:style w:type="character" w:customStyle="1" w:styleId="7Char">
    <w:name w:val="Επικεφαλίδα 7 Char"/>
    <w:link w:val="7"/>
    <w:rsid w:val="008C5CFA"/>
    <w:rPr>
      <w:rFonts w:ascii="Arial" w:hAnsi="Arial"/>
      <w:shd w:val="clear" w:color="auto" w:fill="auto"/>
      <w:lang w:val="en-GB"/>
    </w:rPr>
  </w:style>
  <w:style w:type="character" w:customStyle="1" w:styleId="8Char">
    <w:name w:val="Επικεφαλίδα 8 Char"/>
    <w:link w:val="8"/>
    <w:rsid w:val="008C5CFA"/>
    <w:rPr>
      <w:rFonts w:ascii="Arial" w:hAnsi="Arial"/>
      <w:i/>
      <w:shd w:val="clear" w:color="auto" w:fill="auto"/>
      <w:lang w:val="en-GB"/>
    </w:rPr>
  </w:style>
  <w:style w:type="character" w:customStyle="1" w:styleId="9Char">
    <w:name w:val="Επικεφαλίδα 9 Char"/>
    <w:link w:val="9"/>
    <w:rsid w:val="008C5CFA"/>
    <w:rPr>
      <w:rFonts w:ascii="Arial" w:hAnsi="Arial"/>
      <w:i/>
      <w:sz w:val="18"/>
      <w:shd w:val="clear" w:color="auto" w:fill="auto"/>
      <w:lang w:val="en-GB"/>
    </w:rPr>
  </w:style>
  <w:style w:type="paragraph" w:customStyle="1" w:styleId="AddressTL">
    <w:name w:val="AddressTL"/>
    <w:basedOn w:val="a1"/>
    <w:next w:val="a1"/>
    <w:rsid w:val="008C5CFA"/>
    <w:pPr>
      <w:spacing w:before="0" w:after="720"/>
      <w:jc w:val="left"/>
    </w:pPr>
    <w:rPr>
      <w:szCs w:val="20"/>
    </w:rPr>
  </w:style>
  <w:style w:type="paragraph" w:customStyle="1" w:styleId="AddressTR">
    <w:name w:val="AddressTR"/>
    <w:basedOn w:val="a1"/>
    <w:next w:val="a1"/>
    <w:rsid w:val="008C5CFA"/>
    <w:pPr>
      <w:spacing w:before="0" w:after="720"/>
      <w:ind w:left="5103"/>
      <w:jc w:val="left"/>
    </w:pPr>
    <w:rPr>
      <w:szCs w:val="20"/>
    </w:rPr>
  </w:style>
  <w:style w:type="paragraph" w:styleId="aa">
    <w:name w:val="Block Text"/>
    <w:basedOn w:val="a1"/>
    <w:rsid w:val="008C5CFA"/>
    <w:pPr>
      <w:spacing w:before="0" w:after="60"/>
      <w:ind w:left="1440" w:right="1440"/>
      <w:jc w:val="left"/>
    </w:pPr>
    <w:rPr>
      <w:szCs w:val="20"/>
    </w:rPr>
  </w:style>
  <w:style w:type="paragraph" w:styleId="ab">
    <w:name w:val="Body Text"/>
    <w:basedOn w:val="a1"/>
    <w:link w:val="Char2"/>
    <w:rsid w:val="008C5CFA"/>
    <w:pPr>
      <w:spacing w:before="0" w:after="60"/>
      <w:jc w:val="left"/>
    </w:pPr>
    <w:rPr>
      <w:szCs w:val="20"/>
    </w:rPr>
  </w:style>
  <w:style w:type="character" w:customStyle="1" w:styleId="Char2">
    <w:name w:val="Σώμα κειμένου Char"/>
    <w:link w:val="ab"/>
    <w:rsid w:val="008C5CFA"/>
    <w:rPr>
      <w:sz w:val="24"/>
      <w:shd w:val="clear" w:color="auto" w:fill="auto"/>
      <w:lang w:val="en-GB"/>
    </w:rPr>
  </w:style>
  <w:style w:type="paragraph" w:styleId="23">
    <w:name w:val="Body Text 2"/>
    <w:basedOn w:val="a1"/>
    <w:link w:val="2Char0"/>
    <w:rsid w:val="008C5CFA"/>
    <w:pPr>
      <w:spacing w:before="0" w:after="60" w:line="480" w:lineRule="auto"/>
      <w:jc w:val="left"/>
    </w:pPr>
    <w:rPr>
      <w:szCs w:val="20"/>
    </w:rPr>
  </w:style>
  <w:style w:type="character" w:customStyle="1" w:styleId="2Char0">
    <w:name w:val="Σώμα κείμενου 2 Char"/>
    <w:link w:val="23"/>
    <w:rsid w:val="008C5CFA"/>
    <w:rPr>
      <w:sz w:val="24"/>
      <w:shd w:val="clear" w:color="auto" w:fill="auto"/>
      <w:lang w:val="en-GB"/>
    </w:rPr>
  </w:style>
  <w:style w:type="paragraph" w:styleId="33">
    <w:name w:val="Body Text 3"/>
    <w:basedOn w:val="a1"/>
    <w:link w:val="3Char0"/>
    <w:rsid w:val="008C5CFA"/>
    <w:pPr>
      <w:spacing w:before="0" w:after="60"/>
      <w:jc w:val="left"/>
    </w:pPr>
    <w:rPr>
      <w:sz w:val="16"/>
      <w:szCs w:val="20"/>
    </w:rPr>
  </w:style>
  <w:style w:type="character" w:customStyle="1" w:styleId="3Char0">
    <w:name w:val="Σώμα κείμενου 3 Char"/>
    <w:link w:val="33"/>
    <w:rsid w:val="008C5CFA"/>
    <w:rPr>
      <w:sz w:val="16"/>
      <w:shd w:val="clear" w:color="auto" w:fill="auto"/>
      <w:lang w:val="en-GB"/>
    </w:rPr>
  </w:style>
  <w:style w:type="paragraph" w:styleId="ac">
    <w:name w:val="Body Text First Indent"/>
    <w:basedOn w:val="ab"/>
    <w:link w:val="Char3"/>
    <w:rsid w:val="008C5CFA"/>
    <w:pPr>
      <w:ind w:firstLine="210"/>
    </w:pPr>
  </w:style>
  <w:style w:type="character" w:customStyle="1" w:styleId="Char3">
    <w:name w:val="Σώμα κείμενου Πρώτη Εσοχή Char"/>
    <w:basedOn w:val="Char2"/>
    <w:link w:val="ac"/>
    <w:rsid w:val="008C5CFA"/>
    <w:rPr>
      <w:sz w:val="24"/>
      <w:shd w:val="clear" w:color="auto" w:fill="auto"/>
      <w:lang w:val="en-GB"/>
    </w:rPr>
  </w:style>
  <w:style w:type="paragraph" w:styleId="ad">
    <w:name w:val="Body Text Indent"/>
    <w:basedOn w:val="a1"/>
    <w:link w:val="Char4"/>
    <w:rsid w:val="008C5CFA"/>
    <w:pPr>
      <w:spacing w:before="0" w:after="60"/>
      <w:ind w:left="283"/>
      <w:jc w:val="left"/>
    </w:pPr>
    <w:rPr>
      <w:szCs w:val="20"/>
    </w:rPr>
  </w:style>
  <w:style w:type="character" w:customStyle="1" w:styleId="Char4">
    <w:name w:val="Σώμα κείμενου με εσοχή Char"/>
    <w:link w:val="ad"/>
    <w:rsid w:val="008C5CFA"/>
    <w:rPr>
      <w:sz w:val="24"/>
      <w:shd w:val="clear" w:color="auto" w:fill="auto"/>
      <w:lang w:val="en-GB"/>
    </w:rPr>
  </w:style>
  <w:style w:type="paragraph" w:styleId="24">
    <w:name w:val="Body Text First Indent 2"/>
    <w:basedOn w:val="ad"/>
    <w:link w:val="2Char1"/>
    <w:rsid w:val="008C5CFA"/>
    <w:pPr>
      <w:ind w:firstLine="210"/>
    </w:pPr>
  </w:style>
  <w:style w:type="character" w:customStyle="1" w:styleId="2Char1">
    <w:name w:val="Σώμα κείμενου Πρώτη Εσοχή 2 Char"/>
    <w:basedOn w:val="Char4"/>
    <w:link w:val="24"/>
    <w:rsid w:val="008C5CFA"/>
    <w:rPr>
      <w:sz w:val="24"/>
      <w:shd w:val="clear" w:color="auto" w:fill="auto"/>
      <w:lang w:val="en-GB"/>
    </w:rPr>
  </w:style>
  <w:style w:type="paragraph" w:styleId="25">
    <w:name w:val="Body Text Indent 2"/>
    <w:basedOn w:val="a1"/>
    <w:link w:val="2Char2"/>
    <w:rsid w:val="008C5CFA"/>
    <w:pPr>
      <w:spacing w:before="0" w:after="60" w:line="480" w:lineRule="auto"/>
      <w:ind w:left="283"/>
      <w:jc w:val="left"/>
    </w:pPr>
    <w:rPr>
      <w:szCs w:val="20"/>
    </w:rPr>
  </w:style>
  <w:style w:type="character" w:customStyle="1" w:styleId="2Char2">
    <w:name w:val="Σώμα κείμενου με εσοχή 2 Char"/>
    <w:link w:val="25"/>
    <w:rsid w:val="008C5CFA"/>
    <w:rPr>
      <w:sz w:val="24"/>
      <w:shd w:val="clear" w:color="auto" w:fill="auto"/>
      <w:lang w:val="en-GB"/>
    </w:rPr>
  </w:style>
  <w:style w:type="paragraph" w:styleId="34">
    <w:name w:val="Body Text Indent 3"/>
    <w:basedOn w:val="a1"/>
    <w:link w:val="3Char1"/>
    <w:rsid w:val="008C5CFA"/>
    <w:pPr>
      <w:spacing w:before="0" w:after="60"/>
      <w:ind w:left="283"/>
      <w:jc w:val="left"/>
    </w:pPr>
    <w:rPr>
      <w:sz w:val="16"/>
      <w:szCs w:val="20"/>
    </w:rPr>
  </w:style>
  <w:style w:type="character" w:customStyle="1" w:styleId="3Char1">
    <w:name w:val="Σώμα κείμενου με εσοχή 3 Char"/>
    <w:link w:val="34"/>
    <w:rsid w:val="008C5CFA"/>
    <w:rPr>
      <w:sz w:val="16"/>
      <w:shd w:val="clear" w:color="auto" w:fill="auto"/>
      <w:lang w:val="en-GB"/>
    </w:rPr>
  </w:style>
  <w:style w:type="paragraph" w:styleId="ae">
    <w:name w:val="caption"/>
    <w:basedOn w:val="a1"/>
    <w:next w:val="a1"/>
    <w:qFormat/>
    <w:rsid w:val="008C5CFA"/>
    <w:pPr>
      <w:spacing w:before="60" w:after="60"/>
      <w:jc w:val="left"/>
    </w:pPr>
    <w:rPr>
      <w:b/>
      <w:szCs w:val="20"/>
    </w:rPr>
  </w:style>
  <w:style w:type="paragraph" w:styleId="af">
    <w:name w:val="Closing"/>
    <w:basedOn w:val="a1"/>
    <w:next w:val="af0"/>
    <w:link w:val="Char5"/>
    <w:rsid w:val="008C5CFA"/>
    <w:pPr>
      <w:tabs>
        <w:tab w:val="left" w:pos="5103"/>
      </w:tabs>
      <w:spacing w:before="240" w:after="240"/>
      <w:ind w:left="5103"/>
      <w:jc w:val="left"/>
    </w:pPr>
    <w:rPr>
      <w:szCs w:val="20"/>
    </w:rPr>
  </w:style>
  <w:style w:type="character" w:customStyle="1" w:styleId="Char5">
    <w:name w:val="Κλείσιμο Char"/>
    <w:link w:val="af"/>
    <w:rsid w:val="008C5CFA"/>
    <w:rPr>
      <w:sz w:val="24"/>
      <w:shd w:val="clear" w:color="auto" w:fill="auto"/>
      <w:lang w:val="en-GB"/>
    </w:rPr>
  </w:style>
  <w:style w:type="paragraph" w:styleId="af0">
    <w:name w:val="Signature"/>
    <w:basedOn w:val="a1"/>
    <w:next w:val="Contact"/>
    <w:link w:val="Char6"/>
    <w:uiPriority w:val="99"/>
    <w:rsid w:val="008C5CFA"/>
    <w:pPr>
      <w:tabs>
        <w:tab w:val="left" w:pos="5103"/>
      </w:tabs>
      <w:spacing w:before="1200" w:after="0"/>
      <w:ind w:left="5103"/>
      <w:jc w:val="center"/>
    </w:pPr>
    <w:rPr>
      <w:szCs w:val="20"/>
    </w:rPr>
  </w:style>
  <w:style w:type="character" w:customStyle="1" w:styleId="Char6">
    <w:name w:val="Υπογραφή Char"/>
    <w:link w:val="af0"/>
    <w:uiPriority w:val="99"/>
    <w:rsid w:val="008C5CFA"/>
    <w:rPr>
      <w:sz w:val="24"/>
      <w:shd w:val="clear" w:color="auto" w:fill="auto"/>
      <w:lang w:val="en-GB"/>
    </w:rPr>
  </w:style>
  <w:style w:type="paragraph" w:customStyle="1" w:styleId="Enclosures">
    <w:name w:val="Enclosures"/>
    <w:basedOn w:val="a1"/>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a1"/>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a1"/>
    <w:next w:val="a1"/>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af1">
    <w:name w:val="annotation text"/>
    <w:basedOn w:val="a1"/>
    <w:link w:val="Char7"/>
    <w:rsid w:val="008C5CFA"/>
    <w:pPr>
      <w:spacing w:before="0" w:after="240"/>
      <w:jc w:val="left"/>
    </w:pPr>
    <w:rPr>
      <w:sz w:val="20"/>
      <w:szCs w:val="20"/>
    </w:rPr>
  </w:style>
  <w:style w:type="character" w:customStyle="1" w:styleId="Char7">
    <w:name w:val="Κείμενο σχολίου Char"/>
    <w:link w:val="af1"/>
    <w:rsid w:val="008C5CFA"/>
    <w:rPr>
      <w:shd w:val="clear" w:color="auto" w:fill="auto"/>
      <w:lang w:val="en-GB"/>
    </w:rPr>
  </w:style>
  <w:style w:type="paragraph" w:styleId="af2">
    <w:name w:val="Date"/>
    <w:basedOn w:val="a1"/>
    <w:next w:val="References"/>
    <w:link w:val="Char8"/>
    <w:rsid w:val="008C5CFA"/>
    <w:pPr>
      <w:spacing w:before="0" w:after="0"/>
      <w:ind w:left="5103" w:right="-567"/>
      <w:jc w:val="left"/>
    </w:pPr>
    <w:rPr>
      <w:szCs w:val="20"/>
    </w:rPr>
  </w:style>
  <w:style w:type="character" w:customStyle="1" w:styleId="Char8">
    <w:name w:val="Ημερομηνία Char"/>
    <w:link w:val="af2"/>
    <w:rsid w:val="008C5CFA"/>
    <w:rPr>
      <w:sz w:val="24"/>
      <w:shd w:val="clear" w:color="auto" w:fill="auto"/>
      <w:lang w:val="en-GB"/>
    </w:rPr>
  </w:style>
  <w:style w:type="paragraph" w:customStyle="1" w:styleId="References">
    <w:name w:val="References"/>
    <w:basedOn w:val="a1"/>
    <w:next w:val="AddressTR"/>
    <w:rsid w:val="008C5CFA"/>
    <w:pPr>
      <w:spacing w:before="0" w:after="240"/>
      <w:ind w:left="5103"/>
      <w:jc w:val="left"/>
    </w:pPr>
    <w:rPr>
      <w:sz w:val="20"/>
      <w:szCs w:val="20"/>
    </w:rPr>
  </w:style>
  <w:style w:type="paragraph" w:styleId="af3">
    <w:name w:val="Document Map"/>
    <w:basedOn w:val="a1"/>
    <w:link w:val="Char9"/>
    <w:rsid w:val="008C5CFA"/>
    <w:pPr>
      <w:shd w:val="clear" w:color="auto" w:fill="000080"/>
      <w:spacing w:before="0" w:after="240"/>
      <w:jc w:val="left"/>
    </w:pPr>
    <w:rPr>
      <w:rFonts w:ascii="Tahoma" w:hAnsi="Tahoma"/>
      <w:szCs w:val="20"/>
    </w:rPr>
  </w:style>
  <w:style w:type="character" w:customStyle="1" w:styleId="Char9">
    <w:name w:val="Χάρτης εγγράφου Char"/>
    <w:link w:val="af3"/>
    <w:rsid w:val="008C5CFA"/>
    <w:rPr>
      <w:rFonts w:ascii="Tahoma" w:hAnsi="Tahoma"/>
      <w:sz w:val="24"/>
      <w:shd w:val="clear" w:color="auto" w:fill="000080"/>
      <w:lang w:val="en-GB"/>
    </w:rPr>
  </w:style>
  <w:style w:type="paragraph" w:customStyle="1" w:styleId="DoubSign">
    <w:name w:val="DoubSign"/>
    <w:basedOn w:val="a1"/>
    <w:next w:val="Contact"/>
    <w:rsid w:val="008C5CFA"/>
    <w:pPr>
      <w:tabs>
        <w:tab w:val="left" w:pos="5103"/>
      </w:tabs>
      <w:spacing w:before="1200" w:after="0"/>
      <w:jc w:val="left"/>
    </w:pPr>
    <w:rPr>
      <w:szCs w:val="20"/>
    </w:rPr>
  </w:style>
  <w:style w:type="paragraph" w:styleId="af4">
    <w:name w:val="endnote text"/>
    <w:basedOn w:val="a1"/>
    <w:link w:val="Chara"/>
    <w:rsid w:val="008C5CFA"/>
    <w:pPr>
      <w:spacing w:before="0" w:after="240"/>
      <w:jc w:val="left"/>
    </w:pPr>
    <w:rPr>
      <w:sz w:val="20"/>
      <w:szCs w:val="20"/>
    </w:rPr>
  </w:style>
  <w:style w:type="character" w:customStyle="1" w:styleId="Chara">
    <w:name w:val="Κείμενο σημείωσης τέλους Char"/>
    <w:link w:val="af4"/>
    <w:rsid w:val="008C5CFA"/>
    <w:rPr>
      <w:shd w:val="clear" w:color="auto" w:fill="auto"/>
      <w:lang w:val="en-GB"/>
    </w:rPr>
  </w:style>
  <w:style w:type="paragraph" w:styleId="af5">
    <w:name w:val="envelope address"/>
    <w:basedOn w:val="a1"/>
    <w:rsid w:val="008C5CFA"/>
    <w:pPr>
      <w:framePr w:w="7920" w:h="1980" w:hRule="exact" w:hSpace="180" w:wrap="auto" w:hAnchor="page" w:xAlign="center" w:yAlign="bottom"/>
      <w:spacing w:before="0" w:after="0"/>
      <w:jc w:val="left"/>
    </w:pPr>
    <w:rPr>
      <w:szCs w:val="20"/>
    </w:rPr>
  </w:style>
  <w:style w:type="paragraph" w:styleId="af6">
    <w:name w:val="envelope return"/>
    <w:basedOn w:val="a1"/>
    <w:rsid w:val="008C5CFA"/>
    <w:pPr>
      <w:spacing w:before="0" w:after="0"/>
      <w:jc w:val="left"/>
    </w:pPr>
    <w:rPr>
      <w:sz w:val="20"/>
      <w:szCs w:val="20"/>
    </w:rPr>
  </w:style>
  <w:style w:type="paragraph" w:styleId="11">
    <w:name w:val="index 1"/>
    <w:basedOn w:val="a1"/>
    <w:next w:val="a1"/>
    <w:autoRedefine/>
    <w:rsid w:val="008C5CFA"/>
    <w:pPr>
      <w:spacing w:before="0" w:after="240"/>
      <w:ind w:left="240" w:hanging="240"/>
      <w:jc w:val="left"/>
    </w:pPr>
    <w:rPr>
      <w:szCs w:val="20"/>
    </w:rPr>
  </w:style>
  <w:style w:type="paragraph" w:styleId="26">
    <w:name w:val="index 2"/>
    <w:basedOn w:val="a1"/>
    <w:next w:val="a1"/>
    <w:autoRedefine/>
    <w:rsid w:val="008C5CFA"/>
    <w:pPr>
      <w:spacing w:before="0" w:after="240"/>
      <w:ind w:left="480" w:hanging="240"/>
      <w:jc w:val="left"/>
    </w:pPr>
    <w:rPr>
      <w:szCs w:val="20"/>
    </w:rPr>
  </w:style>
  <w:style w:type="paragraph" w:styleId="35">
    <w:name w:val="index 3"/>
    <w:basedOn w:val="a1"/>
    <w:next w:val="a1"/>
    <w:autoRedefine/>
    <w:rsid w:val="008C5CFA"/>
    <w:pPr>
      <w:spacing w:before="0" w:after="240"/>
      <w:ind w:left="720" w:hanging="240"/>
      <w:jc w:val="left"/>
    </w:pPr>
    <w:rPr>
      <w:szCs w:val="20"/>
    </w:rPr>
  </w:style>
  <w:style w:type="paragraph" w:styleId="43">
    <w:name w:val="index 4"/>
    <w:basedOn w:val="a1"/>
    <w:next w:val="a1"/>
    <w:autoRedefine/>
    <w:rsid w:val="008C5CFA"/>
    <w:pPr>
      <w:spacing w:before="0" w:after="240"/>
      <w:ind w:left="960" w:hanging="240"/>
      <w:jc w:val="left"/>
    </w:pPr>
    <w:rPr>
      <w:szCs w:val="20"/>
    </w:rPr>
  </w:style>
  <w:style w:type="paragraph" w:styleId="53">
    <w:name w:val="index 5"/>
    <w:basedOn w:val="a1"/>
    <w:next w:val="a1"/>
    <w:autoRedefine/>
    <w:rsid w:val="008C5CFA"/>
    <w:pPr>
      <w:spacing w:before="0" w:after="240"/>
      <w:ind w:left="1200" w:hanging="240"/>
      <w:jc w:val="left"/>
    </w:pPr>
    <w:rPr>
      <w:szCs w:val="20"/>
    </w:rPr>
  </w:style>
  <w:style w:type="paragraph" w:styleId="61">
    <w:name w:val="index 6"/>
    <w:basedOn w:val="a1"/>
    <w:next w:val="a1"/>
    <w:autoRedefine/>
    <w:rsid w:val="008C5CFA"/>
    <w:pPr>
      <w:spacing w:before="0" w:after="240"/>
      <w:ind w:left="1440" w:hanging="240"/>
      <w:jc w:val="left"/>
    </w:pPr>
    <w:rPr>
      <w:szCs w:val="20"/>
    </w:rPr>
  </w:style>
  <w:style w:type="paragraph" w:styleId="71">
    <w:name w:val="index 7"/>
    <w:basedOn w:val="a1"/>
    <w:next w:val="a1"/>
    <w:autoRedefine/>
    <w:rsid w:val="008C5CFA"/>
    <w:pPr>
      <w:spacing w:before="0" w:after="240"/>
      <w:ind w:left="1680" w:hanging="240"/>
      <w:jc w:val="left"/>
    </w:pPr>
    <w:rPr>
      <w:szCs w:val="20"/>
    </w:rPr>
  </w:style>
  <w:style w:type="paragraph" w:styleId="81">
    <w:name w:val="index 8"/>
    <w:basedOn w:val="a1"/>
    <w:next w:val="a1"/>
    <w:autoRedefine/>
    <w:rsid w:val="008C5CFA"/>
    <w:pPr>
      <w:spacing w:before="0" w:after="240"/>
      <w:ind w:left="1920" w:hanging="240"/>
      <w:jc w:val="left"/>
    </w:pPr>
    <w:rPr>
      <w:szCs w:val="20"/>
    </w:rPr>
  </w:style>
  <w:style w:type="paragraph" w:styleId="91">
    <w:name w:val="index 9"/>
    <w:basedOn w:val="a1"/>
    <w:next w:val="a1"/>
    <w:autoRedefine/>
    <w:rsid w:val="008C5CFA"/>
    <w:pPr>
      <w:spacing w:before="0" w:after="240"/>
      <w:ind w:left="2160" w:hanging="240"/>
      <w:jc w:val="left"/>
    </w:pPr>
    <w:rPr>
      <w:szCs w:val="20"/>
    </w:rPr>
  </w:style>
  <w:style w:type="paragraph" w:styleId="af7">
    <w:name w:val="index heading"/>
    <w:basedOn w:val="a1"/>
    <w:next w:val="11"/>
    <w:rsid w:val="008C5CFA"/>
    <w:pPr>
      <w:spacing w:before="0" w:after="240"/>
      <w:jc w:val="left"/>
    </w:pPr>
    <w:rPr>
      <w:rFonts w:ascii="Arial" w:hAnsi="Arial"/>
      <w:b/>
      <w:szCs w:val="20"/>
    </w:rPr>
  </w:style>
  <w:style w:type="paragraph" w:styleId="af8">
    <w:name w:val="List"/>
    <w:basedOn w:val="a1"/>
    <w:rsid w:val="008C5CFA"/>
    <w:pPr>
      <w:spacing w:before="0" w:after="240"/>
      <w:ind w:left="283" w:hanging="283"/>
      <w:jc w:val="left"/>
    </w:pPr>
    <w:rPr>
      <w:szCs w:val="20"/>
    </w:rPr>
  </w:style>
  <w:style w:type="paragraph" w:styleId="27">
    <w:name w:val="List 2"/>
    <w:basedOn w:val="a1"/>
    <w:rsid w:val="008C5CFA"/>
    <w:pPr>
      <w:spacing w:before="0" w:after="240"/>
      <w:ind w:left="566" w:hanging="283"/>
      <w:jc w:val="left"/>
    </w:pPr>
    <w:rPr>
      <w:szCs w:val="20"/>
    </w:rPr>
  </w:style>
  <w:style w:type="paragraph" w:styleId="36">
    <w:name w:val="List 3"/>
    <w:basedOn w:val="a1"/>
    <w:rsid w:val="008C5CFA"/>
    <w:pPr>
      <w:spacing w:before="0" w:after="240"/>
      <w:ind w:left="849" w:hanging="283"/>
      <w:jc w:val="left"/>
    </w:pPr>
    <w:rPr>
      <w:szCs w:val="20"/>
    </w:rPr>
  </w:style>
  <w:style w:type="paragraph" w:styleId="44">
    <w:name w:val="List 4"/>
    <w:basedOn w:val="a1"/>
    <w:rsid w:val="008C5CFA"/>
    <w:pPr>
      <w:spacing w:before="0" w:after="240"/>
      <w:ind w:left="1132" w:hanging="283"/>
      <w:jc w:val="left"/>
    </w:pPr>
    <w:rPr>
      <w:szCs w:val="20"/>
    </w:rPr>
  </w:style>
  <w:style w:type="paragraph" w:styleId="54">
    <w:name w:val="List 5"/>
    <w:basedOn w:val="a1"/>
    <w:rsid w:val="008C5CFA"/>
    <w:pPr>
      <w:spacing w:before="0" w:after="240"/>
      <w:ind w:left="1415" w:hanging="283"/>
      <w:jc w:val="left"/>
    </w:pPr>
    <w:rPr>
      <w:szCs w:val="20"/>
    </w:rPr>
  </w:style>
  <w:style w:type="paragraph" w:styleId="a">
    <w:name w:val="List Bullet"/>
    <w:basedOn w:val="a1"/>
    <w:rsid w:val="008C5CFA"/>
    <w:pPr>
      <w:numPr>
        <w:numId w:val="32"/>
      </w:numPr>
      <w:tabs>
        <w:tab w:val="clear" w:pos="360"/>
        <w:tab w:val="num" w:pos="567"/>
      </w:tabs>
      <w:spacing w:before="0" w:after="240"/>
      <w:ind w:left="567" w:hanging="283"/>
      <w:jc w:val="left"/>
    </w:pPr>
    <w:rPr>
      <w:szCs w:val="20"/>
    </w:rPr>
  </w:style>
  <w:style w:type="paragraph" w:styleId="2">
    <w:name w:val="List Bullet 2"/>
    <w:basedOn w:val="Text2"/>
    <w:rsid w:val="008C5CFA"/>
    <w:pPr>
      <w:numPr>
        <w:numId w:val="18"/>
      </w:numPr>
      <w:spacing w:before="0" w:after="240"/>
      <w:jc w:val="left"/>
    </w:pPr>
    <w:rPr>
      <w:szCs w:val="20"/>
    </w:rPr>
  </w:style>
  <w:style w:type="paragraph" w:styleId="30">
    <w:name w:val="List Bullet 3"/>
    <w:basedOn w:val="Text3"/>
    <w:rsid w:val="008C5CFA"/>
    <w:pPr>
      <w:numPr>
        <w:numId w:val="19"/>
      </w:numPr>
      <w:spacing w:before="0" w:after="240"/>
      <w:jc w:val="left"/>
    </w:pPr>
    <w:rPr>
      <w:szCs w:val="20"/>
    </w:rPr>
  </w:style>
  <w:style w:type="paragraph" w:styleId="4">
    <w:name w:val="List Bullet 4"/>
    <w:basedOn w:val="Text4"/>
    <w:rsid w:val="008C5CFA"/>
    <w:pPr>
      <w:numPr>
        <w:numId w:val="20"/>
      </w:numPr>
      <w:spacing w:before="0" w:after="240"/>
      <w:jc w:val="left"/>
    </w:pPr>
    <w:rPr>
      <w:szCs w:val="20"/>
    </w:rPr>
  </w:style>
  <w:style w:type="paragraph" w:styleId="50">
    <w:name w:val="List Bullet 5"/>
    <w:basedOn w:val="a1"/>
    <w:autoRedefine/>
    <w:rsid w:val="008C5CFA"/>
    <w:pPr>
      <w:numPr>
        <w:numId w:val="16"/>
      </w:numPr>
      <w:spacing w:before="0" w:after="240"/>
      <w:jc w:val="left"/>
    </w:pPr>
    <w:rPr>
      <w:szCs w:val="20"/>
    </w:rPr>
  </w:style>
  <w:style w:type="paragraph" w:styleId="af9">
    <w:name w:val="List Continue"/>
    <w:basedOn w:val="a1"/>
    <w:rsid w:val="008C5CFA"/>
    <w:pPr>
      <w:spacing w:before="0" w:after="60"/>
      <w:ind w:left="283"/>
      <w:jc w:val="left"/>
    </w:pPr>
    <w:rPr>
      <w:szCs w:val="20"/>
    </w:rPr>
  </w:style>
  <w:style w:type="paragraph" w:styleId="28">
    <w:name w:val="List Continue 2"/>
    <w:basedOn w:val="a1"/>
    <w:rsid w:val="008C5CFA"/>
    <w:pPr>
      <w:spacing w:before="0" w:after="60"/>
      <w:ind w:left="566"/>
      <w:jc w:val="left"/>
    </w:pPr>
    <w:rPr>
      <w:szCs w:val="20"/>
    </w:rPr>
  </w:style>
  <w:style w:type="paragraph" w:styleId="37">
    <w:name w:val="List Continue 3"/>
    <w:basedOn w:val="a1"/>
    <w:rsid w:val="008C5CFA"/>
    <w:pPr>
      <w:spacing w:before="0" w:after="60"/>
      <w:ind w:left="849"/>
      <w:jc w:val="left"/>
    </w:pPr>
    <w:rPr>
      <w:szCs w:val="20"/>
    </w:rPr>
  </w:style>
  <w:style w:type="paragraph" w:styleId="45">
    <w:name w:val="List Continue 4"/>
    <w:basedOn w:val="a1"/>
    <w:rsid w:val="008C5CFA"/>
    <w:pPr>
      <w:spacing w:before="0" w:after="60"/>
      <w:ind w:left="1132"/>
      <w:jc w:val="left"/>
    </w:pPr>
    <w:rPr>
      <w:szCs w:val="20"/>
    </w:rPr>
  </w:style>
  <w:style w:type="paragraph" w:styleId="55">
    <w:name w:val="List Continue 5"/>
    <w:basedOn w:val="a1"/>
    <w:rsid w:val="008C5CFA"/>
    <w:pPr>
      <w:spacing w:before="0" w:after="60"/>
      <w:ind w:left="1415"/>
      <w:jc w:val="left"/>
    </w:pPr>
    <w:rPr>
      <w:szCs w:val="20"/>
    </w:rPr>
  </w:style>
  <w:style w:type="paragraph" w:styleId="a0">
    <w:name w:val="List Number"/>
    <w:basedOn w:val="a1"/>
    <w:rsid w:val="008C5CFA"/>
    <w:pPr>
      <w:numPr>
        <w:numId w:val="26"/>
      </w:numPr>
      <w:spacing w:before="0" w:after="240"/>
      <w:jc w:val="left"/>
    </w:pPr>
    <w:rPr>
      <w:szCs w:val="20"/>
    </w:rPr>
  </w:style>
  <w:style w:type="paragraph" w:styleId="20">
    <w:name w:val="List Number 2"/>
    <w:basedOn w:val="Text2"/>
    <w:rsid w:val="008C5CFA"/>
    <w:pPr>
      <w:numPr>
        <w:numId w:val="28"/>
      </w:numPr>
      <w:spacing w:before="0" w:after="240"/>
      <w:jc w:val="left"/>
    </w:pPr>
    <w:rPr>
      <w:szCs w:val="20"/>
    </w:rPr>
  </w:style>
  <w:style w:type="paragraph" w:styleId="3">
    <w:name w:val="List Number 3"/>
    <w:basedOn w:val="Text3"/>
    <w:rsid w:val="008C5CFA"/>
    <w:pPr>
      <w:numPr>
        <w:numId w:val="29"/>
      </w:numPr>
      <w:spacing w:before="0" w:after="240"/>
      <w:jc w:val="left"/>
    </w:pPr>
    <w:rPr>
      <w:szCs w:val="20"/>
    </w:rPr>
  </w:style>
  <w:style w:type="paragraph" w:styleId="40">
    <w:name w:val="List Number 4"/>
    <w:basedOn w:val="Text4"/>
    <w:rsid w:val="008C5CFA"/>
    <w:pPr>
      <w:numPr>
        <w:numId w:val="30"/>
      </w:numPr>
      <w:spacing w:before="0" w:after="240"/>
      <w:jc w:val="left"/>
    </w:pPr>
    <w:rPr>
      <w:szCs w:val="20"/>
    </w:rPr>
  </w:style>
  <w:style w:type="paragraph" w:styleId="5">
    <w:name w:val="List Number 5"/>
    <w:basedOn w:val="a1"/>
    <w:rsid w:val="008C5CFA"/>
    <w:pPr>
      <w:numPr>
        <w:numId w:val="17"/>
      </w:numPr>
      <w:spacing w:before="0" w:after="240"/>
      <w:jc w:val="left"/>
    </w:pPr>
    <w:rPr>
      <w:szCs w:val="20"/>
    </w:rPr>
  </w:style>
  <w:style w:type="paragraph" w:styleId="afa">
    <w:name w:val="macro"/>
    <w:link w:val="Charb"/>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Charb">
    <w:name w:val="Κείμενο μακροεντολής Char"/>
    <w:link w:val="afa"/>
    <w:rsid w:val="008C5CFA"/>
    <w:rPr>
      <w:rFonts w:ascii="Courier New" w:hAnsi="Courier New"/>
      <w:shd w:val="clear" w:color="auto" w:fill="auto"/>
      <w:lang w:val="en-GB"/>
    </w:rPr>
  </w:style>
  <w:style w:type="paragraph" w:styleId="afb">
    <w:name w:val="Message Header"/>
    <w:basedOn w:val="a1"/>
    <w:link w:val="Charc"/>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Charc">
    <w:name w:val="Κεφαλίδα μηνύματος Char"/>
    <w:link w:val="afb"/>
    <w:rsid w:val="008C5CFA"/>
    <w:rPr>
      <w:rFonts w:ascii="Arial" w:hAnsi="Arial"/>
      <w:sz w:val="24"/>
      <w:shd w:val="pct20" w:color="auto" w:fill="auto"/>
      <w:lang w:val="en-GB"/>
    </w:rPr>
  </w:style>
  <w:style w:type="paragraph" w:styleId="afc">
    <w:name w:val="Normal Indent"/>
    <w:basedOn w:val="a1"/>
    <w:rsid w:val="008C5CFA"/>
    <w:pPr>
      <w:spacing w:before="0" w:after="240"/>
      <w:ind w:left="720"/>
      <w:jc w:val="left"/>
    </w:pPr>
    <w:rPr>
      <w:szCs w:val="20"/>
    </w:rPr>
  </w:style>
  <w:style w:type="paragraph" w:styleId="afd">
    <w:name w:val="Note Heading"/>
    <w:basedOn w:val="a1"/>
    <w:next w:val="a1"/>
    <w:link w:val="Chard"/>
    <w:rsid w:val="008C5CFA"/>
    <w:pPr>
      <w:spacing w:before="0" w:after="240"/>
      <w:jc w:val="left"/>
    </w:pPr>
    <w:rPr>
      <w:szCs w:val="20"/>
    </w:rPr>
  </w:style>
  <w:style w:type="character" w:customStyle="1" w:styleId="Chard">
    <w:name w:val="Επικεφαλίδα σημείωσης Char"/>
    <w:link w:val="afd"/>
    <w:rsid w:val="008C5CFA"/>
    <w:rPr>
      <w:sz w:val="24"/>
      <w:shd w:val="clear" w:color="auto" w:fill="auto"/>
      <w:lang w:val="en-GB"/>
    </w:rPr>
  </w:style>
  <w:style w:type="paragraph" w:customStyle="1" w:styleId="NoteHead">
    <w:name w:val="NoteHead"/>
    <w:basedOn w:val="a1"/>
    <w:next w:val="Subject"/>
    <w:rsid w:val="008C5CFA"/>
    <w:pPr>
      <w:spacing w:before="720" w:after="720"/>
      <w:jc w:val="center"/>
    </w:pPr>
    <w:rPr>
      <w:b/>
      <w:smallCaps/>
      <w:szCs w:val="20"/>
    </w:rPr>
  </w:style>
  <w:style w:type="paragraph" w:customStyle="1" w:styleId="Subject">
    <w:name w:val="Subject"/>
    <w:basedOn w:val="a1"/>
    <w:next w:val="a1"/>
    <w:rsid w:val="008C5CFA"/>
    <w:pPr>
      <w:spacing w:before="0" w:after="480"/>
      <w:ind w:left="1531" w:hanging="1531"/>
      <w:jc w:val="left"/>
    </w:pPr>
    <w:rPr>
      <w:b/>
      <w:szCs w:val="20"/>
    </w:rPr>
  </w:style>
  <w:style w:type="paragraph" w:customStyle="1" w:styleId="NoteList">
    <w:name w:val="NoteList"/>
    <w:basedOn w:val="a1"/>
    <w:next w:val="Subject"/>
    <w:rsid w:val="008C5CFA"/>
    <w:pPr>
      <w:tabs>
        <w:tab w:val="left" w:pos="5823"/>
      </w:tabs>
      <w:spacing w:before="720" w:after="720"/>
      <w:ind w:left="5104" w:hanging="3119"/>
      <w:jc w:val="left"/>
    </w:pPr>
    <w:rPr>
      <w:b/>
      <w:smallCaps/>
      <w:szCs w:val="20"/>
    </w:rPr>
  </w:style>
  <w:style w:type="paragraph" w:styleId="afe">
    <w:name w:val="Plain Text"/>
    <w:basedOn w:val="a1"/>
    <w:link w:val="Chare"/>
    <w:rsid w:val="008C5CFA"/>
    <w:pPr>
      <w:spacing w:before="0" w:after="240"/>
      <w:jc w:val="left"/>
    </w:pPr>
    <w:rPr>
      <w:rFonts w:ascii="Courier New" w:hAnsi="Courier New"/>
      <w:sz w:val="20"/>
      <w:szCs w:val="20"/>
    </w:rPr>
  </w:style>
  <w:style w:type="character" w:customStyle="1" w:styleId="Chare">
    <w:name w:val="Απλό κείμενο Char"/>
    <w:link w:val="afe"/>
    <w:rsid w:val="008C5CFA"/>
    <w:rPr>
      <w:rFonts w:ascii="Courier New" w:hAnsi="Courier New"/>
      <w:shd w:val="clear" w:color="auto" w:fill="auto"/>
      <w:lang w:val="en-GB"/>
    </w:rPr>
  </w:style>
  <w:style w:type="paragraph" w:styleId="aff">
    <w:name w:val="Salutation"/>
    <w:basedOn w:val="a1"/>
    <w:next w:val="a1"/>
    <w:link w:val="Charf"/>
    <w:rsid w:val="008C5CFA"/>
    <w:pPr>
      <w:spacing w:before="0" w:after="240"/>
      <w:jc w:val="left"/>
    </w:pPr>
    <w:rPr>
      <w:szCs w:val="20"/>
    </w:rPr>
  </w:style>
  <w:style w:type="character" w:customStyle="1" w:styleId="Charf">
    <w:name w:val="Χαιρετισμός Char"/>
    <w:link w:val="aff"/>
    <w:rsid w:val="008C5CFA"/>
    <w:rPr>
      <w:sz w:val="24"/>
      <w:shd w:val="clear" w:color="auto" w:fill="auto"/>
      <w:lang w:val="en-GB"/>
    </w:rPr>
  </w:style>
  <w:style w:type="paragraph" w:styleId="aff0">
    <w:name w:val="Subtitle"/>
    <w:basedOn w:val="a1"/>
    <w:link w:val="Charf0"/>
    <w:qFormat/>
    <w:rsid w:val="008C5CFA"/>
    <w:pPr>
      <w:spacing w:before="0" w:after="60"/>
      <w:jc w:val="center"/>
      <w:outlineLvl w:val="1"/>
    </w:pPr>
    <w:rPr>
      <w:rFonts w:ascii="Arial" w:hAnsi="Arial"/>
      <w:szCs w:val="20"/>
    </w:rPr>
  </w:style>
  <w:style w:type="character" w:customStyle="1" w:styleId="Charf0">
    <w:name w:val="Υπότιτλος Char"/>
    <w:link w:val="aff0"/>
    <w:rsid w:val="008C5CFA"/>
    <w:rPr>
      <w:rFonts w:ascii="Arial" w:hAnsi="Arial"/>
      <w:sz w:val="24"/>
      <w:shd w:val="clear" w:color="auto" w:fill="auto"/>
      <w:lang w:val="en-GB"/>
    </w:rPr>
  </w:style>
  <w:style w:type="paragraph" w:styleId="aff1">
    <w:name w:val="table of authorities"/>
    <w:basedOn w:val="a1"/>
    <w:next w:val="a1"/>
    <w:rsid w:val="008C5CFA"/>
    <w:pPr>
      <w:spacing w:before="0" w:after="240"/>
      <w:ind w:left="240" w:hanging="240"/>
      <w:jc w:val="left"/>
    </w:pPr>
    <w:rPr>
      <w:szCs w:val="20"/>
    </w:rPr>
  </w:style>
  <w:style w:type="paragraph" w:styleId="aff2">
    <w:name w:val="table of figures"/>
    <w:basedOn w:val="a1"/>
    <w:next w:val="a1"/>
    <w:rsid w:val="008C5CFA"/>
    <w:pPr>
      <w:spacing w:before="0" w:after="240"/>
      <w:ind w:left="480" w:hanging="480"/>
      <w:jc w:val="left"/>
    </w:pPr>
    <w:rPr>
      <w:szCs w:val="20"/>
    </w:rPr>
  </w:style>
  <w:style w:type="paragraph" w:styleId="aff3">
    <w:name w:val="Title"/>
    <w:basedOn w:val="a1"/>
    <w:link w:val="Charf1"/>
    <w:qFormat/>
    <w:rsid w:val="008C5CFA"/>
    <w:pPr>
      <w:spacing w:before="240" w:after="60"/>
      <w:jc w:val="center"/>
      <w:outlineLvl w:val="0"/>
    </w:pPr>
    <w:rPr>
      <w:rFonts w:ascii="Arial" w:hAnsi="Arial"/>
      <w:b/>
      <w:kern w:val="28"/>
      <w:sz w:val="32"/>
      <w:szCs w:val="20"/>
    </w:rPr>
  </w:style>
  <w:style w:type="character" w:customStyle="1" w:styleId="Charf1">
    <w:name w:val="Τίτλος Char"/>
    <w:link w:val="aff3"/>
    <w:rsid w:val="008C5CFA"/>
    <w:rPr>
      <w:rFonts w:ascii="Arial" w:hAnsi="Arial"/>
      <w:b/>
      <w:kern w:val="28"/>
      <w:sz w:val="32"/>
      <w:shd w:val="clear" w:color="auto" w:fill="auto"/>
      <w:lang w:val="en-GB"/>
    </w:rPr>
  </w:style>
  <w:style w:type="paragraph" w:styleId="aff4">
    <w:name w:val="toa heading"/>
    <w:basedOn w:val="a1"/>
    <w:next w:val="a1"/>
    <w:rsid w:val="008C5CFA"/>
    <w:pPr>
      <w:spacing w:before="60" w:after="240"/>
      <w:jc w:val="left"/>
    </w:pPr>
    <w:rPr>
      <w:rFonts w:ascii="Arial" w:hAnsi="Arial"/>
      <w:b/>
      <w:szCs w:val="20"/>
    </w:rPr>
  </w:style>
  <w:style w:type="paragraph" w:customStyle="1" w:styleId="YReferences">
    <w:name w:val="YReferences"/>
    <w:basedOn w:val="a1"/>
    <w:next w:val="a1"/>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a1"/>
    <w:rsid w:val="008C5CFA"/>
    <w:pPr>
      <w:numPr>
        <w:numId w:val="21"/>
      </w:numPr>
      <w:spacing w:before="0" w:after="240"/>
      <w:jc w:val="left"/>
    </w:pPr>
    <w:rPr>
      <w:szCs w:val="20"/>
    </w:rPr>
  </w:style>
  <w:style w:type="paragraph" w:customStyle="1" w:styleId="ListDash1">
    <w:name w:val="List Dash 1"/>
    <w:basedOn w:val="Text1"/>
    <w:rsid w:val="008C5CFA"/>
    <w:pPr>
      <w:numPr>
        <w:numId w:val="22"/>
      </w:numPr>
      <w:spacing w:before="0" w:after="240"/>
      <w:jc w:val="left"/>
    </w:pPr>
    <w:rPr>
      <w:szCs w:val="20"/>
    </w:rPr>
  </w:style>
  <w:style w:type="paragraph" w:customStyle="1" w:styleId="ListDash2">
    <w:name w:val="List Dash 2"/>
    <w:basedOn w:val="Text2"/>
    <w:rsid w:val="008C5CFA"/>
    <w:pPr>
      <w:numPr>
        <w:numId w:val="23"/>
      </w:numPr>
      <w:spacing w:before="0" w:after="240"/>
      <w:jc w:val="left"/>
    </w:pPr>
    <w:rPr>
      <w:szCs w:val="20"/>
    </w:rPr>
  </w:style>
  <w:style w:type="paragraph" w:customStyle="1" w:styleId="ListDash3">
    <w:name w:val="List Dash 3"/>
    <w:basedOn w:val="Text3"/>
    <w:rsid w:val="008C5CFA"/>
    <w:pPr>
      <w:numPr>
        <w:numId w:val="24"/>
      </w:numPr>
      <w:spacing w:before="0" w:after="240"/>
      <w:jc w:val="left"/>
    </w:pPr>
    <w:rPr>
      <w:szCs w:val="20"/>
    </w:rPr>
  </w:style>
  <w:style w:type="paragraph" w:customStyle="1" w:styleId="ListDash4">
    <w:name w:val="List Dash 4"/>
    <w:basedOn w:val="Text4"/>
    <w:rsid w:val="008C5CFA"/>
    <w:pPr>
      <w:numPr>
        <w:numId w:val="25"/>
      </w:numPr>
      <w:spacing w:before="0" w:after="240"/>
      <w:jc w:val="left"/>
    </w:pPr>
    <w:rPr>
      <w:szCs w:val="20"/>
    </w:rPr>
  </w:style>
  <w:style w:type="paragraph" w:customStyle="1" w:styleId="ListNumberLevel2">
    <w:name w:val="List Number (Level 2)"/>
    <w:basedOn w:val="a1"/>
    <w:rsid w:val="008C5CFA"/>
    <w:pPr>
      <w:numPr>
        <w:ilvl w:val="1"/>
        <w:numId w:val="26"/>
      </w:numPr>
      <w:spacing w:before="0" w:after="240"/>
      <w:jc w:val="left"/>
    </w:pPr>
    <w:rPr>
      <w:szCs w:val="20"/>
    </w:rPr>
  </w:style>
  <w:style w:type="paragraph" w:customStyle="1" w:styleId="ListNumberLevel3">
    <w:name w:val="List Number (Level 3)"/>
    <w:basedOn w:val="a1"/>
    <w:rsid w:val="008C5CFA"/>
    <w:pPr>
      <w:numPr>
        <w:ilvl w:val="2"/>
        <w:numId w:val="26"/>
      </w:numPr>
      <w:spacing w:before="0" w:after="240"/>
      <w:jc w:val="left"/>
    </w:pPr>
    <w:rPr>
      <w:szCs w:val="20"/>
    </w:rPr>
  </w:style>
  <w:style w:type="paragraph" w:customStyle="1" w:styleId="ListNumberLevel4">
    <w:name w:val="List Number (Level 4)"/>
    <w:basedOn w:val="a1"/>
    <w:rsid w:val="008C5CFA"/>
    <w:pPr>
      <w:numPr>
        <w:ilvl w:val="3"/>
        <w:numId w:val="26"/>
      </w:numPr>
      <w:spacing w:before="0" w:after="240"/>
      <w:jc w:val="left"/>
    </w:pPr>
    <w:rPr>
      <w:szCs w:val="20"/>
    </w:rPr>
  </w:style>
  <w:style w:type="paragraph" w:customStyle="1" w:styleId="ListNumber1">
    <w:name w:val="List Number 1"/>
    <w:basedOn w:val="Text1"/>
    <w:rsid w:val="008C5CFA"/>
    <w:pPr>
      <w:numPr>
        <w:numId w:val="27"/>
      </w:numPr>
      <w:spacing w:before="0" w:after="240"/>
      <w:jc w:val="left"/>
    </w:pPr>
    <w:rPr>
      <w:szCs w:val="20"/>
    </w:rPr>
  </w:style>
  <w:style w:type="paragraph" w:customStyle="1" w:styleId="ListNumber1Level2">
    <w:name w:val="List Number 1 (Level 2)"/>
    <w:basedOn w:val="Text1"/>
    <w:rsid w:val="008C5CFA"/>
    <w:pPr>
      <w:numPr>
        <w:ilvl w:val="1"/>
        <w:numId w:val="27"/>
      </w:numPr>
      <w:spacing w:before="0" w:after="240"/>
      <w:jc w:val="left"/>
    </w:pPr>
    <w:rPr>
      <w:szCs w:val="20"/>
    </w:rPr>
  </w:style>
  <w:style w:type="paragraph" w:customStyle="1" w:styleId="ListNumber1Level3">
    <w:name w:val="List Number 1 (Level 3)"/>
    <w:basedOn w:val="Text1"/>
    <w:rsid w:val="008C5CFA"/>
    <w:pPr>
      <w:numPr>
        <w:ilvl w:val="2"/>
        <w:numId w:val="27"/>
      </w:numPr>
      <w:spacing w:before="0" w:after="240"/>
      <w:jc w:val="left"/>
    </w:pPr>
    <w:rPr>
      <w:szCs w:val="20"/>
    </w:rPr>
  </w:style>
  <w:style w:type="paragraph" w:customStyle="1" w:styleId="ListNumber1Level4">
    <w:name w:val="List Number 1 (Level 4)"/>
    <w:basedOn w:val="Text1"/>
    <w:rsid w:val="008C5CFA"/>
    <w:pPr>
      <w:numPr>
        <w:ilvl w:val="3"/>
        <w:numId w:val="27"/>
      </w:numPr>
      <w:spacing w:before="0" w:after="240"/>
      <w:jc w:val="left"/>
    </w:pPr>
    <w:rPr>
      <w:szCs w:val="20"/>
    </w:rPr>
  </w:style>
  <w:style w:type="paragraph" w:customStyle="1" w:styleId="ListNumber2Level2">
    <w:name w:val="List Number 2 (Level 2)"/>
    <w:basedOn w:val="Text2"/>
    <w:rsid w:val="008C5CFA"/>
    <w:pPr>
      <w:numPr>
        <w:ilvl w:val="1"/>
        <w:numId w:val="28"/>
      </w:numPr>
      <w:spacing w:before="0" w:after="240"/>
      <w:jc w:val="left"/>
    </w:pPr>
    <w:rPr>
      <w:szCs w:val="20"/>
    </w:rPr>
  </w:style>
  <w:style w:type="paragraph" w:customStyle="1" w:styleId="ListNumber2Level3">
    <w:name w:val="List Number 2 (Level 3)"/>
    <w:basedOn w:val="Text2"/>
    <w:rsid w:val="008C5CFA"/>
    <w:pPr>
      <w:numPr>
        <w:ilvl w:val="2"/>
        <w:numId w:val="28"/>
      </w:numPr>
      <w:spacing w:before="0" w:after="240"/>
      <w:jc w:val="left"/>
    </w:pPr>
    <w:rPr>
      <w:szCs w:val="20"/>
    </w:rPr>
  </w:style>
  <w:style w:type="paragraph" w:customStyle="1" w:styleId="ListNumber2Level4">
    <w:name w:val="List Number 2 (Level 4)"/>
    <w:basedOn w:val="Text2"/>
    <w:rsid w:val="008C5CFA"/>
    <w:pPr>
      <w:numPr>
        <w:ilvl w:val="3"/>
        <w:numId w:val="28"/>
      </w:numPr>
      <w:spacing w:before="0" w:after="240"/>
      <w:ind w:left="3901" w:hanging="703"/>
      <w:jc w:val="left"/>
    </w:pPr>
    <w:rPr>
      <w:szCs w:val="20"/>
    </w:rPr>
  </w:style>
  <w:style w:type="paragraph" w:customStyle="1" w:styleId="ListNumber3Level2">
    <w:name w:val="List Number 3 (Level 2)"/>
    <w:basedOn w:val="Text3"/>
    <w:rsid w:val="008C5CFA"/>
    <w:pPr>
      <w:numPr>
        <w:ilvl w:val="1"/>
        <w:numId w:val="29"/>
      </w:numPr>
      <w:spacing w:before="0" w:after="240"/>
      <w:jc w:val="left"/>
    </w:pPr>
    <w:rPr>
      <w:szCs w:val="20"/>
    </w:rPr>
  </w:style>
  <w:style w:type="paragraph" w:customStyle="1" w:styleId="ListNumber3Level3">
    <w:name w:val="List Number 3 (Level 3)"/>
    <w:basedOn w:val="Text3"/>
    <w:rsid w:val="008C5CFA"/>
    <w:pPr>
      <w:numPr>
        <w:ilvl w:val="2"/>
        <w:numId w:val="29"/>
      </w:numPr>
      <w:spacing w:before="0" w:after="240"/>
      <w:jc w:val="left"/>
    </w:pPr>
    <w:rPr>
      <w:szCs w:val="20"/>
    </w:rPr>
  </w:style>
  <w:style w:type="paragraph" w:customStyle="1" w:styleId="ListNumber3Level4">
    <w:name w:val="List Number 3 (Level 4)"/>
    <w:basedOn w:val="Text3"/>
    <w:rsid w:val="008C5CFA"/>
    <w:pPr>
      <w:numPr>
        <w:ilvl w:val="3"/>
        <w:numId w:val="29"/>
      </w:numPr>
      <w:spacing w:before="0" w:after="240"/>
      <w:jc w:val="left"/>
    </w:pPr>
    <w:rPr>
      <w:szCs w:val="20"/>
    </w:rPr>
  </w:style>
  <w:style w:type="paragraph" w:customStyle="1" w:styleId="ListNumber4Level2">
    <w:name w:val="List Number 4 (Level 2)"/>
    <w:basedOn w:val="Text4"/>
    <w:rsid w:val="008C5CFA"/>
    <w:pPr>
      <w:numPr>
        <w:ilvl w:val="1"/>
        <w:numId w:val="30"/>
      </w:numPr>
      <w:spacing w:before="0" w:after="240"/>
      <w:jc w:val="left"/>
    </w:pPr>
    <w:rPr>
      <w:szCs w:val="20"/>
    </w:rPr>
  </w:style>
  <w:style w:type="paragraph" w:customStyle="1" w:styleId="ListNumber4Level3">
    <w:name w:val="List Number 4 (Level 3)"/>
    <w:basedOn w:val="Text4"/>
    <w:rsid w:val="008C5CFA"/>
    <w:pPr>
      <w:numPr>
        <w:ilvl w:val="2"/>
        <w:numId w:val="30"/>
      </w:numPr>
      <w:spacing w:before="0" w:after="240"/>
      <w:jc w:val="left"/>
    </w:pPr>
    <w:rPr>
      <w:szCs w:val="20"/>
    </w:rPr>
  </w:style>
  <w:style w:type="paragraph" w:customStyle="1" w:styleId="ListNumber4Level4">
    <w:name w:val="List Number 4 (Level 4)"/>
    <w:basedOn w:val="Text4"/>
    <w:rsid w:val="008C5CFA"/>
    <w:pPr>
      <w:numPr>
        <w:ilvl w:val="3"/>
        <w:numId w:val="30"/>
      </w:numPr>
      <w:spacing w:before="0" w:after="240"/>
      <w:jc w:val="left"/>
    </w:pPr>
    <w:rPr>
      <w:szCs w:val="20"/>
    </w:rPr>
  </w:style>
  <w:style w:type="paragraph" w:customStyle="1" w:styleId="Contact">
    <w:name w:val="Contact"/>
    <w:basedOn w:val="a1"/>
    <w:next w:val="Enclosures"/>
    <w:rsid w:val="008C5CFA"/>
    <w:pPr>
      <w:spacing w:before="480" w:after="0"/>
      <w:ind w:left="567" w:hanging="567"/>
      <w:jc w:val="left"/>
    </w:pPr>
    <w:rPr>
      <w:szCs w:val="20"/>
    </w:rPr>
  </w:style>
  <w:style w:type="paragraph" w:customStyle="1" w:styleId="DisclaimerNotice">
    <w:name w:val="Disclaimer Notice"/>
    <w:basedOn w:val="a1"/>
    <w:next w:val="AddressTR"/>
    <w:rsid w:val="008C5CFA"/>
    <w:pPr>
      <w:spacing w:before="0" w:after="240"/>
      <w:ind w:left="5103"/>
      <w:jc w:val="left"/>
    </w:pPr>
    <w:rPr>
      <w:i/>
      <w:sz w:val="20"/>
      <w:szCs w:val="20"/>
    </w:rPr>
  </w:style>
  <w:style w:type="paragraph" w:customStyle="1" w:styleId="Disclaimer">
    <w:name w:val="Disclaimer"/>
    <w:basedOn w:val="a1"/>
    <w:rsid w:val="008C5CFA"/>
    <w:pPr>
      <w:keepLines/>
      <w:pBdr>
        <w:top w:val="single" w:sz="4" w:space="1" w:color="auto"/>
      </w:pBdr>
      <w:spacing w:before="480" w:after="0"/>
      <w:jc w:val="left"/>
    </w:pPr>
    <w:rPr>
      <w:i/>
      <w:szCs w:val="20"/>
    </w:rPr>
  </w:style>
  <w:style w:type="character" w:styleId="-">
    <w:name w:val="FollowedHyperlink"/>
    <w:rsid w:val="008C5CFA"/>
    <w:rPr>
      <w:color w:val="800080"/>
      <w:u w:val="single"/>
    </w:rPr>
  </w:style>
  <w:style w:type="paragraph" w:customStyle="1" w:styleId="DisclaimerSJ">
    <w:name w:val="Disclaimer_SJ"/>
    <w:basedOn w:val="a1"/>
    <w:next w:val="a1"/>
    <w:rsid w:val="008C5CFA"/>
    <w:pPr>
      <w:spacing w:before="0" w:after="0"/>
      <w:jc w:val="left"/>
    </w:pPr>
    <w:rPr>
      <w:rFonts w:ascii="Arial" w:hAnsi="Arial"/>
      <w:b/>
      <w:sz w:val="16"/>
      <w:szCs w:val="20"/>
    </w:rPr>
  </w:style>
  <w:style w:type="paragraph" w:styleId="Web">
    <w:name w:val="Normal (Web)"/>
    <w:basedOn w:val="a1"/>
    <w:rsid w:val="008C5CFA"/>
    <w:pPr>
      <w:suppressAutoHyphens/>
      <w:spacing w:before="100" w:after="100"/>
      <w:jc w:val="left"/>
    </w:pPr>
    <w:rPr>
      <w:lang w:eastAsia="ar-SA"/>
    </w:rPr>
  </w:style>
  <w:style w:type="character" w:customStyle="1" w:styleId="1Char">
    <w:name w:val="Επικεφαλίδα 1 Char"/>
    <w:link w:val="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aff5">
    <w:name w:val="Table Grid"/>
    <w:basedOn w:val="a3"/>
    <w:uiPriority w:val="59"/>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aff6">
    <w:name w:val="page number"/>
    <w:rsid w:val="008C5CFA"/>
  </w:style>
  <w:style w:type="paragraph" w:styleId="aff7">
    <w:name w:val="Balloon Text"/>
    <w:basedOn w:val="a1"/>
    <w:link w:val="Charf2"/>
    <w:rsid w:val="008C5CFA"/>
    <w:pPr>
      <w:spacing w:before="0" w:after="240"/>
      <w:jc w:val="left"/>
    </w:pPr>
    <w:rPr>
      <w:rFonts w:ascii="Tahoma" w:hAnsi="Tahoma" w:cs="Tahoma"/>
      <w:sz w:val="16"/>
      <w:szCs w:val="16"/>
    </w:rPr>
  </w:style>
  <w:style w:type="character" w:customStyle="1" w:styleId="Charf2">
    <w:name w:val="Κείμενο πλαισίου Char"/>
    <w:link w:val="aff7"/>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31"/>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aff8">
    <w:name w:val="annotation reference"/>
    <w:rsid w:val="008C5CFA"/>
    <w:rPr>
      <w:sz w:val="16"/>
      <w:szCs w:val="16"/>
    </w:rPr>
  </w:style>
  <w:style w:type="paragraph" w:styleId="aff9">
    <w:name w:val="annotation subject"/>
    <w:basedOn w:val="af1"/>
    <w:next w:val="af1"/>
    <w:link w:val="Charf3"/>
    <w:rsid w:val="008C5CFA"/>
    <w:rPr>
      <w:b/>
      <w:bCs/>
    </w:rPr>
  </w:style>
  <w:style w:type="character" w:customStyle="1" w:styleId="Charf3">
    <w:name w:val="Θέμα σχολίου Char"/>
    <w:link w:val="aff9"/>
    <w:rsid w:val="008C5CFA"/>
    <w:rPr>
      <w:b/>
      <w:bCs/>
      <w:shd w:val="clear" w:color="auto" w:fill="auto"/>
      <w:lang w:val="en-GB"/>
    </w:rPr>
  </w:style>
  <w:style w:type="paragraph" w:customStyle="1" w:styleId="Annextitle">
    <w:name w:val="Annex title"/>
    <w:basedOn w:val="a1"/>
    <w:autoRedefine/>
    <w:rsid w:val="008C5CFA"/>
    <w:pPr>
      <w:spacing w:before="60" w:after="240"/>
      <w:jc w:val="left"/>
    </w:pPr>
    <w:rPr>
      <w:rFonts w:ascii="Times New Roman Bold" w:hAnsi="Times New Roman Bold"/>
      <w:iCs/>
      <w:smallCaps/>
      <w:lang w:eastAsia="en-GB"/>
    </w:rPr>
  </w:style>
  <w:style w:type="character" w:customStyle="1" w:styleId="Char0">
    <w:name w:val="Κείμενο υποσημείωσης Char"/>
    <w:link w:val="a7"/>
    <w:semiHidden/>
    <w:rsid w:val="008C5CFA"/>
    <w:rPr>
      <w:lang w:val="en-GB"/>
    </w:rPr>
  </w:style>
  <w:style w:type="paragraph" w:styleId="affa">
    <w:name w:val="Revision"/>
    <w:hidden/>
    <w:uiPriority w:val="99"/>
    <w:semiHidden/>
    <w:rsid w:val="008C5CFA"/>
    <w:pPr>
      <w:spacing w:before="60" w:after="60"/>
    </w:pPr>
    <w:rPr>
      <w:sz w:val="24"/>
      <w:lang w:val="en-GB"/>
    </w:rPr>
  </w:style>
  <w:style w:type="character" w:styleId="affb">
    <w:name w:val="endnote reference"/>
    <w:rsid w:val="008C5CFA"/>
    <w:rPr>
      <w:vertAlign w:val="superscript"/>
    </w:rPr>
  </w:style>
  <w:style w:type="paragraph" w:styleId="affc">
    <w:name w:val="List Paragraph"/>
    <w:basedOn w:val="a1"/>
    <w:uiPriority w:val="34"/>
    <w:qFormat/>
    <w:rsid w:val="008C5CFA"/>
    <w:pPr>
      <w:spacing w:before="0" w:after="240"/>
      <w:ind w:left="720"/>
      <w:jc w:val="left"/>
    </w:pPr>
    <w:rPr>
      <w:szCs w:val="20"/>
    </w:rPr>
  </w:style>
  <w:style w:type="paragraph" w:customStyle="1" w:styleId="StyleHeading1Hanging085cm">
    <w:name w:val="Style Heading 1 + Hanging:  0.85 cm"/>
    <w:basedOn w:val="1"/>
    <w:autoRedefine/>
    <w:rsid w:val="008C5CFA"/>
    <w:pPr>
      <w:numPr>
        <w:numId w:val="0"/>
      </w:numPr>
      <w:spacing w:after="240"/>
      <w:jc w:val="left"/>
    </w:pPr>
    <w:rPr>
      <w:bCs w:val="0"/>
      <w:szCs w:val="24"/>
      <w:lang w:val="fr-BE"/>
    </w:rPr>
  </w:style>
  <w:style w:type="paragraph" w:customStyle="1" w:styleId="StyleHeading1Left0cm">
    <w:name w:val="Style Heading 1 + Left:  0 cm"/>
    <w:basedOn w:val="1"/>
    <w:autoRedefine/>
    <w:rsid w:val="008C5CFA"/>
    <w:pPr>
      <w:numPr>
        <w:numId w:val="31"/>
      </w:numPr>
      <w:spacing w:after="240"/>
      <w:jc w:val="left"/>
    </w:pPr>
    <w:rPr>
      <w:rFonts w:ascii="Times New Roman Bold" w:hAnsi="Times New Roman Bold"/>
      <w:bCs w:val="0"/>
      <w:szCs w:val="24"/>
      <w:lang w:val="fr-BE"/>
    </w:rPr>
  </w:style>
  <w:style w:type="character" w:customStyle="1" w:styleId="Char1">
    <w:name w:val="Κεφαλίδα Char"/>
    <w:link w:val="a8"/>
    <w:uiPriority w:val="99"/>
    <w:rsid w:val="008C5CFA"/>
    <w:rPr>
      <w:sz w:val="24"/>
      <w:szCs w:val="24"/>
      <w:lang w:val="en-GB"/>
    </w:rPr>
  </w:style>
  <w:style w:type="character" w:customStyle="1" w:styleId="Char">
    <w:name w:val="Υποσέλιδο Char"/>
    <w:link w:val="a5"/>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2Char">
    <w:name w:val="Επικεφαλίδα 2 Char"/>
    <w:link w:val="21"/>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3Char">
    <w:name w:val="Επικεφαλίδα 3 Char"/>
    <w:link w:val="31"/>
    <w:rsid w:val="008C5CFA"/>
    <w:rPr>
      <w:bCs/>
      <w:i/>
      <w:sz w:val="24"/>
      <w:szCs w:val="26"/>
      <w:lang w:val="en-GB"/>
    </w:rPr>
  </w:style>
  <w:style w:type="character" w:customStyle="1" w:styleId="4Char">
    <w:name w:val="Επικεφαλίδα 4 Char"/>
    <w:link w:val="41"/>
    <w:rsid w:val="008C5CFA"/>
    <w:rPr>
      <w:bCs/>
      <w:sz w:val="24"/>
      <w:szCs w:val="28"/>
      <w:lang w:val="en-GB"/>
    </w:rPr>
  </w:style>
  <w:style w:type="character" w:styleId="-0">
    <w:name w:val="Hyperlink"/>
    <w:uiPriority w:val="99"/>
    <w:unhideWhenUsed/>
    <w:rsid w:val="00E61062"/>
    <w:rPr>
      <w:color w:val="0563C1"/>
      <w:u w:val="single"/>
      <w:shd w:val="clear" w:color="auto" w:fill="auto"/>
    </w:rPr>
  </w:style>
  <w:style w:type="character" w:customStyle="1" w:styleId="1Char0">
    <w:name w:val="ΠΠ 1 Char"/>
    <w:link w:val="10"/>
    <w:uiPriority w:val="39"/>
    <w:rsid w:val="00F66B1A"/>
    <w:rPr>
      <w:rFonts w:ascii="Times New Roman Bold" w:hAnsi="Times New Roman Bold"/>
      <w:b/>
      <w:bCs/>
      <w:caps/>
      <w:shd w:val="clear" w:color="auto" w:fill="auto"/>
      <w:lang w:val="en-GB"/>
    </w:rPr>
  </w:style>
  <w:style w:type="paragraph" w:customStyle="1" w:styleId="Header0">
    <w:name w:val="Header_0"/>
    <w:basedOn w:val="a1"/>
    <w:link w:val="HeaderChar0"/>
    <w:uiPriority w:val="99"/>
    <w:rsid w:val="005643CD"/>
    <w:pPr>
      <w:tabs>
        <w:tab w:val="center" w:pos="4535"/>
        <w:tab w:val="right" w:pos="9071"/>
      </w:tabs>
    </w:pPr>
  </w:style>
  <w:style w:type="character" w:customStyle="1" w:styleId="HeaderChar0">
    <w:name w:val="Header Char_0"/>
    <w:link w:val="Header0"/>
    <w:uiPriority w:val="99"/>
    <w:rsid w:val="00BB7115"/>
    <w:rPr>
      <w:sz w:val="24"/>
      <w:szCs w:val="24"/>
      <w:lang w:val="en-GB"/>
    </w:rPr>
  </w:style>
  <w:style w:type="paragraph" w:customStyle="1" w:styleId="FooterLandscape0">
    <w:name w:val="FooterLandscape_0"/>
    <w:basedOn w:val="a1"/>
    <w:rsid w:val="005643CD"/>
    <w:pPr>
      <w:tabs>
        <w:tab w:val="center" w:pos="7285"/>
        <w:tab w:val="center" w:pos="10913"/>
        <w:tab w:val="right" w:pos="15137"/>
      </w:tabs>
      <w:spacing w:before="360" w:after="0"/>
      <w:ind w:left="-567" w:right="-567"/>
      <w:jc w:val="left"/>
    </w:pPr>
  </w:style>
  <w:style w:type="paragraph" w:customStyle="1" w:styleId="ManualHeading20">
    <w:name w:val="Manual Heading 2_0"/>
    <w:basedOn w:val="a1"/>
    <w:next w:val="Normal0"/>
    <w:rsid w:val="005643CD"/>
    <w:pPr>
      <w:keepNext/>
      <w:tabs>
        <w:tab w:val="left" w:pos="850"/>
      </w:tabs>
      <w:ind w:left="850" w:hanging="850"/>
      <w:outlineLvl w:val="1"/>
    </w:pPr>
    <w:rPr>
      <w:b/>
    </w:rPr>
  </w:style>
  <w:style w:type="paragraph" w:customStyle="1" w:styleId="Normal0">
    <w:name w:val="Normal_0"/>
    <w:qFormat/>
    <w:rsid w:val="005643CD"/>
    <w:pPr>
      <w:spacing w:before="120" w:after="120"/>
      <w:jc w:val="both"/>
    </w:pPr>
    <w:rPr>
      <w:sz w:val="24"/>
      <w:szCs w:val="24"/>
      <w:lang w:val="en-GB"/>
    </w:rPr>
  </w:style>
  <w:style w:type="paragraph" w:customStyle="1" w:styleId="NormalCentered0">
    <w:name w:val="Normal Centered_0"/>
    <w:basedOn w:val="a1"/>
    <w:rsid w:val="005643CD"/>
    <w:pPr>
      <w:jc w:val="center"/>
    </w:pPr>
  </w:style>
  <w:style w:type="paragraph" w:customStyle="1" w:styleId="NormalLeft0">
    <w:name w:val="Normal Left_0"/>
    <w:basedOn w:val="a1"/>
    <w:rsid w:val="005643CD"/>
    <w:pPr>
      <w:jc w:val="left"/>
    </w:pPr>
  </w:style>
  <w:style w:type="paragraph" w:customStyle="1" w:styleId="Header1">
    <w:name w:val="Header_1"/>
    <w:basedOn w:val="a1"/>
    <w:rsid w:val="005643CD"/>
    <w:pPr>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47FA6-2C25-4DCF-855C-91910A6A5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30583</Words>
  <Characters>165150</Characters>
  <Application>Microsoft Office Word</Application>
  <DocSecurity>4</DocSecurity>
  <Lines>1376</Lines>
  <Paragraphs>390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195343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sofia</cp:lastModifiedBy>
  <cp:revision>2</cp:revision>
  <dcterms:created xsi:type="dcterms:W3CDTF">2019-06-03T07:42:00Z</dcterms:created>
  <dcterms:modified xsi:type="dcterms:W3CDTF">2019-06-03T07:42:00Z</dcterms:modified>
</cp:coreProperties>
</file>