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372" w:rsidRDefault="00850372" w:rsidP="00850372">
      <w:pPr>
        <w:pStyle w:val="3"/>
        <w:ind w:left="720"/>
        <w:jc w:val="center"/>
        <w:rPr>
          <w:rFonts w:ascii="Arial Black" w:hAnsi="Arial Black"/>
          <w:b w:val="0"/>
          <w:sz w:val="20"/>
          <w:szCs w:val="20"/>
        </w:rPr>
      </w:pPr>
      <w:r w:rsidRPr="00076586">
        <w:rPr>
          <w:rFonts w:ascii="Arial Black" w:hAnsi="Arial Black"/>
          <w:sz w:val="20"/>
          <w:szCs w:val="20"/>
        </w:rPr>
        <w:t>ΠΑΡΑΡΤΗΜΑ 1δ</w:t>
      </w:r>
    </w:p>
    <w:p w:rsidR="00850372" w:rsidRPr="00630A44" w:rsidRDefault="00850372" w:rsidP="00850372">
      <w:pPr>
        <w:spacing w:line="360" w:lineRule="auto"/>
        <w:ind w:left="720"/>
        <w:jc w:val="center"/>
        <w:rPr>
          <w:rFonts w:asciiTheme="minorHAnsi" w:hAnsiTheme="minorHAnsi" w:cs="Arial"/>
          <w:color w:val="000000"/>
        </w:rPr>
      </w:pPr>
      <w:r w:rsidRPr="00630A44">
        <w:rPr>
          <w:rFonts w:asciiTheme="minorHAnsi" w:hAnsiTheme="minorHAnsi" w:cs="Arial"/>
          <w:b/>
        </w:rPr>
        <w:t>ΥΠΟΒΑΛΛΟΜΕΝΑ ΔΙΚΑΙΟΛΟΓΗΤΙΚΑ ΕΓΓΡΑΦΑ ΜΕ ΤΗΝ ΑΙΤΗΣΗ</w:t>
      </w:r>
    </w:p>
    <w:tbl>
      <w:tblPr>
        <w:tblpPr w:leftFromText="180" w:rightFromText="180" w:vertAnchor="text" w:tblpXSpec="center" w:tblpY="1"/>
        <w:tblOverlap w:val="never"/>
        <w:tblW w:w="10881"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8"/>
        <w:gridCol w:w="1383"/>
      </w:tblGrid>
      <w:tr w:rsidR="00850372" w:rsidRPr="00630A44" w:rsidTr="00125046">
        <w:trPr>
          <w:trHeight w:val="230"/>
        </w:trPr>
        <w:tc>
          <w:tcPr>
            <w:tcW w:w="1088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50372" w:rsidRPr="00630A44" w:rsidRDefault="00850372" w:rsidP="00125046">
            <w:pPr>
              <w:autoSpaceDE w:val="0"/>
              <w:autoSpaceDN w:val="0"/>
              <w:adjustRightInd w:val="0"/>
              <w:spacing w:line="300" w:lineRule="atLeast"/>
              <w:jc w:val="center"/>
              <w:rPr>
                <w:rFonts w:asciiTheme="minorHAnsi" w:eastAsia="Simsun (Founder Extended)" w:hAnsiTheme="minorHAnsi" w:cs="Arial"/>
                <w:b/>
                <w:u w:val="single"/>
              </w:rPr>
            </w:pPr>
            <w:r w:rsidRPr="00630A44">
              <w:rPr>
                <w:rFonts w:asciiTheme="minorHAnsi" w:eastAsia="Simsun (Founder Extended)" w:hAnsiTheme="minorHAnsi" w:cs="Arial"/>
                <w:b/>
                <w:u w:val="single"/>
              </w:rPr>
              <w:t>Απαιτούμενα δικαιολογητικά για Υποβολή Πρότασης</w:t>
            </w:r>
          </w:p>
        </w:tc>
      </w:tr>
      <w:tr w:rsidR="00850372" w:rsidRPr="00630A44" w:rsidTr="00125046">
        <w:trPr>
          <w:trHeight w:val="653"/>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spacing w:after="0" w:line="360" w:lineRule="auto"/>
              <w:ind w:left="318" w:hanging="284"/>
              <w:rPr>
                <w:rFonts w:asciiTheme="minorHAnsi" w:hAnsiTheme="minorHAnsi" w:cs="Arial"/>
              </w:rPr>
            </w:pPr>
            <w:r w:rsidRPr="00630A44">
              <w:rPr>
                <w:rFonts w:asciiTheme="minorHAnsi" w:hAnsiTheme="minorHAnsi" w:cs="Arial"/>
              </w:rPr>
              <w:t xml:space="preserve">Έγκριση για την αντικατάσταση της μηχανής ή για τη μετασκευή του σκάφους στα πλαίσια του </w:t>
            </w:r>
            <w:r w:rsidR="00714DDD" w:rsidRPr="00630A44">
              <w:rPr>
                <w:rFonts w:asciiTheme="minorHAnsi" w:hAnsiTheme="minorHAnsi" w:cs="Arial"/>
              </w:rPr>
              <w:t>ΠΔ</w:t>
            </w:r>
            <w:r w:rsidRPr="00630A44">
              <w:rPr>
                <w:rFonts w:asciiTheme="minorHAnsi" w:hAnsiTheme="minorHAnsi" w:cs="Arial"/>
              </w:rPr>
              <w:t>. 261/1991, όπου απαιτείται.</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rPr>
            </w:pPr>
          </w:p>
        </w:tc>
      </w:tr>
      <w:tr w:rsidR="00850372" w:rsidRPr="00630A44" w:rsidTr="00125046">
        <w:trPr>
          <w:trHeight w:val="487"/>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spacing w:after="0" w:line="360" w:lineRule="auto"/>
              <w:ind w:left="318" w:hanging="284"/>
              <w:rPr>
                <w:rFonts w:asciiTheme="minorHAnsi" w:hAnsiTheme="minorHAnsi" w:cs="Arial"/>
              </w:rPr>
            </w:pPr>
            <w:r w:rsidRPr="00630A44">
              <w:rPr>
                <w:rFonts w:asciiTheme="minorHAnsi" w:hAnsiTheme="minorHAnsi" w:cs="Arial"/>
              </w:rPr>
              <w:t xml:space="preserve">Επικυρωμένο πλήρες αντίγραφο της αλιευτικής άδειας σκάφους.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rPr>
            </w:pPr>
          </w:p>
        </w:tc>
      </w:tr>
      <w:tr w:rsidR="00850372" w:rsidRPr="00630A44" w:rsidTr="00125046">
        <w:trPr>
          <w:trHeight w:val="1162"/>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spacing w:after="0" w:line="360" w:lineRule="auto"/>
              <w:ind w:left="318" w:hanging="284"/>
              <w:rPr>
                <w:rFonts w:asciiTheme="minorHAnsi" w:hAnsiTheme="minorHAnsi" w:cs="Arial"/>
              </w:rPr>
            </w:pPr>
            <w:r w:rsidRPr="00630A44">
              <w:rPr>
                <w:rFonts w:asciiTheme="minorHAnsi" w:hAnsiTheme="minorHAnsi" w:cs="Arial"/>
              </w:rPr>
              <w:t xml:space="preserve"> Ναυπηγικά σχέδια σε περίπτωση μετασκευής του αλιευτικού σκάφους, συνοδευόμενα από τεχνική και λειτουργική περιγραφή του ναυπηγού, καθώς και βεβαίωση του για την ευστάθεια του σκάφους και ότι, με τις προβλεπόμενες εργασίες δεν αυξάνεται η αλιευτική ικανότητα (GT-KW) και η δυνατότητα του σκάφους για αλίευση ιχθύων.</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rPr>
            </w:pPr>
          </w:p>
        </w:tc>
      </w:tr>
      <w:tr w:rsidR="00850372" w:rsidRPr="00630A44" w:rsidTr="00630A44">
        <w:trPr>
          <w:trHeight w:val="499"/>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tabs>
                <w:tab w:val="left" w:pos="1134"/>
              </w:tabs>
              <w:spacing w:after="0" w:line="360" w:lineRule="auto"/>
              <w:ind w:left="318" w:hanging="284"/>
              <w:rPr>
                <w:rFonts w:asciiTheme="minorHAnsi" w:hAnsiTheme="minorHAnsi" w:cs="Arial"/>
              </w:rPr>
            </w:pPr>
            <w:r w:rsidRPr="00630A44">
              <w:rPr>
                <w:rFonts w:asciiTheme="minorHAnsi" w:hAnsiTheme="minorHAnsi" w:cs="Arial"/>
              </w:rPr>
              <w:t xml:space="preserve">Φορολογική και Ασφαλιστική ενημερότητα, Τειρεσίας, κ.λ.π.)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rPr>
                <w:rFonts w:asciiTheme="minorHAnsi" w:eastAsia="Simsun (Founder Extended)" w:hAnsiTheme="minorHAnsi" w:cs="Arial"/>
                <w:color w:val="000000"/>
              </w:rPr>
            </w:pPr>
          </w:p>
        </w:tc>
      </w:tr>
      <w:tr w:rsidR="00850372" w:rsidRPr="00630A44" w:rsidTr="00125046">
        <w:trPr>
          <w:trHeight w:val="600"/>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spacing w:after="0" w:line="360" w:lineRule="auto"/>
              <w:ind w:left="318" w:hanging="284"/>
              <w:rPr>
                <w:rFonts w:asciiTheme="minorHAnsi" w:hAnsiTheme="minorHAnsi" w:cs="Arial"/>
              </w:rPr>
            </w:pPr>
            <w:r w:rsidRPr="00630A44">
              <w:rPr>
                <w:rFonts w:asciiTheme="minorHAnsi" w:hAnsiTheme="minorHAnsi" w:cs="Arial"/>
              </w:rPr>
              <w:t>Καταστατικό ή Εταιρικό σε περίπτωση νομικών προσώπων, Φ.Ε.Κ. δημοσίευσης σύστασης της εταιρείας καθώς και οι σχετικές τροποποιήσεις που έγιναν μέχρι την ημερομηνία υποβολής της αίτησης. (Αιτήσεις εταιρειών υπό ίδρυση δε θα λαμβάνονται υπόψη.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right="72"/>
              <w:rPr>
                <w:rFonts w:asciiTheme="minorHAnsi" w:eastAsia="Simsun (Founder Extended)" w:hAnsiTheme="minorHAnsi" w:cs="Arial"/>
                <w:color w:val="000000"/>
              </w:rPr>
            </w:pPr>
          </w:p>
        </w:tc>
      </w:tr>
      <w:tr w:rsidR="00850372" w:rsidRPr="00630A44" w:rsidTr="00125046">
        <w:trPr>
          <w:trHeight w:val="1191"/>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spacing w:after="0" w:line="360" w:lineRule="auto"/>
              <w:ind w:left="318" w:hanging="284"/>
              <w:rPr>
                <w:rFonts w:asciiTheme="minorHAnsi" w:hAnsiTheme="minorHAnsi" w:cs="Arial"/>
              </w:rPr>
            </w:pPr>
            <w:r w:rsidRPr="00630A44">
              <w:rPr>
                <w:rFonts w:asciiTheme="minorHAnsi" w:hAnsiTheme="minorHAnsi" w:cs="Arial"/>
              </w:rPr>
              <w:t xml:space="preserve">Απόφαση του Διοικητικού Συμβουλίου ή άλλου αρμοδίου οργάνου όπως προσδιορίζεται στο Καταστατικό του φορέα για τον ορισμό του υπευθύνου υλοποίησης της Πράξης και τον αριθμό Τραπεζικού Λογαριασμού (και το IBAN) στον οποίο θα καταβάλλονται οι ενισχύσεις.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rPr>
            </w:pPr>
          </w:p>
        </w:tc>
      </w:tr>
      <w:tr w:rsidR="00850372" w:rsidRPr="00630A44" w:rsidTr="00630A44">
        <w:trPr>
          <w:trHeight w:val="1095"/>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2"/>
              <w:numPr>
                <w:ilvl w:val="0"/>
                <w:numId w:val="1"/>
              </w:numPr>
              <w:tabs>
                <w:tab w:val="right" w:leader="dot" w:pos="176"/>
                <w:tab w:val="right" w:pos="318"/>
              </w:tabs>
              <w:autoSpaceDE/>
              <w:autoSpaceDN/>
              <w:spacing w:before="60" w:after="0" w:line="360" w:lineRule="auto"/>
              <w:ind w:left="318" w:hanging="318"/>
              <w:rPr>
                <w:rFonts w:asciiTheme="minorHAnsi" w:hAnsiTheme="minorHAnsi" w:cs="Arial"/>
                <w:sz w:val="22"/>
                <w:szCs w:val="22"/>
              </w:rPr>
            </w:pPr>
            <w:r w:rsidRPr="00630A44">
              <w:rPr>
                <w:rFonts w:asciiTheme="minorHAnsi" w:hAnsiTheme="minorHAnsi" w:cs="Arial"/>
                <w:sz w:val="22"/>
                <w:szCs w:val="22"/>
              </w:rPr>
              <w:t>Ισολογισμοί και αποτελέσματα χρήσεως για τα τρία (3) προηγούμενα έτη αυτού της αίτησης προκειμένου, καθώς και προβλέψεις βιωσιμότητας μετά την υλοποίηση της επένδυσης (ανάλυση των παραδοχών βιωσιμότητας σύμφωνα με το Παράρτημα 1γ) σε περίπτωση νομικών προσώπων,</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630A44">
        <w:trPr>
          <w:trHeight w:val="802"/>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2"/>
              <w:numPr>
                <w:ilvl w:val="0"/>
                <w:numId w:val="1"/>
              </w:numPr>
              <w:tabs>
                <w:tab w:val="right" w:leader="dot" w:pos="176"/>
                <w:tab w:val="right" w:pos="318"/>
              </w:tabs>
              <w:autoSpaceDE/>
              <w:autoSpaceDN/>
              <w:spacing w:before="60" w:after="0" w:line="360" w:lineRule="auto"/>
              <w:ind w:left="318" w:hanging="318"/>
              <w:rPr>
                <w:rFonts w:asciiTheme="minorHAnsi" w:hAnsiTheme="minorHAnsi" w:cs="Arial"/>
                <w:sz w:val="22"/>
                <w:szCs w:val="22"/>
              </w:rPr>
            </w:pPr>
            <w:r w:rsidRPr="00630A44">
              <w:rPr>
                <w:rFonts w:asciiTheme="minorHAnsi" w:hAnsiTheme="minorHAnsi" w:cs="Arial"/>
                <w:sz w:val="22"/>
                <w:szCs w:val="22"/>
              </w:rPr>
              <w:t>Εκκαθαριστικά σημειώματα της Δ.Ο.Υ. των τριών (3) τελευταίων ετών, του αιτούντα ή ενός εκάστου των μετόχων / εταίρων σε περίπτωση φυσικών προσώπων ή νεοσύστατης εταιρίας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630A44">
        <w:trPr>
          <w:trHeight w:val="643"/>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1"/>
              <w:numPr>
                <w:ilvl w:val="0"/>
                <w:numId w:val="1"/>
              </w:numPr>
              <w:tabs>
                <w:tab w:val="right" w:leader="dot" w:pos="176"/>
                <w:tab w:val="right" w:pos="318"/>
              </w:tabs>
              <w:spacing w:after="0" w:line="360" w:lineRule="auto"/>
              <w:ind w:left="318" w:hanging="284"/>
              <w:rPr>
                <w:rFonts w:asciiTheme="minorHAnsi" w:hAnsiTheme="minorHAnsi" w:cs="Arial"/>
              </w:rPr>
            </w:pPr>
            <w:r w:rsidRPr="00630A44">
              <w:rPr>
                <w:rFonts w:asciiTheme="minorHAnsi" w:hAnsiTheme="minorHAnsi" w:cs="Arial"/>
              </w:rPr>
              <w:t>Πιστοποιητικό μη πτώχευσης και μη υποβολής αίτησης για πτώχευση στην περίπτωση ναυτικών  εταιρειών.</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630A44">
        <w:trPr>
          <w:trHeight w:val="1109"/>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1"/>
              <w:numPr>
                <w:ilvl w:val="0"/>
                <w:numId w:val="1"/>
              </w:numPr>
              <w:tabs>
                <w:tab w:val="right" w:leader="dot" w:pos="318"/>
              </w:tabs>
              <w:spacing w:after="0" w:line="360" w:lineRule="auto"/>
              <w:ind w:left="318" w:hanging="318"/>
              <w:rPr>
                <w:rFonts w:asciiTheme="minorHAnsi" w:hAnsiTheme="minorHAnsi" w:cs="Arial"/>
              </w:rPr>
            </w:pPr>
            <w:r w:rsidRPr="00630A44">
              <w:rPr>
                <w:rFonts w:asciiTheme="minorHAnsi" w:hAnsiTheme="minorHAnsi" w:cs="Arial"/>
              </w:rPr>
              <w:t xml:space="preserve"> Αντίγραφα των εντύπων φορολογίας εισοδήματος Ε3 και Ε5 που υπέβαλλαν τα τρία (3) προηγούμενα έτη αυτού της αίτησης σε περίπτωση φορέων που δεν είναι υποχρεωμένοι να συντάσσουν και δημοσιεύουν ισολογισμό.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125046">
        <w:trPr>
          <w:trHeight w:val="530"/>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1"/>
              <w:numPr>
                <w:ilvl w:val="0"/>
                <w:numId w:val="1"/>
              </w:numPr>
              <w:tabs>
                <w:tab w:val="right" w:leader="dot" w:pos="318"/>
              </w:tabs>
              <w:spacing w:after="0" w:line="360" w:lineRule="auto"/>
              <w:ind w:left="318" w:hanging="318"/>
              <w:rPr>
                <w:rFonts w:asciiTheme="minorHAnsi" w:hAnsiTheme="minorHAnsi" w:cs="Arial"/>
              </w:rPr>
            </w:pPr>
            <w:r w:rsidRPr="00630A44">
              <w:rPr>
                <w:rFonts w:asciiTheme="minorHAnsi" w:hAnsiTheme="minorHAnsi" w:cs="Arial"/>
              </w:rPr>
              <w:t xml:space="preserve"> Πιστοποιητικό μη θέσης σε αναγκαστική διαχείριση και μη υποβολής αίτησης για θέση σε αναγκαστική διαχείριση στην περίπτωση ναυτικών εταιρειών.</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125046">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1"/>
              <w:numPr>
                <w:ilvl w:val="0"/>
                <w:numId w:val="1"/>
              </w:numPr>
              <w:tabs>
                <w:tab w:val="right" w:leader="dot" w:pos="318"/>
              </w:tabs>
              <w:spacing w:after="0" w:line="360" w:lineRule="auto"/>
              <w:ind w:left="318" w:hanging="318"/>
              <w:rPr>
                <w:rFonts w:asciiTheme="minorHAnsi" w:hAnsiTheme="minorHAnsi" w:cs="Arial"/>
              </w:rPr>
            </w:pPr>
            <w:r w:rsidRPr="00630A44">
              <w:rPr>
                <w:rFonts w:asciiTheme="minorHAnsi" w:hAnsiTheme="minorHAnsi" w:cs="Arial"/>
              </w:rPr>
              <w:t xml:space="preserve"> Υπεύθυνη δήλωση του Ν.1599/86 του ενδιαφερόμενου.</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color w:val="000000"/>
              </w:rPr>
            </w:pPr>
          </w:p>
        </w:tc>
      </w:tr>
      <w:tr w:rsidR="00850372" w:rsidRPr="00630A44" w:rsidTr="00125046">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tabs>
                <w:tab w:val="left" w:pos="318"/>
              </w:tabs>
              <w:spacing w:after="0" w:line="300" w:lineRule="atLeast"/>
              <w:ind w:left="318" w:hanging="318"/>
              <w:rPr>
                <w:rFonts w:asciiTheme="minorHAnsi" w:eastAsia="Simsun (Founder Extended)" w:hAnsiTheme="minorHAnsi" w:cs="Arial"/>
                <w:color w:val="000000"/>
              </w:rPr>
            </w:pPr>
            <w:r w:rsidRPr="00630A44">
              <w:rPr>
                <w:rFonts w:asciiTheme="minorHAnsi" w:hAnsiTheme="minorHAnsi" w:cs="Arial"/>
              </w:rPr>
              <w:t>Έγγραφο τραπεζικού ή άλλου χρηματοπιστωτικού Ιδρύματος για το θετικό ενδιαφέρον χορήγησης δανείου, σε περίπτωση δανεισμού, ή / και για την πιστοληπτική ικανότητα του φορέα,</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noProof/>
              </w:rPr>
            </w:pPr>
          </w:p>
        </w:tc>
      </w:tr>
      <w:tr w:rsidR="00850372" w:rsidRPr="00630A44" w:rsidTr="00125046">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tabs>
                <w:tab w:val="left" w:pos="318"/>
              </w:tabs>
              <w:spacing w:after="0" w:line="300" w:lineRule="atLeast"/>
              <w:ind w:left="459" w:hanging="425"/>
              <w:rPr>
                <w:rFonts w:asciiTheme="minorHAnsi" w:eastAsia="Simsun (Founder Extended)" w:hAnsiTheme="minorHAnsi" w:cs="Arial"/>
                <w:color w:val="000000"/>
              </w:rPr>
            </w:pPr>
            <w:r w:rsidRPr="00630A44">
              <w:rPr>
                <w:rFonts w:asciiTheme="minorHAnsi" w:hAnsiTheme="minorHAnsi" w:cs="Arial"/>
              </w:rPr>
              <w:t>Αποδεικτικά στοιχεία που πιστοποιούν τη δυνατότητα του φορέα να καταβάλει τη συμμετοχή του στην επένδυση με ίδια κεφάλαια.</w:t>
            </w:r>
            <w:r w:rsidRPr="00630A44">
              <w:rPr>
                <w:rFonts w:asciiTheme="minorHAnsi" w:eastAsia="Simsun (Founder Extended)" w:hAnsiTheme="minorHAnsi" w:cs="Arial"/>
                <w:color w:val="000000"/>
              </w:rPr>
              <w:t xml:space="preserve"> </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color w:val="000000"/>
              </w:rPr>
            </w:pPr>
          </w:p>
        </w:tc>
      </w:tr>
      <w:tr w:rsidR="00850372" w:rsidRPr="00630A44" w:rsidTr="00125046">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numPr>
                <w:ilvl w:val="0"/>
                <w:numId w:val="1"/>
              </w:numPr>
              <w:tabs>
                <w:tab w:val="left" w:pos="318"/>
                <w:tab w:val="left" w:pos="459"/>
              </w:tabs>
              <w:spacing w:after="0" w:line="300" w:lineRule="atLeast"/>
              <w:ind w:left="318" w:hanging="284"/>
              <w:rPr>
                <w:rFonts w:asciiTheme="minorHAnsi" w:hAnsiTheme="minorHAnsi" w:cs="Arial"/>
              </w:rPr>
            </w:pPr>
            <w:r w:rsidRPr="00630A44">
              <w:rPr>
                <w:rFonts w:asciiTheme="minorHAnsi" w:hAnsiTheme="minorHAnsi" w:cs="Arial"/>
              </w:rPr>
              <w:t>Τεχνική Έκθεση, με αναλυτική περιγραφή της πράξης, του προυπολογισμού και του χρόνου ολοκλήρωσης</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color w:val="000000"/>
              </w:rPr>
            </w:pPr>
          </w:p>
        </w:tc>
      </w:tr>
      <w:tr w:rsidR="00850372" w:rsidRPr="00630A44" w:rsidTr="00125046">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850372" w:rsidRPr="00630A44" w:rsidRDefault="00850372" w:rsidP="00850372">
            <w:pPr>
              <w:pStyle w:val="5"/>
              <w:numPr>
                <w:ilvl w:val="0"/>
                <w:numId w:val="1"/>
              </w:numPr>
              <w:tabs>
                <w:tab w:val="left" w:pos="552"/>
              </w:tabs>
              <w:spacing w:after="200" w:line="360" w:lineRule="auto"/>
              <w:ind w:left="318" w:hanging="284"/>
              <w:jc w:val="both"/>
              <w:rPr>
                <w:rFonts w:asciiTheme="minorHAnsi" w:hAnsiTheme="minorHAnsi" w:cs="Arial"/>
                <w:sz w:val="22"/>
                <w:szCs w:val="22"/>
              </w:rPr>
            </w:pPr>
            <w:r w:rsidRPr="00630A44">
              <w:rPr>
                <w:rFonts w:asciiTheme="minorHAnsi" w:hAnsiTheme="minorHAnsi" w:cs="Arial"/>
                <w:sz w:val="22"/>
                <w:szCs w:val="22"/>
              </w:rPr>
              <w:t>Προσφορές αναλυτικές, ή αντίγραφα των τιμολογίων των αντίστοιχων δαπανών σε περίπτωση δαπανών που πραγματοποιήθηκαν από 1-10-2012</w:t>
            </w:r>
          </w:p>
        </w:tc>
        <w:tc>
          <w:tcPr>
            <w:tcW w:w="1383" w:type="dxa"/>
            <w:tcBorders>
              <w:top w:val="single" w:sz="4" w:space="0" w:color="auto"/>
              <w:left w:val="single" w:sz="4" w:space="0" w:color="auto"/>
              <w:bottom w:val="single" w:sz="4" w:space="0" w:color="auto"/>
              <w:right w:val="single" w:sz="4" w:space="0" w:color="auto"/>
            </w:tcBorders>
          </w:tcPr>
          <w:p w:rsidR="00850372" w:rsidRPr="00630A44" w:rsidRDefault="00850372" w:rsidP="00125046">
            <w:pPr>
              <w:spacing w:line="300" w:lineRule="atLeast"/>
              <w:ind w:left="284"/>
              <w:rPr>
                <w:rFonts w:asciiTheme="minorHAnsi" w:eastAsia="Simsun (Founder Extended)" w:hAnsiTheme="minorHAnsi" w:cs="Arial"/>
                <w:strike/>
              </w:rPr>
            </w:pPr>
          </w:p>
        </w:tc>
      </w:tr>
    </w:tbl>
    <w:p w:rsidR="00752327" w:rsidRPr="00630A44" w:rsidRDefault="00752327">
      <w:pPr>
        <w:rPr>
          <w:rFonts w:asciiTheme="minorHAnsi" w:hAnsiTheme="minorHAnsi"/>
          <w:lang w:val="en-US"/>
        </w:rPr>
      </w:pPr>
    </w:p>
    <w:sectPr w:rsidR="00752327" w:rsidRPr="00630A44" w:rsidSect="00630A44">
      <w:pgSz w:w="11906" w:h="16838"/>
      <w:pgMar w:top="0" w:right="2125" w:bottom="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Simsun (Founder Extended)">
    <w:charset w:val="86"/>
    <w:family w:val="script"/>
    <w:pitch w:val="fixed"/>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0482C"/>
    <w:multiLevelType w:val="hybridMultilevel"/>
    <w:tmpl w:val="1B3C0E82"/>
    <w:lvl w:ilvl="0" w:tplc="3E387784">
      <w:start w:val="1"/>
      <w:numFmt w:val="decimal"/>
      <w:lvlText w:val="%1."/>
      <w:lvlJc w:val="left"/>
      <w:pPr>
        <w:ind w:left="1494" w:hanging="360"/>
      </w:pPr>
      <w:rPr>
        <w:rFonts w:hint="default"/>
        <w:sz w:val="22"/>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50372"/>
    <w:rsid w:val="001F0272"/>
    <w:rsid w:val="002C4F2D"/>
    <w:rsid w:val="00630A44"/>
    <w:rsid w:val="0067254D"/>
    <w:rsid w:val="00714DDD"/>
    <w:rsid w:val="00752327"/>
    <w:rsid w:val="00840CEA"/>
    <w:rsid w:val="00850372"/>
    <w:rsid w:val="00936556"/>
    <w:rsid w:val="00966BC0"/>
    <w:rsid w:val="00E851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372"/>
    <w:pPr>
      <w:spacing w:before="0" w:after="200" w:line="276" w:lineRule="auto"/>
      <w:jc w:val="left"/>
    </w:pPr>
    <w:rPr>
      <w:rFonts w:ascii="Calibri" w:eastAsia="Calibri" w:hAnsi="Calibri" w:cs="Times New Roman"/>
    </w:rPr>
  </w:style>
  <w:style w:type="paragraph" w:styleId="3">
    <w:name w:val="heading 3"/>
    <w:basedOn w:val="a"/>
    <w:next w:val="a"/>
    <w:link w:val="3Char1"/>
    <w:uiPriority w:val="99"/>
    <w:qFormat/>
    <w:rsid w:val="00850372"/>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semiHidden/>
    <w:rsid w:val="00850372"/>
    <w:rPr>
      <w:rFonts w:asciiTheme="majorHAnsi" w:eastAsiaTheme="majorEastAsia" w:hAnsiTheme="majorHAnsi" w:cstheme="majorBidi"/>
      <w:b/>
      <w:bCs/>
      <w:color w:val="4F81BD" w:themeColor="accent1"/>
    </w:rPr>
  </w:style>
  <w:style w:type="character" w:customStyle="1" w:styleId="3Char1">
    <w:name w:val="Επικεφαλίδα 3 Char1"/>
    <w:basedOn w:val="a0"/>
    <w:link w:val="3"/>
    <w:uiPriority w:val="99"/>
    <w:rsid w:val="00850372"/>
    <w:rPr>
      <w:rFonts w:ascii="Cambria" w:eastAsia="Times New Roman" w:hAnsi="Cambria" w:cs="Times New Roman"/>
      <w:b/>
      <w:bCs/>
      <w:sz w:val="26"/>
      <w:szCs w:val="26"/>
    </w:rPr>
  </w:style>
  <w:style w:type="paragraph" w:styleId="2">
    <w:name w:val="Body Text Indent 2"/>
    <w:basedOn w:val="a"/>
    <w:link w:val="2Char1"/>
    <w:uiPriority w:val="99"/>
    <w:semiHidden/>
    <w:rsid w:val="00850372"/>
    <w:pPr>
      <w:autoSpaceDE w:val="0"/>
      <w:autoSpaceDN w:val="0"/>
      <w:spacing w:after="120" w:line="480" w:lineRule="auto"/>
      <w:ind w:left="283"/>
    </w:pPr>
    <w:rPr>
      <w:rFonts w:ascii="Times New Roman" w:eastAsia="Times New Roman" w:hAnsi="Times New Roman"/>
      <w:sz w:val="20"/>
      <w:szCs w:val="20"/>
    </w:rPr>
  </w:style>
  <w:style w:type="character" w:customStyle="1" w:styleId="2Char">
    <w:name w:val="Σώμα κείμενου με εσοχή 2 Char"/>
    <w:basedOn w:val="a0"/>
    <w:link w:val="2"/>
    <w:uiPriority w:val="99"/>
    <w:semiHidden/>
    <w:rsid w:val="00850372"/>
    <w:rPr>
      <w:rFonts w:ascii="Calibri" w:eastAsia="Calibri" w:hAnsi="Calibri" w:cs="Times New Roman"/>
    </w:rPr>
  </w:style>
  <w:style w:type="character" w:customStyle="1" w:styleId="2Char1">
    <w:name w:val="Σώμα κείμενου με εσοχή 2 Char1"/>
    <w:basedOn w:val="a0"/>
    <w:link w:val="2"/>
    <w:uiPriority w:val="99"/>
    <w:semiHidden/>
    <w:rsid w:val="00850372"/>
    <w:rPr>
      <w:rFonts w:ascii="Times New Roman" w:eastAsia="Times New Roman" w:hAnsi="Times New Roman" w:cs="Times New Roman"/>
      <w:sz w:val="20"/>
      <w:szCs w:val="20"/>
    </w:rPr>
  </w:style>
  <w:style w:type="paragraph" w:customStyle="1" w:styleId="1">
    <w:name w:val="Παράγραφος λίστας1"/>
    <w:basedOn w:val="a"/>
    <w:qFormat/>
    <w:rsid w:val="00850372"/>
    <w:pPr>
      <w:ind w:left="720"/>
      <w:contextualSpacing/>
    </w:pPr>
  </w:style>
  <w:style w:type="paragraph" w:customStyle="1" w:styleId="5">
    <w:name w:val="Παράγραφος λίστας5"/>
    <w:rsid w:val="00850372"/>
    <w:pPr>
      <w:widowControl w:val="0"/>
      <w:suppressAutoHyphens/>
      <w:spacing w:before="0" w:after="0" w:line="240" w:lineRule="auto"/>
      <w:ind w:left="720"/>
      <w:jc w:val="left"/>
    </w:pPr>
    <w:rPr>
      <w:rFonts w:ascii="Times New Roman" w:eastAsia="Calibri"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415</Words>
  <Characters>2244</Characters>
  <Application>Microsoft Office Word</Application>
  <DocSecurity>0</DocSecurity>
  <Lines>18</Lines>
  <Paragraphs>5</Paragraphs>
  <ScaleCrop>false</ScaleCrop>
  <Company>MOD</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dc:creator>
  <cp:keywords/>
  <dc:description/>
  <cp:lastModifiedBy>MOD</cp:lastModifiedBy>
  <cp:revision>4</cp:revision>
  <dcterms:created xsi:type="dcterms:W3CDTF">2014-07-09T14:15:00Z</dcterms:created>
  <dcterms:modified xsi:type="dcterms:W3CDTF">2014-07-09T14:18:00Z</dcterms:modified>
</cp:coreProperties>
</file>