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9B3" w:rsidRPr="00D04C42" w:rsidRDefault="009B59B3" w:rsidP="001943CF">
      <w:pPr>
        <w:pStyle w:val="3"/>
        <w:jc w:val="center"/>
        <w:rPr>
          <w:rFonts w:asciiTheme="minorHAnsi" w:hAnsiTheme="minorHAnsi"/>
          <w:sz w:val="16"/>
          <w:szCs w:val="16"/>
        </w:rPr>
      </w:pPr>
      <w:r w:rsidRPr="001943CF">
        <w:rPr>
          <w:rFonts w:asciiTheme="minorHAnsi" w:hAnsiTheme="minorHAnsi"/>
          <w:sz w:val="16"/>
          <w:szCs w:val="16"/>
        </w:rPr>
        <w:t>ΠΑΡΑΡΤΗΜΑ 1β</w:t>
      </w:r>
    </w:p>
    <w:p w:rsidR="009B59B3" w:rsidRPr="001943CF" w:rsidRDefault="009B59B3" w:rsidP="009B59B3">
      <w:pPr>
        <w:pStyle w:val="9"/>
        <w:jc w:val="center"/>
        <w:rPr>
          <w:rFonts w:asciiTheme="minorHAnsi" w:eastAsiaTheme="majorEastAsia" w:hAnsiTheme="minorHAnsi" w:cstheme="majorBidi"/>
          <w:b/>
          <w:i/>
          <w:sz w:val="16"/>
          <w:szCs w:val="16"/>
        </w:rPr>
      </w:pPr>
      <w:r w:rsidRPr="001943CF">
        <w:rPr>
          <w:rFonts w:asciiTheme="minorHAnsi" w:eastAsiaTheme="majorEastAsia" w:hAnsiTheme="minorHAnsi" w:cstheme="majorBidi"/>
          <w:b/>
          <w:i/>
          <w:sz w:val="16"/>
          <w:szCs w:val="16"/>
        </w:rPr>
        <w:t>ΠΕΡΙΓΡΑΦΗ ΕΡΓΑΣΙΩΝ &amp; ΕΞΟΠΛΙΣΜΟΥ</w:t>
      </w:r>
    </w:p>
    <w:p w:rsidR="009B59B3" w:rsidRPr="001943CF" w:rsidRDefault="009B59B3" w:rsidP="001943CF">
      <w:pPr>
        <w:ind w:right="850"/>
        <w:jc w:val="center"/>
        <w:rPr>
          <w:rFonts w:asciiTheme="minorHAnsi" w:hAnsiTheme="minorHAnsi"/>
          <w:sz w:val="16"/>
          <w:szCs w:val="16"/>
        </w:rPr>
      </w:pPr>
      <w:r w:rsidRPr="001943CF">
        <w:rPr>
          <w:rFonts w:asciiTheme="minorHAnsi" w:hAnsiTheme="minorHAnsi"/>
          <w:sz w:val="16"/>
          <w:szCs w:val="16"/>
        </w:rPr>
        <w:t xml:space="preserve">(Συμπληρώνεται από </w:t>
      </w:r>
      <w:proofErr w:type="spellStart"/>
      <w:r w:rsidRPr="001943CF">
        <w:rPr>
          <w:rFonts w:asciiTheme="minorHAnsi" w:hAnsiTheme="minorHAnsi"/>
          <w:sz w:val="16"/>
          <w:szCs w:val="16"/>
        </w:rPr>
        <w:t>τoν</w:t>
      </w:r>
      <w:proofErr w:type="spellEnd"/>
      <w:r w:rsidRPr="001943CF">
        <w:rPr>
          <w:rFonts w:asciiTheme="minorHAnsi" w:hAnsiTheme="minorHAnsi"/>
          <w:sz w:val="16"/>
          <w:szCs w:val="16"/>
        </w:rPr>
        <w:t xml:space="preserve"> αιτούντα και υποβάλλεται  στην κατά τόπο αρμόδια Υπηρεσία Αλιείας).</w:t>
      </w:r>
    </w:p>
    <w:tbl>
      <w:tblPr>
        <w:tblW w:w="9497" w:type="dxa"/>
        <w:tblInd w:w="-459" w:type="dxa"/>
        <w:tblLayout w:type="fixed"/>
        <w:tblLook w:val="04A0"/>
      </w:tblPr>
      <w:tblGrid>
        <w:gridCol w:w="3366"/>
        <w:gridCol w:w="1170"/>
        <w:gridCol w:w="1559"/>
        <w:gridCol w:w="1418"/>
        <w:gridCol w:w="1984"/>
      </w:tblGrid>
      <w:tr w:rsidR="009B59B3" w:rsidRPr="001943CF" w:rsidTr="002A21FD">
        <w:trPr>
          <w:trHeight w:val="402"/>
        </w:trPr>
        <w:tc>
          <w:tcPr>
            <w:tcW w:w="3366" w:type="dxa"/>
            <w:tcBorders>
              <w:top w:val="single" w:sz="8" w:space="0" w:color="auto"/>
              <w:left w:val="single" w:sz="8" w:space="0" w:color="auto"/>
              <w:bottom w:val="single" w:sz="4" w:space="0" w:color="auto"/>
              <w:right w:val="nil"/>
            </w:tcBorders>
            <w:shd w:val="clear" w:color="auto" w:fill="8DB3E2" w:themeFill="text2" w:themeFillTint="66"/>
            <w:vAlign w:val="center"/>
            <w:hideMark/>
          </w:tcPr>
          <w:p w:rsidR="009B59B3" w:rsidRPr="002A21FD" w:rsidRDefault="009B59B3" w:rsidP="00214B2C">
            <w:pPr>
              <w:jc w:val="center"/>
              <w:rPr>
                <w:rFonts w:asciiTheme="minorHAnsi" w:hAnsiTheme="minorHAnsi"/>
                <w:b/>
                <w:bCs/>
                <w:color w:val="000000" w:themeColor="text1"/>
                <w:sz w:val="16"/>
                <w:szCs w:val="16"/>
              </w:rPr>
            </w:pPr>
            <w:r w:rsidRPr="002A21FD">
              <w:rPr>
                <w:rFonts w:asciiTheme="minorHAnsi" w:hAnsiTheme="minorHAnsi"/>
                <w:b/>
                <w:bCs/>
                <w:color w:val="000000" w:themeColor="text1"/>
                <w:sz w:val="16"/>
                <w:szCs w:val="16"/>
              </w:rPr>
              <w:t>Κατηγορία</w:t>
            </w:r>
          </w:p>
        </w:tc>
        <w:tc>
          <w:tcPr>
            <w:tcW w:w="117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B59B3" w:rsidRPr="002A21FD" w:rsidRDefault="009B59B3" w:rsidP="00214B2C">
            <w:pPr>
              <w:jc w:val="center"/>
              <w:rPr>
                <w:rFonts w:asciiTheme="minorHAnsi" w:hAnsiTheme="minorHAnsi"/>
                <w:b/>
                <w:bCs/>
                <w:color w:val="000000" w:themeColor="text1"/>
                <w:sz w:val="16"/>
                <w:szCs w:val="16"/>
              </w:rPr>
            </w:pPr>
            <w:r w:rsidRPr="002A21FD">
              <w:rPr>
                <w:rFonts w:asciiTheme="minorHAnsi" w:hAnsiTheme="minorHAnsi"/>
                <w:b/>
                <w:bCs/>
                <w:color w:val="000000" w:themeColor="text1"/>
                <w:sz w:val="16"/>
                <w:szCs w:val="16"/>
              </w:rPr>
              <w:t>Περιγραφή , Τύπος , Μάρκα</w:t>
            </w:r>
          </w:p>
        </w:tc>
        <w:tc>
          <w:tcPr>
            <w:tcW w:w="1559"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9B59B3" w:rsidRPr="002A21FD" w:rsidRDefault="009B59B3" w:rsidP="00214B2C">
            <w:pPr>
              <w:jc w:val="center"/>
              <w:rPr>
                <w:rFonts w:asciiTheme="minorHAnsi" w:hAnsiTheme="minorHAnsi"/>
                <w:b/>
                <w:bCs/>
                <w:color w:val="000000" w:themeColor="text1"/>
                <w:sz w:val="16"/>
                <w:szCs w:val="16"/>
              </w:rPr>
            </w:pPr>
            <w:r w:rsidRPr="002A21FD">
              <w:rPr>
                <w:rFonts w:asciiTheme="minorHAnsi" w:hAnsiTheme="minorHAnsi"/>
                <w:b/>
                <w:bCs/>
                <w:color w:val="000000" w:themeColor="text1"/>
                <w:sz w:val="16"/>
                <w:szCs w:val="16"/>
              </w:rPr>
              <w:t>Αριθμός προσφοράς ή τιμολογίου</w:t>
            </w:r>
          </w:p>
        </w:tc>
        <w:tc>
          <w:tcPr>
            <w:tcW w:w="141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9B59B3" w:rsidRPr="002A21FD" w:rsidRDefault="009B59B3" w:rsidP="00214B2C">
            <w:pPr>
              <w:jc w:val="center"/>
              <w:rPr>
                <w:rFonts w:asciiTheme="minorHAnsi" w:hAnsiTheme="minorHAnsi"/>
                <w:b/>
                <w:bCs/>
                <w:color w:val="000000" w:themeColor="text1"/>
                <w:sz w:val="16"/>
                <w:szCs w:val="16"/>
              </w:rPr>
            </w:pPr>
            <w:r w:rsidRPr="002A21FD">
              <w:rPr>
                <w:rFonts w:asciiTheme="minorHAnsi" w:hAnsiTheme="minorHAnsi"/>
                <w:b/>
                <w:bCs/>
                <w:color w:val="000000" w:themeColor="text1"/>
                <w:sz w:val="16"/>
                <w:szCs w:val="16"/>
              </w:rPr>
              <w:t>Κόστος χωρίς φόρους</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9B59B3" w:rsidRPr="002A21FD" w:rsidRDefault="009B59B3" w:rsidP="00214B2C">
            <w:pPr>
              <w:jc w:val="center"/>
              <w:rPr>
                <w:rFonts w:asciiTheme="minorHAnsi" w:hAnsiTheme="minorHAnsi"/>
                <w:b/>
                <w:bCs/>
                <w:color w:val="000000" w:themeColor="text1"/>
                <w:sz w:val="16"/>
                <w:szCs w:val="16"/>
              </w:rPr>
            </w:pPr>
            <w:r w:rsidRPr="002A21FD">
              <w:rPr>
                <w:rFonts w:asciiTheme="minorHAnsi" w:hAnsiTheme="minorHAnsi"/>
                <w:b/>
                <w:bCs/>
                <w:color w:val="000000" w:themeColor="text1"/>
                <w:sz w:val="16"/>
                <w:szCs w:val="16"/>
              </w:rPr>
              <w:t>Επιλέξιμο κόστος από την αρμόδια Υπηρεσία Αλιείας</w:t>
            </w:r>
          </w:p>
        </w:tc>
      </w:tr>
      <w:tr w:rsidR="009B59B3" w:rsidRPr="001943CF" w:rsidTr="002A21FD">
        <w:trPr>
          <w:trHeight w:val="364"/>
        </w:trPr>
        <w:tc>
          <w:tcPr>
            <w:tcW w:w="3366" w:type="dxa"/>
            <w:tcBorders>
              <w:top w:val="nil"/>
              <w:left w:val="single" w:sz="8" w:space="0" w:color="auto"/>
              <w:bottom w:val="single" w:sz="4" w:space="0" w:color="auto"/>
              <w:right w:val="nil"/>
            </w:tcBorders>
            <w:shd w:val="clear" w:color="000000" w:fill="DBE5F1"/>
            <w:noWrap/>
            <w:vAlign w:val="bottom"/>
            <w:hideMark/>
          </w:tcPr>
          <w:p w:rsidR="009B59B3" w:rsidRPr="001943CF" w:rsidRDefault="009B59B3" w:rsidP="00214B2C">
            <w:pPr>
              <w:rPr>
                <w:rFonts w:asciiTheme="minorHAnsi" w:hAnsiTheme="minorHAnsi" w:cs="Arial"/>
                <w:b/>
                <w:bCs/>
                <w:sz w:val="16"/>
                <w:szCs w:val="16"/>
              </w:rPr>
            </w:pPr>
            <w:r w:rsidRPr="001943CF">
              <w:rPr>
                <w:rFonts w:asciiTheme="minorHAnsi" w:hAnsiTheme="minorHAnsi" w:cs="Arial"/>
                <w:b/>
                <w:bCs/>
                <w:sz w:val="16"/>
                <w:szCs w:val="16"/>
              </w:rPr>
              <w:t xml:space="preserve">Α: Σκάφος </w:t>
            </w:r>
          </w:p>
        </w:tc>
        <w:tc>
          <w:tcPr>
            <w:tcW w:w="6131"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550"/>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Α1. Σκελετός του σκάφους (με βεβαίωση ναυπηγού ή/και διπλωματούχου  μηχανικού)</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602"/>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xml:space="preserve">Α2. Υπερκατασκευές (με βεβαίωση ευστάθειας ναυπηγού)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464"/>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xml:space="preserve">Α3. Εσωτερική διευθέτηση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500"/>
        </w:trPr>
        <w:tc>
          <w:tcPr>
            <w:tcW w:w="3366" w:type="dxa"/>
            <w:tcBorders>
              <w:top w:val="nil"/>
              <w:left w:val="single" w:sz="8" w:space="0" w:color="auto"/>
              <w:bottom w:val="single" w:sz="4" w:space="0" w:color="auto"/>
              <w:right w:val="nil"/>
            </w:tcBorders>
            <w:shd w:val="clear" w:color="auto" w:fill="DDD9C3" w:themeFill="background2" w:themeFillShade="E6"/>
            <w:noWrap/>
            <w:vAlign w:val="bottom"/>
            <w:hideMark/>
          </w:tcPr>
          <w:p w:rsidR="009B59B3" w:rsidRPr="001943CF" w:rsidRDefault="009B59B3" w:rsidP="00214B2C">
            <w:pPr>
              <w:jc w:val="right"/>
              <w:rPr>
                <w:rFonts w:asciiTheme="minorHAnsi" w:hAnsiTheme="minorHAnsi" w:cs="Arial"/>
                <w:b/>
                <w:bCs/>
                <w:sz w:val="16"/>
                <w:szCs w:val="16"/>
              </w:rPr>
            </w:pPr>
            <w:r w:rsidRPr="001943CF">
              <w:rPr>
                <w:rFonts w:asciiTheme="minorHAnsi" w:hAnsiTheme="minorHAnsi" w:cs="Arial"/>
                <w:b/>
                <w:bCs/>
                <w:sz w:val="16"/>
                <w:szCs w:val="16"/>
              </w:rPr>
              <w:t>Σύνολο Α:</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i/>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408"/>
        </w:trPr>
        <w:tc>
          <w:tcPr>
            <w:tcW w:w="3366" w:type="dxa"/>
            <w:tcBorders>
              <w:top w:val="nil"/>
              <w:left w:val="single" w:sz="8" w:space="0" w:color="auto"/>
              <w:bottom w:val="single" w:sz="4" w:space="0" w:color="auto"/>
              <w:right w:val="nil"/>
            </w:tcBorders>
            <w:shd w:val="clear" w:color="000000" w:fill="DBE5F1"/>
            <w:noWrap/>
            <w:vAlign w:val="bottom"/>
            <w:hideMark/>
          </w:tcPr>
          <w:p w:rsidR="009B59B3" w:rsidRPr="001943CF" w:rsidRDefault="009B59B3" w:rsidP="00214B2C">
            <w:pPr>
              <w:rPr>
                <w:rFonts w:asciiTheme="minorHAnsi" w:hAnsiTheme="minorHAnsi" w:cs="Arial"/>
                <w:b/>
                <w:bCs/>
                <w:sz w:val="16"/>
                <w:szCs w:val="16"/>
              </w:rPr>
            </w:pPr>
            <w:r w:rsidRPr="001943CF">
              <w:rPr>
                <w:rFonts w:asciiTheme="minorHAnsi" w:hAnsiTheme="minorHAnsi" w:cs="Arial"/>
                <w:b/>
                <w:bCs/>
                <w:sz w:val="16"/>
                <w:szCs w:val="16"/>
              </w:rPr>
              <w:t xml:space="preserve"> Β:  Σύστημα πρόωσης </w:t>
            </w:r>
          </w:p>
        </w:tc>
        <w:tc>
          <w:tcPr>
            <w:tcW w:w="6131"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427"/>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xml:space="preserve">Β1. Αντικατάσταση κινητήρων (κύριας μηχανής)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604"/>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Β2. Ηλεκτρονικό σύστημα ενεργειακής διάγνωσης και εξοικονόμησης ενέργειας</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515"/>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Β3 Αντικατάσταση βοηθητικής μηχανής,  εκτός των σκαφών παράκτιας αλιείας.</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r>
      <w:tr w:rsidR="009B59B3" w:rsidRPr="001943CF" w:rsidTr="002A21FD">
        <w:trPr>
          <w:trHeight w:val="552"/>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xml:space="preserve">Β4  : Σύστημα κατεύθυνσης και μετάδοσης κίνησης του σκάφους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539"/>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Β5 : Εργασίες στις δεξαμενές καυσίμων</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p>
        </w:tc>
      </w:tr>
      <w:tr w:rsidR="009B59B3" w:rsidRPr="001943CF" w:rsidTr="002A21FD">
        <w:trPr>
          <w:trHeight w:val="323"/>
        </w:trPr>
        <w:tc>
          <w:tcPr>
            <w:tcW w:w="3366" w:type="dxa"/>
            <w:tcBorders>
              <w:top w:val="nil"/>
              <w:left w:val="single" w:sz="8" w:space="0" w:color="auto"/>
              <w:bottom w:val="single" w:sz="4" w:space="0" w:color="auto"/>
              <w:right w:val="nil"/>
            </w:tcBorders>
            <w:shd w:val="clear" w:color="auto" w:fill="DDD9C3" w:themeFill="background2" w:themeFillShade="E6"/>
            <w:noWrap/>
            <w:vAlign w:val="bottom"/>
            <w:hideMark/>
          </w:tcPr>
          <w:p w:rsidR="009B59B3" w:rsidRPr="001943CF" w:rsidRDefault="009B59B3" w:rsidP="00214B2C">
            <w:pPr>
              <w:jc w:val="right"/>
              <w:rPr>
                <w:rFonts w:asciiTheme="minorHAnsi" w:hAnsiTheme="minorHAnsi" w:cs="Arial"/>
                <w:b/>
                <w:bCs/>
                <w:sz w:val="16"/>
                <w:szCs w:val="16"/>
              </w:rPr>
            </w:pPr>
            <w:r w:rsidRPr="001943CF">
              <w:rPr>
                <w:rFonts w:asciiTheme="minorHAnsi" w:hAnsiTheme="minorHAnsi" w:cs="Arial"/>
                <w:b/>
                <w:bCs/>
                <w:sz w:val="16"/>
                <w:szCs w:val="16"/>
              </w:rPr>
              <w:t>Σύνολο Β:</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300"/>
        </w:trPr>
        <w:tc>
          <w:tcPr>
            <w:tcW w:w="3366" w:type="dxa"/>
            <w:tcBorders>
              <w:top w:val="nil"/>
              <w:left w:val="single" w:sz="8" w:space="0" w:color="auto"/>
              <w:bottom w:val="single" w:sz="4" w:space="0" w:color="auto"/>
              <w:right w:val="nil"/>
            </w:tcBorders>
            <w:shd w:val="clear" w:color="000000" w:fill="DBE5F1"/>
            <w:noWrap/>
            <w:vAlign w:val="bottom"/>
            <w:hideMark/>
          </w:tcPr>
          <w:p w:rsidR="009B59B3" w:rsidRPr="001943CF" w:rsidRDefault="009B59B3" w:rsidP="00214B2C">
            <w:pPr>
              <w:rPr>
                <w:rFonts w:asciiTheme="minorHAnsi" w:hAnsiTheme="minorHAnsi" w:cs="Arial"/>
                <w:b/>
                <w:bCs/>
                <w:sz w:val="16"/>
                <w:szCs w:val="16"/>
              </w:rPr>
            </w:pPr>
            <w:r w:rsidRPr="001943CF">
              <w:rPr>
                <w:rFonts w:asciiTheme="minorHAnsi" w:hAnsiTheme="minorHAnsi" w:cs="Arial"/>
                <w:b/>
                <w:bCs/>
                <w:sz w:val="16"/>
                <w:szCs w:val="16"/>
              </w:rPr>
              <w:t xml:space="preserve"> Γ:  Εξοπλισμός σκάφους</w:t>
            </w:r>
          </w:p>
        </w:tc>
        <w:tc>
          <w:tcPr>
            <w:tcW w:w="6131"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609"/>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xml:space="preserve">Γ1. Εξοπλισμός Πλοήγησης και επικοινωνίας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375"/>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xml:space="preserve">Γ2. Εξοπλισμός ασφάλειας και διάσωσης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771"/>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xml:space="preserve">Γ3. Εξοπλισμός για τη μείωση των επιπτώσεων της αλιείας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839"/>
        </w:trPr>
        <w:tc>
          <w:tcPr>
            <w:tcW w:w="3366" w:type="dxa"/>
            <w:tcBorders>
              <w:top w:val="nil"/>
              <w:left w:val="single" w:sz="8" w:space="0" w:color="auto"/>
              <w:bottom w:val="single" w:sz="4" w:space="0" w:color="auto"/>
              <w:right w:val="nil"/>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Γ4. Ειδικός Εξοπλισμός σπογγαλιευτικών ή οστρακοαλιευτικών σκαφών</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708"/>
        </w:trPr>
        <w:tc>
          <w:tcPr>
            <w:tcW w:w="3366" w:type="dxa"/>
            <w:tcBorders>
              <w:top w:val="single" w:sz="4" w:space="0" w:color="auto"/>
              <w:left w:val="single" w:sz="8" w:space="0" w:color="auto"/>
              <w:bottom w:val="single" w:sz="4" w:space="0" w:color="auto"/>
              <w:right w:val="nil"/>
            </w:tcBorders>
            <w:shd w:val="clear" w:color="auto" w:fill="DDD9C3" w:themeFill="background2" w:themeFillShade="E6"/>
            <w:noWrap/>
            <w:vAlign w:val="bottom"/>
            <w:hideMark/>
          </w:tcPr>
          <w:p w:rsidR="009B59B3" w:rsidRPr="001943CF" w:rsidRDefault="009B59B3" w:rsidP="00214B2C">
            <w:pPr>
              <w:jc w:val="right"/>
              <w:rPr>
                <w:rFonts w:asciiTheme="minorHAnsi" w:hAnsiTheme="minorHAnsi" w:cs="Arial"/>
                <w:b/>
                <w:bCs/>
                <w:sz w:val="16"/>
                <w:szCs w:val="16"/>
              </w:rPr>
            </w:pPr>
            <w:r w:rsidRPr="001943CF">
              <w:rPr>
                <w:rFonts w:asciiTheme="minorHAnsi" w:hAnsiTheme="minorHAnsi" w:cs="Arial"/>
                <w:b/>
                <w:bCs/>
                <w:sz w:val="16"/>
                <w:szCs w:val="16"/>
              </w:rPr>
              <w:t>Σύνολο Γ:</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315"/>
        </w:trPr>
        <w:tc>
          <w:tcPr>
            <w:tcW w:w="3366" w:type="dxa"/>
            <w:tcBorders>
              <w:top w:val="single" w:sz="4" w:space="0" w:color="auto"/>
              <w:left w:val="single" w:sz="8" w:space="0" w:color="auto"/>
              <w:bottom w:val="nil"/>
              <w:right w:val="nil"/>
            </w:tcBorders>
            <w:shd w:val="clear" w:color="000000" w:fill="DBE5F1"/>
            <w:noWrap/>
            <w:vAlign w:val="bottom"/>
            <w:hideMark/>
          </w:tcPr>
          <w:p w:rsidR="009B59B3" w:rsidRPr="001943CF" w:rsidRDefault="009B59B3" w:rsidP="00214B2C">
            <w:pPr>
              <w:rPr>
                <w:rFonts w:asciiTheme="minorHAnsi" w:hAnsiTheme="minorHAnsi" w:cs="Arial"/>
                <w:b/>
                <w:bCs/>
                <w:sz w:val="16"/>
                <w:szCs w:val="16"/>
              </w:rPr>
            </w:pPr>
            <w:r w:rsidRPr="001943CF">
              <w:rPr>
                <w:rFonts w:asciiTheme="minorHAnsi" w:hAnsiTheme="minorHAnsi" w:cs="Arial"/>
                <w:b/>
                <w:bCs/>
                <w:sz w:val="16"/>
                <w:szCs w:val="16"/>
              </w:rPr>
              <w:t>Δ: Εξοπλισμός επεξεργασίας αλιευμάτων</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873"/>
        </w:trPr>
        <w:tc>
          <w:tcPr>
            <w:tcW w:w="336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Δ1 : Αγορά και εγκατάσταση εξοπλισμού για παραγωγή πάγου</w:t>
            </w:r>
          </w:p>
        </w:tc>
        <w:tc>
          <w:tcPr>
            <w:tcW w:w="1170"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994"/>
        </w:trPr>
        <w:tc>
          <w:tcPr>
            <w:tcW w:w="3366" w:type="dxa"/>
            <w:tcBorders>
              <w:top w:val="nil"/>
              <w:left w:val="single" w:sz="8" w:space="0" w:color="auto"/>
              <w:bottom w:val="single" w:sz="4" w:space="0" w:color="auto"/>
              <w:right w:val="single" w:sz="8" w:space="0" w:color="auto"/>
            </w:tcBorders>
            <w:shd w:val="clear" w:color="auto" w:fill="auto"/>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Δ2 : Αγορά και εγκατάσταση μηχανημάτων, συντήρησης, διαλογής και επεξεργασίας αλιευμάτων.</w:t>
            </w:r>
          </w:p>
        </w:tc>
        <w:tc>
          <w:tcPr>
            <w:tcW w:w="1170"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825"/>
        </w:trPr>
        <w:tc>
          <w:tcPr>
            <w:tcW w:w="336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9B59B3" w:rsidRPr="001943CF" w:rsidRDefault="009B59B3" w:rsidP="00214B2C">
            <w:pPr>
              <w:rPr>
                <w:rFonts w:asciiTheme="minorHAnsi" w:hAnsiTheme="minorHAnsi" w:cs="Arial"/>
                <w:color w:val="000000"/>
                <w:sz w:val="16"/>
                <w:szCs w:val="16"/>
              </w:rPr>
            </w:pPr>
            <w:r w:rsidRPr="001943CF">
              <w:rPr>
                <w:rFonts w:asciiTheme="minorHAnsi" w:hAnsiTheme="minorHAnsi" w:cs="Arial"/>
                <w:color w:val="000000"/>
                <w:sz w:val="16"/>
                <w:szCs w:val="16"/>
              </w:rPr>
              <w:lastRenderedPageBreak/>
              <w:t>Δ3 : Εγκατάσταση ψυκτικού εξοπλισμού (συντήρησης - κατάψυξης)</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1124"/>
        </w:trPr>
        <w:tc>
          <w:tcPr>
            <w:tcW w:w="33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B59B3" w:rsidRPr="001943CF" w:rsidRDefault="009B59B3" w:rsidP="00214B2C">
            <w:pPr>
              <w:rPr>
                <w:rFonts w:asciiTheme="minorHAnsi" w:hAnsiTheme="minorHAnsi"/>
                <w:color w:val="000000"/>
                <w:sz w:val="16"/>
                <w:szCs w:val="16"/>
              </w:rPr>
            </w:pPr>
            <w:r w:rsidRPr="001943CF">
              <w:rPr>
                <w:rFonts w:asciiTheme="minorHAnsi" w:hAnsiTheme="minorHAnsi" w:cs="Arial"/>
                <w:color w:val="000000"/>
                <w:sz w:val="16"/>
                <w:szCs w:val="16"/>
              </w:rPr>
              <w:t>Δ4 : Εξοπλισμός για τη διατήρηση των απορριπτόμενων αλιευμάτων που δεν επιτρέπεται πλέον η απόρριψη.</w:t>
            </w:r>
          </w:p>
        </w:tc>
        <w:tc>
          <w:tcPr>
            <w:tcW w:w="1170"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1254"/>
        </w:trPr>
        <w:tc>
          <w:tcPr>
            <w:tcW w:w="336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9B59B3" w:rsidRPr="001943CF" w:rsidRDefault="009B59B3" w:rsidP="00214B2C">
            <w:pPr>
              <w:rPr>
                <w:rFonts w:asciiTheme="minorHAnsi" w:hAnsiTheme="minorHAnsi" w:cs="Arial"/>
                <w:color w:val="000000"/>
                <w:sz w:val="16"/>
                <w:szCs w:val="16"/>
              </w:rPr>
            </w:pPr>
            <w:r w:rsidRPr="001943CF">
              <w:rPr>
                <w:rFonts w:asciiTheme="minorHAnsi" w:hAnsiTheme="minorHAnsi" w:cs="Arial"/>
                <w:color w:val="000000"/>
                <w:sz w:val="16"/>
                <w:szCs w:val="16"/>
              </w:rPr>
              <w:t>Δ5 : Ηλεκτρογεννήτριες για την υποστήριξη των ψυκτικών εγκαταστάσεων, εξοπλισμός αφαλάτωσης.</w:t>
            </w:r>
          </w:p>
        </w:tc>
        <w:tc>
          <w:tcPr>
            <w:tcW w:w="1170"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984"/>
        </w:trPr>
        <w:tc>
          <w:tcPr>
            <w:tcW w:w="336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Δ6 : Υλικές επενδύσεις και μελέτες εφαρμογής συστήματος αυτοελέγχου και πιστοποίησης της ποιότητας των προϊόντων</w:t>
            </w:r>
          </w:p>
        </w:tc>
        <w:tc>
          <w:tcPr>
            <w:tcW w:w="1170"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540"/>
        </w:trPr>
        <w:tc>
          <w:tcPr>
            <w:tcW w:w="3366" w:type="dxa"/>
            <w:tcBorders>
              <w:top w:val="single" w:sz="4" w:space="0" w:color="auto"/>
              <w:left w:val="single" w:sz="8" w:space="0" w:color="auto"/>
              <w:bottom w:val="single" w:sz="4" w:space="0" w:color="auto"/>
              <w:right w:val="nil"/>
            </w:tcBorders>
            <w:shd w:val="clear" w:color="auto" w:fill="DDD9C3" w:themeFill="background2" w:themeFillShade="E6"/>
            <w:noWrap/>
            <w:vAlign w:val="bottom"/>
            <w:hideMark/>
          </w:tcPr>
          <w:p w:rsidR="009B59B3" w:rsidRPr="001943CF" w:rsidRDefault="009B59B3" w:rsidP="00214B2C">
            <w:pPr>
              <w:jc w:val="right"/>
              <w:rPr>
                <w:rFonts w:asciiTheme="minorHAnsi" w:hAnsiTheme="minorHAnsi" w:cs="Arial"/>
                <w:b/>
                <w:bCs/>
                <w:sz w:val="16"/>
                <w:szCs w:val="16"/>
              </w:rPr>
            </w:pPr>
            <w:r w:rsidRPr="001943CF">
              <w:rPr>
                <w:rFonts w:asciiTheme="minorHAnsi" w:hAnsiTheme="minorHAnsi" w:cs="Arial"/>
                <w:b/>
                <w:bCs/>
                <w:sz w:val="16"/>
                <w:szCs w:val="16"/>
              </w:rPr>
              <w:t>Σύνολο Δ:</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418"/>
        </w:trPr>
        <w:tc>
          <w:tcPr>
            <w:tcW w:w="3366" w:type="dxa"/>
            <w:tcBorders>
              <w:top w:val="nil"/>
              <w:left w:val="single" w:sz="8" w:space="0" w:color="auto"/>
              <w:bottom w:val="single" w:sz="4" w:space="0" w:color="auto"/>
              <w:right w:val="nil"/>
            </w:tcBorders>
            <w:shd w:val="clear" w:color="000000" w:fill="DBE5F1"/>
            <w:noWrap/>
            <w:vAlign w:val="bottom"/>
            <w:hideMark/>
          </w:tcPr>
          <w:p w:rsidR="009B59B3" w:rsidRPr="001943CF" w:rsidRDefault="009B59B3" w:rsidP="00214B2C">
            <w:pPr>
              <w:rPr>
                <w:rFonts w:asciiTheme="minorHAnsi" w:hAnsiTheme="minorHAnsi" w:cs="Arial"/>
                <w:b/>
                <w:bCs/>
                <w:sz w:val="16"/>
                <w:szCs w:val="16"/>
              </w:rPr>
            </w:pPr>
            <w:r w:rsidRPr="001943CF">
              <w:rPr>
                <w:rFonts w:asciiTheme="minorHAnsi" w:hAnsiTheme="minorHAnsi" w:cs="Arial"/>
                <w:b/>
                <w:bCs/>
                <w:sz w:val="16"/>
                <w:szCs w:val="16"/>
              </w:rPr>
              <w:t>Ε: Αντικατάσταση των αλιευτικών εργαλείων για την επιλεκτικότητα</w:t>
            </w:r>
          </w:p>
        </w:tc>
        <w:tc>
          <w:tcPr>
            <w:tcW w:w="6131"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904"/>
        </w:trPr>
        <w:tc>
          <w:tcPr>
            <w:tcW w:w="3366" w:type="dxa"/>
            <w:tcBorders>
              <w:top w:val="single" w:sz="4" w:space="0" w:color="auto"/>
              <w:left w:val="single" w:sz="4" w:space="0" w:color="auto"/>
              <w:bottom w:val="single" w:sz="4" w:space="0" w:color="auto"/>
              <w:right w:val="nil"/>
            </w:tcBorders>
            <w:shd w:val="clear" w:color="auto" w:fill="auto"/>
            <w:noWrap/>
            <w:vAlign w:val="bottom"/>
            <w:hideMark/>
          </w:tcPr>
          <w:p w:rsidR="009B59B3" w:rsidRPr="001943CF" w:rsidRDefault="009B59B3" w:rsidP="00214B2C">
            <w:pPr>
              <w:rPr>
                <w:rFonts w:asciiTheme="minorHAnsi" w:hAnsiTheme="minorHAnsi" w:cs="Arial"/>
                <w:color w:val="000000"/>
                <w:sz w:val="16"/>
                <w:szCs w:val="16"/>
              </w:rPr>
            </w:pPr>
            <w:r w:rsidRPr="001943CF">
              <w:rPr>
                <w:rFonts w:asciiTheme="minorHAnsi" w:hAnsiTheme="minorHAnsi" w:cs="Arial"/>
                <w:color w:val="000000"/>
                <w:sz w:val="16"/>
                <w:szCs w:val="16"/>
              </w:rPr>
              <w:t>Ε1 : Αντικατάσταση αλιευτικών εργαλείων μία φορά</w:t>
            </w:r>
          </w:p>
        </w:tc>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000000" w:fill="FFFFF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000000" w:fill="FFFFF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553"/>
        </w:trPr>
        <w:tc>
          <w:tcPr>
            <w:tcW w:w="3366" w:type="dxa"/>
            <w:tcBorders>
              <w:top w:val="nil"/>
              <w:left w:val="single" w:sz="8" w:space="0" w:color="auto"/>
              <w:bottom w:val="single" w:sz="4" w:space="0" w:color="auto"/>
              <w:right w:val="nil"/>
            </w:tcBorders>
            <w:shd w:val="clear" w:color="auto" w:fill="DDD9C3" w:themeFill="background2" w:themeFillShade="E6"/>
            <w:noWrap/>
            <w:vAlign w:val="bottom"/>
            <w:hideMark/>
          </w:tcPr>
          <w:p w:rsidR="009B59B3" w:rsidRPr="001943CF" w:rsidRDefault="009B59B3" w:rsidP="00214B2C">
            <w:pPr>
              <w:jc w:val="right"/>
              <w:rPr>
                <w:rFonts w:asciiTheme="minorHAnsi" w:hAnsiTheme="minorHAnsi" w:cs="Arial"/>
                <w:b/>
                <w:bCs/>
                <w:sz w:val="16"/>
                <w:szCs w:val="16"/>
              </w:rPr>
            </w:pPr>
            <w:r w:rsidRPr="001943CF">
              <w:rPr>
                <w:rFonts w:asciiTheme="minorHAnsi" w:hAnsiTheme="minorHAnsi" w:cs="Arial"/>
                <w:b/>
                <w:bCs/>
                <w:sz w:val="16"/>
                <w:szCs w:val="16"/>
              </w:rPr>
              <w:t>Σύνολο Ε:</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841"/>
        </w:trPr>
        <w:tc>
          <w:tcPr>
            <w:tcW w:w="3366" w:type="dxa"/>
            <w:tcBorders>
              <w:top w:val="nil"/>
              <w:left w:val="single" w:sz="8" w:space="0" w:color="auto"/>
              <w:bottom w:val="single" w:sz="4" w:space="0" w:color="auto"/>
              <w:right w:val="nil"/>
            </w:tcBorders>
            <w:shd w:val="clear" w:color="auto" w:fill="C4BC96" w:themeFill="background2" w:themeFillShade="BF"/>
            <w:noWrap/>
            <w:vAlign w:val="bottom"/>
            <w:hideMark/>
          </w:tcPr>
          <w:p w:rsidR="009B59B3" w:rsidRPr="001943CF" w:rsidRDefault="009B59B3" w:rsidP="00214B2C">
            <w:pPr>
              <w:rPr>
                <w:rFonts w:asciiTheme="minorHAnsi" w:hAnsiTheme="minorHAnsi" w:cs="Arial"/>
                <w:b/>
                <w:bCs/>
                <w:sz w:val="16"/>
                <w:szCs w:val="16"/>
              </w:rPr>
            </w:pPr>
            <w:r w:rsidRPr="001943CF">
              <w:rPr>
                <w:rFonts w:asciiTheme="minorHAnsi" w:hAnsiTheme="minorHAnsi" w:cs="Arial"/>
                <w:b/>
                <w:bCs/>
                <w:sz w:val="16"/>
                <w:szCs w:val="16"/>
              </w:rPr>
              <w:t>ΚΟΣΤΟΣ ΕΡΓΑΣΙΩΝ &amp; ΕΞΟΠΛΙΣΜΟΥ (Α+Β+Γ+Δ+Ε)</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C4BC96" w:themeFill="background2" w:themeFillShade="B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C4BC96" w:themeFill="background2" w:themeFillShade="B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675"/>
        </w:trPr>
        <w:tc>
          <w:tcPr>
            <w:tcW w:w="3366" w:type="dxa"/>
            <w:tcBorders>
              <w:top w:val="nil"/>
              <w:left w:val="single" w:sz="8" w:space="0" w:color="auto"/>
              <w:bottom w:val="single" w:sz="4" w:space="0" w:color="auto"/>
              <w:right w:val="nil"/>
            </w:tcBorders>
            <w:shd w:val="clear" w:color="000000" w:fill="DBE5F1"/>
            <w:noWrap/>
            <w:vAlign w:val="bottom"/>
            <w:hideMark/>
          </w:tcPr>
          <w:p w:rsidR="009B59B3" w:rsidRPr="001943CF" w:rsidRDefault="009B59B3" w:rsidP="00214B2C">
            <w:pPr>
              <w:rPr>
                <w:rFonts w:asciiTheme="minorHAnsi" w:hAnsiTheme="minorHAnsi" w:cs="Arial"/>
                <w:b/>
                <w:bCs/>
                <w:sz w:val="16"/>
                <w:szCs w:val="16"/>
              </w:rPr>
            </w:pPr>
            <w:r w:rsidRPr="001943CF">
              <w:rPr>
                <w:rFonts w:asciiTheme="minorHAnsi" w:hAnsiTheme="minorHAnsi" w:cs="Arial"/>
                <w:b/>
                <w:bCs/>
                <w:sz w:val="16"/>
                <w:szCs w:val="16"/>
              </w:rPr>
              <w:t>Στ: Τεχνικά και απρόβλεπτα έξοδα (μέχρι ποσοστού του 10% του συνολικού κόστους εργασιών και εξοπλισμού)</w:t>
            </w:r>
          </w:p>
        </w:tc>
        <w:tc>
          <w:tcPr>
            <w:tcW w:w="6131" w:type="dxa"/>
            <w:gridSpan w:val="4"/>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938"/>
        </w:trPr>
        <w:tc>
          <w:tcPr>
            <w:tcW w:w="3366" w:type="dxa"/>
            <w:tcBorders>
              <w:top w:val="nil"/>
              <w:left w:val="single" w:sz="4" w:space="0" w:color="auto"/>
              <w:bottom w:val="single" w:sz="4" w:space="0" w:color="auto"/>
              <w:right w:val="single" w:sz="4" w:space="0" w:color="auto"/>
            </w:tcBorders>
            <w:shd w:val="clear" w:color="auto" w:fill="auto"/>
            <w:vAlign w:val="bottom"/>
            <w:hideMark/>
          </w:tcPr>
          <w:p w:rsidR="009B59B3" w:rsidRPr="001943CF" w:rsidRDefault="009B59B3" w:rsidP="001943CF">
            <w:pPr>
              <w:rPr>
                <w:rFonts w:asciiTheme="minorHAnsi" w:hAnsiTheme="minorHAnsi" w:cs="Arial"/>
                <w:color w:val="000000"/>
                <w:sz w:val="16"/>
                <w:szCs w:val="16"/>
              </w:rPr>
            </w:pPr>
            <w:r w:rsidRPr="001943CF">
              <w:rPr>
                <w:rFonts w:asciiTheme="minorHAnsi" w:hAnsiTheme="minorHAnsi" w:cs="Arial"/>
                <w:color w:val="000000"/>
                <w:sz w:val="16"/>
                <w:szCs w:val="16"/>
              </w:rPr>
              <w:t xml:space="preserve">Σι1 : Τεχνικά έξοδα (αμοιβές για την σύνταξη του φακέλου, αμοιβές για την  εκπόνηση των ναυπηγικών σχεδίων ή/και μελετών σε περίπτωση μετασκευής). </w:t>
            </w:r>
          </w:p>
        </w:tc>
        <w:tc>
          <w:tcPr>
            <w:tcW w:w="1170"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2230"/>
        </w:trPr>
        <w:tc>
          <w:tcPr>
            <w:tcW w:w="3366" w:type="dxa"/>
            <w:tcBorders>
              <w:top w:val="nil"/>
              <w:left w:val="single" w:sz="4" w:space="0" w:color="auto"/>
              <w:bottom w:val="single" w:sz="4" w:space="0" w:color="auto"/>
              <w:right w:val="single" w:sz="4" w:space="0" w:color="auto"/>
            </w:tcBorders>
            <w:shd w:val="clear" w:color="auto" w:fill="auto"/>
            <w:vAlign w:val="bottom"/>
            <w:hideMark/>
          </w:tcPr>
          <w:p w:rsidR="009B59B3" w:rsidRPr="001943CF" w:rsidRDefault="001943CF" w:rsidP="001943CF">
            <w:pPr>
              <w:rPr>
                <w:rFonts w:asciiTheme="minorHAnsi" w:hAnsiTheme="minorHAnsi" w:cs="Arial"/>
                <w:color w:val="000000"/>
                <w:sz w:val="16"/>
                <w:szCs w:val="16"/>
              </w:rPr>
            </w:pPr>
            <w:r>
              <w:rPr>
                <w:rFonts w:asciiTheme="minorHAnsi" w:hAnsiTheme="minorHAnsi" w:cs="Arial"/>
                <w:color w:val="000000"/>
                <w:sz w:val="16"/>
                <w:szCs w:val="16"/>
              </w:rPr>
              <w:t>Στ 2  :  Απρόβλεπτα</w:t>
            </w:r>
            <w:r w:rsidR="009B59B3" w:rsidRPr="001943CF">
              <w:rPr>
                <w:rFonts w:asciiTheme="minorHAnsi" w:hAnsiTheme="minorHAnsi" w:cs="Arial"/>
                <w:color w:val="000000"/>
                <w:sz w:val="16"/>
                <w:szCs w:val="16"/>
              </w:rPr>
              <w:t xml:space="preserve"> (δαπάνες για εργασίες/εξοπλισμούς που δεν περιλαμβάνονται στην αρχικώς εγκριθείσα Αίτηση,  αλλά προκύπτουν κατά την πορεία εκτέλεσης της Πράξης και κρίνονται ως άκρως απαραίτητες για την ολοκλήρωση της υλοποίησής της, όπως επίσης και οι τεκμηριωμένες υπερβάσεις ποσοτήτων κλπ.  Δεν θεωρούνται απρόβλεπτα οι υπερβάσεις κόστους).   </w:t>
            </w:r>
          </w:p>
        </w:tc>
        <w:tc>
          <w:tcPr>
            <w:tcW w:w="1170"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auto"/>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687"/>
        </w:trPr>
        <w:tc>
          <w:tcPr>
            <w:tcW w:w="3366" w:type="dxa"/>
            <w:tcBorders>
              <w:top w:val="nil"/>
              <w:left w:val="single" w:sz="8" w:space="0" w:color="auto"/>
              <w:bottom w:val="single" w:sz="4" w:space="0" w:color="auto"/>
              <w:right w:val="nil"/>
            </w:tcBorders>
            <w:shd w:val="clear" w:color="auto" w:fill="DDD9C3" w:themeFill="background2" w:themeFillShade="E6"/>
            <w:noWrap/>
            <w:vAlign w:val="bottom"/>
            <w:hideMark/>
          </w:tcPr>
          <w:p w:rsidR="009B59B3" w:rsidRPr="001943CF" w:rsidRDefault="009B59B3" w:rsidP="00214B2C">
            <w:pPr>
              <w:jc w:val="right"/>
              <w:rPr>
                <w:rFonts w:asciiTheme="minorHAnsi" w:hAnsiTheme="minorHAnsi" w:cs="Arial"/>
                <w:b/>
                <w:bCs/>
                <w:sz w:val="16"/>
                <w:szCs w:val="16"/>
              </w:rPr>
            </w:pPr>
            <w:r w:rsidRPr="001943CF">
              <w:rPr>
                <w:rFonts w:asciiTheme="minorHAnsi" w:hAnsiTheme="minorHAnsi" w:cs="Arial"/>
                <w:b/>
                <w:bCs/>
                <w:sz w:val="16"/>
                <w:szCs w:val="16"/>
              </w:rPr>
              <w:t xml:space="preserve">Σύνολο Στ :  </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DDD9C3" w:themeFill="background2" w:themeFillShade="E6"/>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r w:rsidR="009B59B3" w:rsidRPr="001943CF" w:rsidTr="002A21FD">
        <w:trPr>
          <w:trHeight w:val="853"/>
        </w:trPr>
        <w:tc>
          <w:tcPr>
            <w:tcW w:w="3366" w:type="dxa"/>
            <w:tcBorders>
              <w:top w:val="nil"/>
              <w:left w:val="single" w:sz="8" w:space="0" w:color="auto"/>
              <w:bottom w:val="single" w:sz="8" w:space="0" w:color="auto"/>
              <w:right w:val="nil"/>
            </w:tcBorders>
            <w:shd w:val="clear" w:color="auto" w:fill="C4BC96" w:themeFill="background2" w:themeFillShade="BF"/>
            <w:noWrap/>
            <w:vAlign w:val="bottom"/>
            <w:hideMark/>
          </w:tcPr>
          <w:p w:rsidR="009B59B3" w:rsidRPr="001943CF" w:rsidRDefault="009B59B3" w:rsidP="001943CF">
            <w:pPr>
              <w:jc w:val="center"/>
              <w:rPr>
                <w:rFonts w:asciiTheme="minorHAnsi" w:hAnsiTheme="minorHAnsi"/>
                <w:b/>
                <w:bCs/>
                <w:sz w:val="16"/>
                <w:szCs w:val="16"/>
              </w:rPr>
            </w:pPr>
            <w:r w:rsidRPr="001943CF">
              <w:rPr>
                <w:rFonts w:asciiTheme="minorHAnsi" w:hAnsiTheme="minorHAnsi"/>
                <w:b/>
                <w:bCs/>
                <w:sz w:val="16"/>
                <w:szCs w:val="16"/>
              </w:rPr>
              <w:t>ΓΕΝΙΚΟ ΣΥΝΟΛΟ  ΚΟΣΤΟΥΣ ΠΡΑΞΗΣ</w:t>
            </w:r>
          </w:p>
        </w:tc>
        <w:tc>
          <w:tcPr>
            <w:tcW w:w="4147" w:type="dxa"/>
            <w:gridSpan w:val="3"/>
            <w:tcBorders>
              <w:top w:val="single" w:sz="4" w:space="0" w:color="auto"/>
              <w:left w:val="single" w:sz="4" w:space="0" w:color="auto"/>
              <w:bottom w:val="single" w:sz="4" w:space="0" w:color="auto"/>
              <w:right w:val="single" w:sz="4" w:space="0" w:color="000000"/>
            </w:tcBorders>
            <w:shd w:val="clear" w:color="auto" w:fill="C4BC96" w:themeFill="background2" w:themeFillShade="B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c>
          <w:tcPr>
            <w:tcW w:w="1984" w:type="dxa"/>
            <w:tcBorders>
              <w:top w:val="nil"/>
              <w:left w:val="nil"/>
              <w:bottom w:val="single" w:sz="4" w:space="0" w:color="auto"/>
              <w:right w:val="single" w:sz="4" w:space="0" w:color="auto"/>
            </w:tcBorders>
            <w:shd w:val="clear" w:color="auto" w:fill="C4BC96" w:themeFill="background2" w:themeFillShade="BF"/>
            <w:noWrap/>
            <w:vAlign w:val="bottom"/>
            <w:hideMark/>
          </w:tcPr>
          <w:p w:rsidR="009B59B3" w:rsidRPr="001943CF" w:rsidRDefault="009B59B3" w:rsidP="00214B2C">
            <w:pPr>
              <w:jc w:val="center"/>
              <w:rPr>
                <w:rFonts w:asciiTheme="minorHAnsi" w:hAnsiTheme="minorHAnsi" w:cs="Arial"/>
                <w:sz w:val="16"/>
                <w:szCs w:val="16"/>
              </w:rPr>
            </w:pPr>
            <w:r w:rsidRPr="001943CF">
              <w:rPr>
                <w:rFonts w:asciiTheme="minorHAnsi" w:hAnsiTheme="minorHAnsi" w:cs="Arial"/>
                <w:sz w:val="16"/>
                <w:szCs w:val="16"/>
              </w:rPr>
              <w:t> </w:t>
            </w:r>
          </w:p>
        </w:tc>
      </w:tr>
    </w:tbl>
    <w:p w:rsidR="009B59B3" w:rsidRPr="001943CF" w:rsidRDefault="009B59B3" w:rsidP="009B59B3">
      <w:pPr>
        <w:rPr>
          <w:rFonts w:asciiTheme="minorHAnsi" w:hAnsiTheme="minorHAnsi"/>
          <w:sz w:val="16"/>
          <w:szCs w:val="16"/>
        </w:rPr>
      </w:pPr>
    </w:p>
    <w:p w:rsidR="00752327" w:rsidRDefault="00D04C42">
      <w:r>
        <w:t>Ημερομηνία ………/……./201…                                                                                   Ο/Οι αιτούντες</w:t>
      </w:r>
    </w:p>
    <w:p w:rsidR="00D04C42" w:rsidRPr="00D04C42" w:rsidRDefault="00D04C42">
      <w:r>
        <w:t xml:space="preserve">                                                                                                                                     ……………………………</w:t>
      </w:r>
    </w:p>
    <w:sectPr w:rsidR="00D04C42" w:rsidRPr="00D04C42" w:rsidSect="002A21FD">
      <w:pgSz w:w="11906" w:h="16838"/>
      <w:pgMar w:top="426" w:right="1800" w:bottom="567"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B59B3"/>
    <w:rsid w:val="001943CF"/>
    <w:rsid w:val="001F0272"/>
    <w:rsid w:val="002A21FD"/>
    <w:rsid w:val="002C4F2D"/>
    <w:rsid w:val="00752327"/>
    <w:rsid w:val="00840CEA"/>
    <w:rsid w:val="00936556"/>
    <w:rsid w:val="00966BC0"/>
    <w:rsid w:val="009B59B3"/>
    <w:rsid w:val="00B630A3"/>
    <w:rsid w:val="00CF3043"/>
    <w:rsid w:val="00D04C42"/>
    <w:rsid w:val="00D746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20"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9B3"/>
    <w:pPr>
      <w:spacing w:before="0" w:after="200" w:line="276" w:lineRule="auto"/>
      <w:jc w:val="left"/>
    </w:pPr>
    <w:rPr>
      <w:rFonts w:ascii="Calibri" w:eastAsia="Calibri" w:hAnsi="Calibri" w:cs="Times New Roman"/>
    </w:rPr>
  </w:style>
  <w:style w:type="paragraph" w:styleId="3">
    <w:name w:val="heading 3"/>
    <w:basedOn w:val="a"/>
    <w:next w:val="a"/>
    <w:link w:val="3Char1"/>
    <w:uiPriority w:val="99"/>
    <w:qFormat/>
    <w:rsid w:val="009B59B3"/>
    <w:pPr>
      <w:keepNext/>
      <w:spacing w:before="240" w:after="60"/>
      <w:outlineLvl w:val="2"/>
    </w:pPr>
    <w:rPr>
      <w:rFonts w:ascii="Cambria" w:eastAsia="Times New Roman" w:hAnsi="Cambria"/>
      <w:b/>
      <w:bCs/>
      <w:sz w:val="26"/>
      <w:szCs w:val="26"/>
    </w:rPr>
  </w:style>
  <w:style w:type="paragraph" w:styleId="9">
    <w:name w:val="heading 9"/>
    <w:basedOn w:val="a"/>
    <w:next w:val="a"/>
    <w:link w:val="9Char"/>
    <w:unhideWhenUsed/>
    <w:qFormat/>
    <w:rsid w:val="009B59B3"/>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semiHidden/>
    <w:rsid w:val="009B59B3"/>
    <w:rPr>
      <w:rFonts w:asciiTheme="majorHAnsi" w:eastAsiaTheme="majorEastAsia" w:hAnsiTheme="majorHAnsi" w:cstheme="majorBidi"/>
      <w:b/>
      <w:bCs/>
      <w:color w:val="4F81BD" w:themeColor="accent1"/>
    </w:rPr>
  </w:style>
  <w:style w:type="character" w:customStyle="1" w:styleId="9Char">
    <w:name w:val="Επικεφαλίδα 9 Char"/>
    <w:basedOn w:val="a0"/>
    <w:link w:val="9"/>
    <w:rsid w:val="009B59B3"/>
    <w:rPr>
      <w:rFonts w:ascii="Cambria" w:eastAsia="Times New Roman" w:hAnsi="Cambria" w:cs="Times New Roman"/>
    </w:rPr>
  </w:style>
  <w:style w:type="character" w:customStyle="1" w:styleId="3Char1">
    <w:name w:val="Επικεφαλίδα 3 Char1"/>
    <w:basedOn w:val="a0"/>
    <w:link w:val="3"/>
    <w:uiPriority w:val="99"/>
    <w:rsid w:val="009B59B3"/>
    <w:rPr>
      <w:rFonts w:ascii="Cambria" w:eastAsia="Times New Roman" w:hAnsi="Cambria" w:cs="Times New Roman"/>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454</Words>
  <Characters>2452</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MOD</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dc:creator>
  <cp:keywords/>
  <dc:description/>
  <cp:lastModifiedBy>Administrator</cp:lastModifiedBy>
  <cp:revision>4</cp:revision>
  <dcterms:created xsi:type="dcterms:W3CDTF">2014-07-09T13:53:00Z</dcterms:created>
  <dcterms:modified xsi:type="dcterms:W3CDTF">2014-08-20T12:47:00Z</dcterms:modified>
</cp:coreProperties>
</file>