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B4971" w:rsidRPr="003B31A2" w14:paraId="7C9DD40B" w14:textId="77777777" w:rsidTr="002615CD">
        <w:tc>
          <w:tcPr>
            <w:tcW w:w="8505" w:type="dxa"/>
            <w:shd w:val="clear" w:color="auto" w:fill="auto"/>
          </w:tcPr>
          <w:p w14:paraId="7C9DD40A" w14:textId="353221DE" w:rsidR="007B4971" w:rsidRPr="003B31A2" w:rsidRDefault="007B4971" w:rsidP="004C5779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150A57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4C577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4C577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148F5">
              <w:rPr>
                <w:rFonts w:ascii="Tahoma" w:hAnsi="Tahoma" w:cs="Tahoma"/>
                <w:sz w:val="16"/>
                <w:szCs w:val="16"/>
              </w:rPr>
            </w:r>
            <w:r w:rsidR="00D148F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C577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Pr="00150A5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14:paraId="7C9DD40C" w14:textId="77777777" w:rsidR="007B4971" w:rsidRDefault="007B497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1"/>
        <w:gridCol w:w="5220"/>
      </w:tblGrid>
      <w:tr w:rsidR="003748B1" w:rsidRPr="00F40948" w14:paraId="7C9DD411" w14:textId="77777777" w:rsidTr="00134327">
        <w:trPr>
          <w:trHeight w:val="377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C9DD40D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</w:t>
            </w:r>
          </w:p>
          <w:p w14:paraId="7C9DD40E" w14:textId="59CD661D" w:rsidR="003748B1" w:rsidRDefault="00EC180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0F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0" w14:textId="51069255" w:rsidR="003748B1" w:rsidRPr="00C8511D" w:rsidRDefault="00E73A69" w:rsidP="00C80D8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3A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Στέλεχος για θέματα προσωπικού       </w:t>
            </w:r>
          </w:p>
        </w:tc>
      </w:tr>
      <w:tr w:rsidR="003748B1" w:rsidRPr="00F40948" w14:paraId="7C9DD415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C9DD412" w14:textId="77777777" w:rsidR="003748B1" w:rsidRPr="000E0754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3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4" w14:textId="77777777" w:rsidR="003748B1" w:rsidRPr="000E0754" w:rsidRDefault="003748B1" w:rsidP="00FC52C0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</w:p>
        </w:tc>
      </w:tr>
      <w:tr w:rsidR="003748B1" w:rsidRPr="00F40948" w14:paraId="7C9DD419" w14:textId="77777777" w:rsidTr="00134327">
        <w:trPr>
          <w:trHeight w:val="142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6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7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8" w14:textId="0A6774AC" w:rsidR="003748B1" w:rsidRPr="000E0754" w:rsidRDefault="004C5779" w:rsidP="00D631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υπάρχουν</w:t>
            </w:r>
          </w:p>
        </w:tc>
      </w:tr>
      <w:tr w:rsidR="003748B1" w:rsidRPr="00F40948" w14:paraId="7C9DD41D" w14:textId="77777777" w:rsidTr="00134327">
        <w:trPr>
          <w:trHeight w:val="165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A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B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C" w14:textId="3DF3AAEC" w:rsidR="003748B1" w:rsidRPr="000E0754" w:rsidRDefault="003748B1" w:rsidP="00D631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8B1" w:rsidRPr="00F40948" w14:paraId="7C9DD421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C9DD41E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F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11B2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20" w14:textId="1A251217" w:rsidR="003748B1" w:rsidRPr="000E0754" w:rsidRDefault="00E73A69" w:rsidP="007774BF">
            <w:pPr>
              <w:rPr>
                <w:rFonts w:ascii="Tahoma" w:hAnsi="Tahoma" w:cs="Tahoma"/>
                <w:sz w:val="16"/>
                <w:szCs w:val="16"/>
              </w:rPr>
            </w:pPr>
            <w:r w:rsidRPr="00E73A69">
              <w:rPr>
                <w:rFonts w:ascii="Tahoma" w:hAnsi="Tahoma" w:cs="Tahoma"/>
                <w:bCs/>
                <w:sz w:val="16"/>
                <w:szCs w:val="16"/>
              </w:rPr>
              <w:t>Ο υπεύθυνος διαχείρισης όλων των θεμάτων προσωπικού (διοικητικών, εκπαιδευτικών, οργανωτικών), εισηγούμενος για τα παραπάνω θέματα στον Προϊστάμενο της αρμόδιας Μονάδας</w:t>
            </w:r>
          </w:p>
        </w:tc>
      </w:tr>
    </w:tbl>
    <w:p w14:paraId="7C9DD422" w14:textId="77777777" w:rsidR="003748B1" w:rsidRDefault="003748B1"/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96"/>
      </w:tblGrid>
      <w:tr w:rsidR="003748B1" w:rsidRPr="009550B1" w14:paraId="7C9DD424" w14:textId="77777777" w:rsidTr="001D19B3">
        <w:trPr>
          <w:trHeight w:val="290"/>
        </w:trPr>
        <w:tc>
          <w:tcPr>
            <w:tcW w:w="4979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C9DD423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ΚΑΙ ΑΡΜΟΔΙΟΤΗΤΕΣ ΘΕΣΗΣ ΕΡΓΑΣΙΑΣ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748B1" w:rsidRPr="00F83C07" w14:paraId="7C9DD445" w14:textId="77777777" w:rsidTr="001D19B3">
        <w:trPr>
          <w:trHeight w:val="1714"/>
        </w:trPr>
        <w:tc>
          <w:tcPr>
            <w:tcW w:w="4979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6728B5B" w14:textId="77777777" w:rsidR="00846539" w:rsidRDefault="00846539" w:rsidP="00063C63">
            <w:pPr>
              <w:spacing w:before="120" w:after="120"/>
              <w:contextualSpacing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4EE2EAF0" w14:textId="7308B83F" w:rsidR="00E73A69" w:rsidRDefault="00E73A69" w:rsidP="00E73A6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Υποστήριξη σε θέματα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προσωπικού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μετά από συνεννόηση με Προϊσταμένους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άλλων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Μονάδων ή/ και το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Προϊστάμενο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ΕΥΔ. </w:t>
            </w:r>
            <w:r w:rsidR="001626F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Ειδικότερα, υποστήριξη σε θέματα διοικητικά, οικονομικά και οργάνωσης της ΕΥΔ</w:t>
            </w:r>
          </w:p>
          <w:p w14:paraId="725BCDA1" w14:textId="77777777" w:rsidR="00E73A69" w:rsidRPr="00485F0C" w:rsidRDefault="00E73A69" w:rsidP="00E73A6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Δημιουργία/ τήρηση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ρχείου προσωπικού (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παρουσιολόγιο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άδειες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μετακινήσεις, αποχωρήσεις, καταρτίσεις, κ</w:t>
            </w:r>
            <w:r w:rsidRPr="00666E6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λπ.)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σε συνεργασία με τη ΜΟΔ </w:t>
            </w:r>
          </w:p>
          <w:p w14:paraId="46EC8E87" w14:textId="77777777" w:rsidR="00E73A69" w:rsidRDefault="00E73A69" w:rsidP="00E73A6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Συγκέντρωση αιτημάτων κατάρτισης προσωπικού από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άλλες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Μονάδες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της</w:t>
            </w:r>
            <w:r w:rsidRPr="0078234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ΕΥΔ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προγραμματισμός και </w:t>
            </w:r>
            <w:r w:rsidRPr="005C0EE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οργάνωση προγραμμάτων εκπαίδευσης σε συνεργασία με τη ΜΟΔ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άλλες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αρμόδιες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πηρεσίες, ειδικούς εξωτερικούς συνεργάτες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7C24A03D" w14:textId="77777777" w:rsidR="00E73A69" w:rsidRPr="00FA161C" w:rsidRDefault="00E73A69" w:rsidP="00E73A6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A1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Καταγραφή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επικαιροποίηση</w:t>
            </w:r>
            <w:proofErr w:type="spellEnd"/>
            <w:r w:rsidRPr="0078234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FA1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στοιχείων χαρτογράφησης προσωπικού.</w:t>
            </w:r>
          </w:p>
          <w:p w14:paraId="24244424" w14:textId="77777777" w:rsidR="00E73A69" w:rsidRPr="005C0EE3" w:rsidRDefault="00E73A69" w:rsidP="00E73A6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A1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Παρακολούθηση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σ</w:t>
            </w:r>
            <w:r w:rsidRPr="00FA1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ύνταξη αναφορών σχετικά με την εφαρμογή της </w:t>
            </w:r>
            <w:r w:rsidRPr="005C0EE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διαδικασίας εναλλαγής προσωπικού σε ευαίσθητες θέσεις εργασίας και ενημέρωση της ΜΟΔ.</w:t>
            </w:r>
          </w:p>
          <w:p w14:paraId="0456A53A" w14:textId="6BD86355" w:rsidR="00E73A69" w:rsidRPr="00D36618" w:rsidRDefault="00E73A69" w:rsidP="00D36618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4C6D0D">
              <w:rPr>
                <w:rFonts w:ascii="Tahoma" w:hAnsi="Tahoma" w:cs="Tahoma"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ή</w:t>
            </w:r>
            <w:r w:rsidRPr="004C6D0D">
              <w:rPr>
                <w:rFonts w:ascii="Tahoma" w:hAnsi="Tahoma" w:cs="Tahoma"/>
                <w:bCs/>
                <w:sz w:val="18"/>
                <w:szCs w:val="18"/>
              </w:rPr>
              <w:t>ρηση καταλόγου του προσωπικού που υποχρεούται σε υποβολή δήλωσης περιουσιακής κατάστασης</w:t>
            </w:r>
            <w:r w:rsidR="001626F3">
              <w:rPr>
                <w:rFonts w:ascii="Tahoma" w:hAnsi="Tahoma" w:cs="Tahoma"/>
                <w:bCs/>
                <w:sz w:val="18"/>
                <w:szCs w:val="18"/>
              </w:rPr>
              <w:t xml:space="preserve"> και του προσωπικού που υποχρεούται σε δήλωση μη σύγκρουσης συμφερόντων Τήρηση αρχείου περιπτώσεων εξαίρεσης προσωπικού από καθήκοντα λόγω σύγκρουσης συμφερόντων.</w:t>
            </w:r>
          </w:p>
          <w:p w14:paraId="0B0D48D0" w14:textId="77777777" w:rsidR="00E73A69" w:rsidRDefault="00E73A69" w:rsidP="00E73A6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τη διαμόρφωση χώρων σε συνεργασία με τη ΜΟΔ. </w:t>
            </w:r>
          </w:p>
          <w:p w14:paraId="17AF0385" w14:textId="77777777" w:rsidR="00E73A69" w:rsidRDefault="00E73A69" w:rsidP="00E73A6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 λειτουργικότητα και συντήρηση των εγκαταστάσεων</w:t>
            </w:r>
            <w:r w:rsidRPr="0078234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της υλικοτεχνικής υποδομής (πλην των πληροφοριακών συστημάτων). </w:t>
            </w:r>
          </w:p>
          <w:p w14:paraId="3026C262" w14:textId="77777777" w:rsidR="00E73A69" w:rsidRDefault="00E73A69" w:rsidP="00E73A6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15EA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Συμμετοχή σε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Pr="00415EA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πιτροπές και Ομάδες Εργασίας κλπ. που συγκροτούνται, κατά περίπτωση, στο πλαίσιο λει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τουργίας της ΕΥΔ. </w:t>
            </w:r>
          </w:p>
          <w:p w14:paraId="7C9DD444" w14:textId="59FC04DD" w:rsidR="004D0F97" w:rsidRPr="00E73A69" w:rsidRDefault="00E73A69" w:rsidP="00E73A6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73A6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συναντήσεις.</w:t>
            </w:r>
          </w:p>
        </w:tc>
      </w:tr>
    </w:tbl>
    <w:tbl>
      <w:tblPr>
        <w:tblpPr w:leftFromText="180" w:rightFromText="180" w:vertAnchor="text" w:horzAnchor="margin" w:tblpY="449"/>
        <w:tblW w:w="4985" w:type="pct"/>
        <w:tblLayout w:type="fixed"/>
        <w:tblLook w:val="0000" w:firstRow="0" w:lastRow="0" w:firstColumn="0" w:lastColumn="0" w:noHBand="0" w:noVBand="0"/>
      </w:tblPr>
      <w:tblGrid>
        <w:gridCol w:w="8496"/>
      </w:tblGrid>
      <w:tr w:rsidR="001D19B3" w:rsidRPr="009550B1" w14:paraId="7CF47B81" w14:textId="77777777" w:rsidTr="001D19B3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14:paraId="6B4CD0D5" w14:textId="77777777" w:rsidR="001D19B3" w:rsidRPr="009550B1" w:rsidRDefault="001D19B3" w:rsidP="001D19B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2. ΣΧΕΣΕΙΣ ΣΥΝΕΡΓΑΣΙΑΣ</w:t>
            </w:r>
          </w:p>
        </w:tc>
      </w:tr>
      <w:tr w:rsidR="001D19B3" w:rsidRPr="00371252" w14:paraId="245850A2" w14:textId="77777777" w:rsidTr="001D19B3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CE5AFC" w14:textId="77777777" w:rsidR="00E73A69" w:rsidRDefault="00E73A69" w:rsidP="00E73A69">
            <w:pPr>
              <w:numPr>
                <w:ilvl w:val="0"/>
                <w:numId w:val="6"/>
              </w:numPr>
              <w:spacing w:before="60" w:after="6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Υπηρεσίες Εθνικής Αρχής Συντονισμού</w:t>
            </w:r>
          </w:p>
          <w:p w14:paraId="738563FD" w14:textId="77777777" w:rsidR="00E73A69" w:rsidRDefault="00E73A69" w:rsidP="00E73A69">
            <w:pPr>
              <w:numPr>
                <w:ilvl w:val="0"/>
                <w:numId w:val="6"/>
              </w:numPr>
              <w:spacing w:before="60" w:after="6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ΜΟΔ </w:t>
            </w:r>
          </w:p>
          <w:p w14:paraId="5F59D712" w14:textId="77777777" w:rsidR="00E73A69" w:rsidRDefault="00E73A69" w:rsidP="00E73A69">
            <w:pPr>
              <w:numPr>
                <w:ilvl w:val="0"/>
                <w:numId w:val="6"/>
              </w:numPr>
              <w:spacing w:before="60" w:after="6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Εξωτερικοί συνεργάτες σε θέματα εκπαίδευσης</w:t>
            </w:r>
          </w:p>
          <w:p w14:paraId="64EAF225" w14:textId="149CB89D" w:rsidR="001D19B3" w:rsidRPr="00074B13" w:rsidRDefault="00E73A69" w:rsidP="00C74A18">
            <w:pPr>
              <w:numPr>
                <w:ilvl w:val="0"/>
                <w:numId w:val="6"/>
              </w:numPr>
              <w:spacing w:before="60" w:after="6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Άλλες ΕΥΔ</w:t>
            </w:r>
          </w:p>
        </w:tc>
      </w:tr>
    </w:tbl>
    <w:p w14:paraId="646D982C" w14:textId="5B73CE16" w:rsidR="00F609C1" w:rsidRDefault="00F609C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7C9DD455" w14:textId="77777777" w:rsidR="003748B1" w:rsidRDefault="003748B1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81DD5" w:rsidRPr="00676765" w14:paraId="428894E1" w14:textId="77777777" w:rsidTr="006F4273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456EB0FC" w14:textId="5E8A3976" w:rsidR="00281DD5" w:rsidRPr="005B1626" w:rsidRDefault="00281DD5" w:rsidP="0088168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67676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3. ΠΡΟΣΟΝΤΑ ΚΑΛΥΨΗΣ ΘΕΣΗΣ </w:t>
            </w:r>
            <w:r w:rsidR="005B1626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ΕΡΓΑΣΙΑΣ (ΠΕ/ΤΕ)</w:t>
            </w:r>
          </w:p>
        </w:tc>
      </w:tr>
      <w:tr w:rsidR="00281DD5" w:rsidRPr="00676765" w14:paraId="62CC03AB" w14:textId="77777777" w:rsidTr="00E3573B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C453B5" w14:textId="0F03DA42" w:rsidR="00281DD5" w:rsidRPr="00295DF2" w:rsidRDefault="005B1626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</w:t>
            </w:r>
            <w:r w:rsidR="00281DD5"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676765" w14:paraId="5FD76201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B5AACF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1F66B26D" w14:textId="16224864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Πτυχίο ή δίπλωμα Α.Ε.Ι </w:t>
            </w:r>
            <w:r w:rsidRPr="00E46BF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ΠΕ</w:t>
            </w:r>
            <w:r w:rsidR="005B1626" w:rsidRPr="005B1626">
              <w:rPr>
                <w:rFonts w:ascii="Tahoma" w:hAnsi="Tahoma" w:cs="Tahoma"/>
                <w:sz w:val="18"/>
                <w:szCs w:val="18"/>
              </w:rPr>
              <w:t>/</w:t>
            </w:r>
            <w:r w:rsidR="005B1626">
              <w:rPr>
                <w:rFonts w:ascii="Tahoma" w:hAnsi="Tahoma" w:cs="Tahoma"/>
                <w:sz w:val="18"/>
                <w:szCs w:val="18"/>
              </w:rPr>
              <w:t>ΤΕ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της ημεδαπής ή ισότιμου ιδρύματος της αλλοδαπής</w:t>
            </w:r>
          </w:p>
          <w:p w14:paraId="41D7B04D" w14:textId="77777777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14:paraId="0A93565D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πτυχίου ή διπλώματος της ημεδαπής ή ισότιμου ιδρύματος της αλλοδαπής</w:t>
            </w:r>
          </w:p>
          <w:p w14:paraId="5164DFD6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ετής για τους κατόχους μεταπτυχιακού τίτλου της ημεδαπής ή αναγνωρισμένου όμοιου τίτλου της αλλοδαπής ετήσιας τουλάχιστον φοίτησης και </w:t>
            </w:r>
            <w:r>
              <w:rPr>
                <w:rFonts w:ascii="Tahoma" w:hAnsi="Tahoma" w:cs="Tahoma"/>
                <w:sz w:val="18"/>
                <w:szCs w:val="18"/>
              </w:rPr>
              <w:t xml:space="preserve">για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τους απόφοιτους της Εθνικής Σχολής Δημόσιας Διοίκησης</w:t>
            </w:r>
          </w:p>
          <w:p w14:paraId="25EBFB79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διδακτορικού διπλώματος της ημεδαπής ή ισότιμου της αλλοδαπής</w:t>
            </w:r>
          </w:p>
          <w:p w14:paraId="691B058E" w14:textId="77777777" w:rsidR="00281DD5" w:rsidRPr="00791879" w:rsidRDefault="00281DD5" w:rsidP="0088168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4CB1060E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3E422F63" w14:textId="464207EE" w:rsidR="00281DD5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Γνώση ή/και εμπειρία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</w:t>
            </w:r>
            <w:r>
              <w:rPr>
                <w:rFonts w:ascii="Tahoma" w:hAnsi="Tahoma" w:cs="Tahoma"/>
                <w:sz w:val="18"/>
                <w:szCs w:val="18"/>
              </w:rPr>
              <w:t>στα θεματικά αντικείμενα του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 τομέα ευθύνης της Ε.Υ.</w:t>
            </w:r>
            <w:r w:rsidR="005B1626">
              <w:rPr>
                <w:rFonts w:ascii="Tahoma" w:hAnsi="Tahoma" w:cs="Tahoma"/>
                <w:sz w:val="18"/>
                <w:szCs w:val="18"/>
              </w:rPr>
              <w:t xml:space="preserve"> ή/και σε θέματα διαχείρισης προσωπικού</w:t>
            </w:r>
          </w:p>
          <w:p w14:paraId="0C20BCD0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14:paraId="5EF834DA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14:paraId="73107F5C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14:paraId="5AF2E967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14:paraId="33F0ED5C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r w:rsidRPr="00791879">
              <w:rPr>
                <w:rFonts w:ascii="Tahoma" w:hAnsi="Tahoma" w:cs="Tahoma"/>
                <w:sz w:val="18"/>
                <w:szCs w:val="18"/>
                <w:lang w:val="en-US"/>
              </w:rPr>
              <w:t>internet</w:t>
            </w:r>
          </w:p>
          <w:p w14:paraId="3CCEAD33" w14:textId="77777777" w:rsidR="00281DD5" w:rsidRPr="00791879" w:rsidRDefault="00281DD5" w:rsidP="00881687">
            <w:pPr>
              <w:pStyle w:val="-HTML"/>
              <w:ind w:left="360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81DD5" w:rsidRPr="00676765" w14:paraId="41994827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D7B074" w14:textId="419B3C43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</w:t>
            </w:r>
            <w:r w:rsidR="005B162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ΠΡΟΣΘΕΤΑ/ ΕΠΙΘΥΜΗΤΑ ΠΡΟΣΟΝΤΑ</w:t>
            </w: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371252" w14:paraId="247DFBBF" w14:textId="77777777" w:rsidTr="00881687">
        <w:trPr>
          <w:trHeight w:val="89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3071DD3B" w14:textId="77777777" w:rsidR="00281DD5" w:rsidRPr="00791879" w:rsidRDefault="00281DD5" w:rsidP="000365DF">
            <w:pPr>
              <w:numPr>
                <w:ilvl w:val="0"/>
                <w:numId w:val="14"/>
              </w:numPr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της Ε.Υ. </w:t>
            </w:r>
            <w:r w:rsidRPr="00791879">
              <w:rPr>
                <w:rFonts w:ascii="Tahoma" w:hAnsi="Tahoma" w:cs="Tahoma"/>
                <w:sz w:val="18"/>
                <w:szCs w:val="18"/>
              </w:rPr>
              <w:t>πεδίο</w:t>
            </w:r>
          </w:p>
          <w:p w14:paraId="1B40EAD7" w14:textId="77777777" w:rsidR="00281DD5" w:rsidRPr="00791879" w:rsidRDefault="00281DD5" w:rsidP="00881687">
            <w:pPr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14:paraId="1D8E8F77" w14:textId="77777777" w:rsidR="005B1626" w:rsidRDefault="00633E3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5B1626" w:rsidRPr="009550B1" w14:paraId="2410137F" w14:textId="77777777" w:rsidTr="005B1626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01228334" w14:textId="77777777" w:rsidR="005B1626" w:rsidRPr="00633836" w:rsidRDefault="005B1626" w:rsidP="009B0376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096663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4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ΠΡΟΣΟΝΤΑ ΚΑΛΥΨΗΣ ΘΕΣΗΣ ΕΡΓΑΣΙΑΣ </w:t>
            </w:r>
            <w:r w:rsidRPr="00633836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ΔΕ</w:t>
            </w:r>
            <w:r w:rsidRPr="00633836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5B1626" w:rsidRPr="0068592E" w14:paraId="087D6DEB" w14:textId="77777777" w:rsidTr="009B0376">
        <w:trPr>
          <w:trHeight w:hRule="exact" w:val="45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7C8AC0F" w14:textId="77777777" w:rsidR="005B1626" w:rsidRPr="006B40D4" w:rsidRDefault="005B1626" w:rsidP="005B1626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5B162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ΠΡΟΣΟΝΤΑ:</w:t>
            </w:r>
          </w:p>
        </w:tc>
      </w:tr>
      <w:tr w:rsidR="005B1626" w:rsidRPr="0068592E" w14:paraId="395E98F2" w14:textId="77777777" w:rsidTr="009B0376">
        <w:trPr>
          <w:trHeight w:val="841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4EEE7D84" w14:textId="77777777" w:rsidR="005B1626" w:rsidRPr="007A6BBD" w:rsidRDefault="005B1626" w:rsidP="005B1626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A6BBD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2E52086F" w14:textId="77777777" w:rsidR="005B1626" w:rsidRPr="0066707B" w:rsidRDefault="005B1626" w:rsidP="009B0376">
            <w:pPr>
              <w:tabs>
                <w:tab w:val="num" w:pos="360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>1. Απολυτήριος τίτλος λυκείου ή ισότιμου</w:t>
            </w:r>
          </w:p>
          <w:p w14:paraId="1C1A5375" w14:textId="77777777" w:rsidR="005B1626" w:rsidRDefault="005B1626" w:rsidP="009B0376">
            <w:pPr>
              <w:tabs>
                <w:tab w:val="num" w:pos="360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6ετής επαγγελματική εμπειρία</w:t>
            </w:r>
          </w:p>
          <w:p w14:paraId="5DC73AD3" w14:textId="77777777" w:rsidR="005B1626" w:rsidRPr="0066707B" w:rsidRDefault="005B1626" w:rsidP="009B0376">
            <w:pPr>
              <w:tabs>
                <w:tab w:val="num" w:pos="360"/>
              </w:tabs>
              <w:ind w:left="318" w:hanging="284"/>
              <w:rPr>
                <w:rFonts w:ascii="Tahoma" w:hAnsi="Tahoma" w:cs="Tahoma"/>
                <w:sz w:val="18"/>
                <w:szCs w:val="18"/>
              </w:rPr>
            </w:pPr>
          </w:p>
          <w:p w14:paraId="39006DC5" w14:textId="77777777" w:rsidR="005B1626" w:rsidRPr="007A6BBD" w:rsidRDefault="005B1626" w:rsidP="005B1626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A6BBD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607FF63B" w14:textId="77777777" w:rsidR="005B1626" w:rsidRDefault="005B1626" w:rsidP="005B1626">
            <w:pPr>
              <w:numPr>
                <w:ilvl w:val="0"/>
                <w:numId w:val="23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Εμπειρία σε θέματα διαχείρισης προσωπικού ή/και σε διοικητικά καθήκοντα ή/και σε</w:t>
            </w:r>
            <w:r w:rsidRPr="0066707B">
              <w:rPr>
                <w:rFonts w:ascii="Tahoma" w:hAnsi="Tahoma" w:cs="Tahoma"/>
                <w:sz w:val="18"/>
                <w:szCs w:val="18"/>
              </w:rPr>
              <w:t xml:space="preserve"> λογιστική ή</w:t>
            </w:r>
            <w:r>
              <w:rPr>
                <w:rFonts w:ascii="Tahoma" w:hAnsi="Tahoma" w:cs="Tahoma"/>
                <w:sz w:val="18"/>
                <w:szCs w:val="18"/>
              </w:rPr>
              <w:t>/και</w:t>
            </w:r>
            <w:r w:rsidRPr="0066707B">
              <w:rPr>
                <w:rFonts w:ascii="Tahoma" w:hAnsi="Tahoma" w:cs="Tahoma"/>
                <w:sz w:val="18"/>
                <w:szCs w:val="18"/>
              </w:rPr>
              <w:t xml:space="preserve"> σε διαχείριση κοινοτικών προγραμμάτων</w:t>
            </w:r>
          </w:p>
          <w:p w14:paraId="28162335" w14:textId="77777777" w:rsidR="005B1626" w:rsidRDefault="005B1626" w:rsidP="005B1626">
            <w:pPr>
              <w:numPr>
                <w:ilvl w:val="0"/>
                <w:numId w:val="23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14:paraId="74515FB3" w14:textId="77777777" w:rsidR="005B1626" w:rsidRPr="0066707B" w:rsidRDefault="005B1626" w:rsidP="005B1626">
            <w:pPr>
              <w:numPr>
                <w:ilvl w:val="0"/>
                <w:numId w:val="23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Ικανότητα οργάνωσης γραφείου</w:t>
            </w:r>
          </w:p>
          <w:p w14:paraId="70D13FC0" w14:textId="77777777" w:rsidR="005B1626" w:rsidRDefault="005B1626" w:rsidP="005B1626">
            <w:pPr>
              <w:numPr>
                <w:ilvl w:val="0"/>
                <w:numId w:val="23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 xml:space="preserve">Ικανότητα </w:t>
            </w:r>
            <w:r>
              <w:rPr>
                <w:rFonts w:ascii="Tahoma" w:hAnsi="Tahoma" w:cs="Tahoma"/>
                <w:sz w:val="18"/>
                <w:szCs w:val="18"/>
              </w:rPr>
              <w:t xml:space="preserve">χρήσης </w:t>
            </w:r>
            <w:r w:rsidRPr="0066707B">
              <w:rPr>
                <w:rFonts w:ascii="Tahoma" w:hAnsi="Tahoma" w:cs="Tahoma"/>
                <w:sz w:val="18"/>
                <w:szCs w:val="18"/>
              </w:rPr>
              <w:t>εφαρμογών αυτομ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ατισμού γραφείου και υπηρεσιών </w:t>
            </w:r>
            <w:r w:rsidRPr="005B1626">
              <w:rPr>
                <w:rFonts w:ascii="Tahoma" w:hAnsi="Tahoma" w:cs="Tahoma"/>
                <w:sz w:val="18"/>
                <w:szCs w:val="18"/>
              </w:rPr>
              <w:t>internet</w:t>
            </w:r>
          </w:p>
          <w:p w14:paraId="26878DFB" w14:textId="77777777" w:rsidR="005B1626" w:rsidRPr="00E77B23" w:rsidRDefault="005B1626" w:rsidP="009B0376">
            <w:pPr>
              <w:ind w:left="318" w:hanging="284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B1626" w:rsidRPr="00710919" w14:paraId="0EE3C944" w14:textId="77777777" w:rsidTr="009B0376">
        <w:trPr>
          <w:trHeight w:hRule="exact" w:val="454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D1E4FAE" w14:textId="77777777" w:rsidR="005B1626" w:rsidRPr="006B40D4" w:rsidRDefault="005B1626" w:rsidP="009B0376">
            <w:pPr>
              <w:tabs>
                <w:tab w:val="num" w:pos="360"/>
              </w:tabs>
              <w:ind w:left="357" w:hanging="357"/>
              <w:rPr>
                <w:rFonts w:ascii="Tahoma" w:hAnsi="Tahoma" w:cs="Tahoma"/>
                <w:b/>
                <w:sz w:val="18"/>
                <w:szCs w:val="18"/>
              </w:rPr>
            </w:pPr>
            <w:r w:rsidRPr="006B40D4">
              <w:rPr>
                <w:rFonts w:ascii="Tahoma" w:hAnsi="Tahoma" w:cs="Tahoma"/>
                <w:b/>
                <w:sz w:val="18"/>
                <w:szCs w:val="18"/>
              </w:rPr>
              <w:t>Β</w:t>
            </w:r>
            <w:r w:rsidRPr="005B162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 ΠΡΟΣΘΕΤΑ/ ΕΠΙΘΥΜΗΤΑ ΠΡΟΣΟΝΤΑ:</w:t>
            </w:r>
          </w:p>
        </w:tc>
      </w:tr>
      <w:tr w:rsidR="005B1626" w:rsidRPr="0068592E" w14:paraId="009B3D45" w14:textId="77777777" w:rsidTr="009B0376">
        <w:trPr>
          <w:trHeight w:val="651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53ACDD57" w14:textId="77777777" w:rsidR="005B1626" w:rsidRPr="0066707B" w:rsidRDefault="005B1626" w:rsidP="005B1626">
            <w:pPr>
              <w:numPr>
                <w:ilvl w:val="0"/>
                <w:numId w:val="24"/>
              </w:numPr>
              <w:spacing w:before="12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>Πτυχίο ΙΕΚ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ΚΕΣ</w:t>
            </w:r>
            <w:r w:rsidRPr="0066707B">
              <w:rPr>
                <w:rFonts w:ascii="Tahoma" w:hAnsi="Tahoma" w:cs="Tahoma"/>
                <w:sz w:val="18"/>
                <w:szCs w:val="18"/>
              </w:rPr>
              <w:t xml:space="preserve"> ή ισότιμο</w:t>
            </w:r>
          </w:p>
          <w:p w14:paraId="29B42FD1" w14:textId="77777777" w:rsidR="005B1626" w:rsidRPr="0066707B" w:rsidRDefault="005B1626" w:rsidP="005B1626">
            <w:pPr>
              <w:numPr>
                <w:ilvl w:val="0"/>
                <w:numId w:val="24"/>
              </w:numPr>
              <w:spacing w:after="12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66707B">
              <w:rPr>
                <w:rFonts w:ascii="Tahoma" w:hAnsi="Tahoma" w:cs="Tahoma"/>
                <w:sz w:val="18"/>
                <w:szCs w:val="18"/>
              </w:rPr>
              <w:t xml:space="preserve">Γνώση ξένης </w:t>
            </w:r>
            <w:r>
              <w:rPr>
                <w:rFonts w:ascii="Tahoma" w:hAnsi="Tahoma" w:cs="Tahoma"/>
                <w:sz w:val="18"/>
                <w:szCs w:val="18"/>
              </w:rPr>
              <w:t xml:space="preserve">κοινοτικής </w:t>
            </w:r>
            <w:r w:rsidRPr="0066707B">
              <w:rPr>
                <w:rFonts w:ascii="Tahoma" w:hAnsi="Tahoma" w:cs="Tahoma"/>
                <w:sz w:val="18"/>
                <w:szCs w:val="18"/>
              </w:rPr>
              <w:t>γλώσσας</w:t>
            </w:r>
          </w:p>
        </w:tc>
      </w:tr>
    </w:tbl>
    <w:p w14:paraId="3D7D616B" w14:textId="7C95E567" w:rsidR="00633E3B" w:rsidRDefault="00633E3B">
      <w:pPr>
        <w:overflowPunct/>
        <w:autoSpaceDE/>
        <w:autoSpaceDN/>
        <w:adjustRightInd/>
        <w:jc w:val="left"/>
        <w:textAlignment w:val="auto"/>
      </w:pPr>
    </w:p>
    <w:sectPr w:rsidR="00633E3B" w:rsidSect="00D36618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33527" w14:textId="77777777" w:rsidR="004D7BCD" w:rsidRDefault="004D7BCD">
      <w:r>
        <w:separator/>
      </w:r>
    </w:p>
  </w:endnote>
  <w:endnote w:type="continuationSeparator" w:id="0">
    <w:p w14:paraId="30AE7D41" w14:textId="77777777" w:rsidR="004D7BCD" w:rsidRDefault="004D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63B0" w14:textId="77777777" w:rsidR="00D36618" w:rsidRPr="0057457B" w:rsidRDefault="0057457B" w:rsidP="005E6FCE">
    <w:pPr>
      <w:pStyle w:val="a5"/>
      <w:rPr>
        <w:rFonts w:asciiTheme="minorHAnsi" w:hAnsiTheme="minorHAnsi"/>
        <w:sz w:val="18"/>
        <w:szCs w:val="18"/>
      </w:rPr>
    </w:pPr>
    <w:r>
      <w:tab/>
    </w:r>
    <w: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D36618" w:rsidRPr="00662F0B" w14:paraId="5805FECC" w14:textId="77777777" w:rsidTr="008F3B31">
      <w:trPr>
        <w:jc w:val="center"/>
      </w:trPr>
      <w:tc>
        <w:tcPr>
          <w:tcW w:w="3383" w:type="dxa"/>
          <w:shd w:val="clear" w:color="auto" w:fill="auto"/>
        </w:tcPr>
        <w:p w14:paraId="60304CB9" w14:textId="3D488B0C" w:rsidR="00D36618" w:rsidRPr="00662F0B" w:rsidRDefault="00D36618" w:rsidP="008F3B3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>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37FC43BA" w14:textId="3521C377" w:rsidR="00D36618" w:rsidRPr="00233335" w:rsidRDefault="00D36618" w:rsidP="008F3B31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D148F5">
            <w:rPr>
              <w:rFonts w:ascii="Tahoma" w:hAnsi="Tahoma" w:cs="Tahoma"/>
              <w:bCs/>
              <w:sz w:val="16"/>
              <w:szCs w:val="16"/>
              <w:lang w:val="en-US"/>
            </w:rPr>
            <w:t>10.3.2017</w:t>
          </w:r>
        </w:p>
      </w:tc>
      <w:tc>
        <w:tcPr>
          <w:tcW w:w="2850" w:type="dxa"/>
          <w:shd w:val="clear" w:color="auto" w:fill="auto"/>
          <w:vAlign w:val="center"/>
        </w:tcPr>
        <w:p w14:paraId="63BF0D56" w14:textId="77777777" w:rsidR="00D36618" w:rsidRPr="00662F0B" w:rsidRDefault="00D36618" w:rsidP="008F3B3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- 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Cs/>
              <w:sz w:val="16"/>
              <w:szCs w:val="16"/>
            </w:rPr>
            <w:instrText xml:space="preserve"> PAGE  </w:instrTex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D148F5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  <w:vAlign w:val="center"/>
        </w:tcPr>
        <w:p w14:paraId="336F831F" w14:textId="77777777" w:rsidR="00D36618" w:rsidRPr="00662F0B" w:rsidRDefault="00D36618" w:rsidP="008F3B3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790CBD56" wp14:editId="78C8754A">
                <wp:extent cx="614045" cy="368300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9DD468" w14:textId="34DEE3A1" w:rsidR="00B867C7" w:rsidRPr="0057457B" w:rsidRDefault="00B867C7" w:rsidP="005E6FCE">
    <w:pPr>
      <w:pStyle w:val="a5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04AA5" w14:textId="77777777" w:rsidR="004D7BCD" w:rsidRDefault="004D7BCD">
      <w:r>
        <w:separator/>
      </w:r>
    </w:p>
  </w:footnote>
  <w:footnote w:type="continuationSeparator" w:id="0">
    <w:p w14:paraId="6D11834F" w14:textId="77777777" w:rsidR="004D7BCD" w:rsidRDefault="004D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F40948" w14:paraId="7C9DD463" w14:textId="77777777" w:rsidTr="000022A2">
      <w:trPr>
        <w:trHeight w:val="159"/>
      </w:trPr>
      <w:tc>
        <w:tcPr>
          <w:tcW w:w="5000" w:type="pct"/>
          <w:shd w:val="clear" w:color="auto" w:fill="8DB3E2" w:themeFill="text2" w:themeFillTint="66"/>
        </w:tcPr>
        <w:p w14:paraId="7C9DD462" w14:textId="09481A96" w:rsidR="00B867C7" w:rsidRPr="00DA4FB1" w:rsidRDefault="00B867C7" w:rsidP="003960B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 w:rsidR="000022A2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το ΕΠ ΑΛΙΕΙΑΣ ΚΑΙ ΘΑΛΑΣΣΑΣ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2014-2020</w:t>
          </w:r>
        </w:p>
      </w:tc>
    </w:tr>
  </w:tbl>
  <w:p w14:paraId="7C9DD464" w14:textId="77777777" w:rsidR="00B867C7" w:rsidRPr="00E47ADD" w:rsidRDefault="00B867C7" w:rsidP="000E0754">
    <w:pPr>
      <w:rPr>
        <w:rFonts w:ascii="Tahoma" w:hAnsi="Tahoma" w:cs="Tahoma"/>
        <w:sz w:val="16"/>
        <w:szCs w:val="16"/>
      </w:rPr>
    </w:pPr>
  </w:p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BA2F92" w14:paraId="7C9DD466" w14:textId="77777777" w:rsidTr="000022A2">
      <w:trPr>
        <w:trHeight w:val="332"/>
      </w:trPr>
      <w:tc>
        <w:tcPr>
          <w:tcW w:w="5000" w:type="pct"/>
          <w:shd w:val="clear" w:color="auto" w:fill="8DB3E2" w:themeFill="text2" w:themeFillTint="66"/>
          <w:noWrap/>
          <w:vAlign w:val="center"/>
        </w:tcPr>
        <w:p w14:paraId="7C9DD465" w14:textId="7C72FBC2" w:rsidR="00B867C7" w:rsidRPr="00DA4FB1" w:rsidRDefault="00846539" w:rsidP="00846539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Θ.Ε</w:t>
          </w:r>
          <w:r w:rsidR="00E73A6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12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</w:t>
          </w:r>
          <w:r w:rsidR="00E34E49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</w:t>
          </w:r>
          <w:r w:rsidR="00E73A69" w:rsidRPr="00E73A69">
            <w:rPr>
              <w:rFonts w:ascii="Tahoma" w:hAnsi="Tahoma" w:cs="Tahoma"/>
              <w:b/>
              <w:color w:val="FFFFFF"/>
              <w:sz w:val="18"/>
              <w:szCs w:val="18"/>
            </w:rPr>
            <w:t xml:space="preserve">Στέλεχος για θέματα προσωπικού       </w:t>
          </w:r>
          <w:r w:rsidR="00E34E49"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  <w:r w:rsidR="00E73A6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                           </w:t>
          </w:r>
          <w:r w:rsidR="005C0EE3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</w:t>
          </w:r>
          <w:r w:rsidR="00E73A6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3δ2</w:t>
          </w:r>
        </w:p>
      </w:tc>
    </w:tr>
  </w:tbl>
  <w:p w14:paraId="7C9DD467" w14:textId="77777777" w:rsidR="00B867C7" w:rsidRDefault="00B86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1D680D"/>
    <w:multiLevelType w:val="hybridMultilevel"/>
    <w:tmpl w:val="14F2F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9106175"/>
    <w:multiLevelType w:val="hybridMultilevel"/>
    <w:tmpl w:val="426C7F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F080464"/>
    <w:multiLevelType w:val="hybridMultilevel"/>
    <w:tmpl w:val="430EF79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273FE"/>
    <w:multiLevelType w:val="hybridMultilevel"/>
    <w:tmpl w:val="5BD69CDA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257885"/>
    <w:multiLevelType w:val="hybridMultilevel"/>
    <w:tmpl w:val="A1BAC61C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7"/>
  </w:num>
  <w:num w:numId="10">
    <w:abstractNumId w:val="18"/>
  </w:num>
  <w:num w:numId="11">
    <w:abstractNumId w:val="23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 w:numId="16">
    <w:abstractNumId w:val="13"/>
  </w:num>
  <w:num w:numId="17">
    <w:abstractNumId w:val="21"/>
  </w:num>
  <w:num w:numId="18">
    <w:abstractNumId w:val="5"/>
  </w:num>
  <w:num w:numId="19">
    <w:abstractNumId w:val="4"/>
  </w:num>
  <w:num w:numId="20">
    <w:abstractNumId w:val="16"/>
  </w:num>
  <w:num w:numId="21">
    <w:abstractNumId w:val="7"/>
  </w:num>
  <w:num w:numId="22">
    <w:abstractNumId w:val="19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3"/>
    <w:rsid w:val="000022A2"/>
    <w:rsid w:val="000040B1"/>
    <w:rsid w:val="00024A71"/>
    <w:rsid w:val="000365DF"/>
    <w:rsid w:val="0004661A"/>
    <w:rsid w:val="0004764F"/>
    <w:rsid w:val="000477CA"/>
    <w:rsid w:val="00063C63"/>
    <w:rsid w:val="00074B13"/>
    <w:rsid w:val="000906E5"/>
    <w:rsid w:val="000C1644"/>
    <w:rsid w:val="000C4C2B"/>
    <w:rsid w:val="000E0754"/>
    <w:rsid w:val="000F0278"/>
    <w:rsid w:val="000F3B9B"/>
    <w:rsid w:val="00103547"/>
    <w:rsid w:val="00103646"/>
    <w:rsid w:val="0010670F"/>
    <w:rsid w:val="00106B1F"/>
    <w:rsid w:val="00106C8A"/>
    <w:rsid w:val="00121618"/>
    <w:rsid w:val="001222F9"/>
    <w:rsid w:val="001269F7"/>
    <w:rsid w:val="00132902"/>
    <w:rsid w:val="00133D77"/>
    <w:rsid w:val="00134327"/>
    <w:rsid w:val="001347F4"/>
    <w:rsid w:val="00144486"/>
    <w:rsid w:val="00150A57"/>
    <w:rsid w:val="00150DB5"/>
    <w:rsid w:val="00151119"/>
    <w:rsid w:val="00157185"/>
    <w:rsid w:val="001626F3"/>
    <w:rsid w:val="00163534"/>
    <w:rsid w:val="0016720D"/>
    <w:rsid w:val="0017027B"/>
    <w:rsid w:val="00176107"/>
    <w:rsid w:val="001834FF"/>
    <w:rsid w:val="001A3AC9"/>
    <w:rsid w:val="001D19B3"/>
    <w:rsid w:val="001D46B6"/>
    <w:rsid w:val="00215518"/>
    <w:rsid w:val="00234212"/>
    <w:rsid w:val="002415E6"/>
    <w:rsid w:val="002460BA"/>
    <w:rsid w:val="00247D71"/>
    <w:rsid w:val="00254712"/>
    <w:rsid w:val="0025519C"/>
    <w:rsid w:val="00255FA9"/>
    <w:rsid w:val="00260B60"/>
    <w:rsid w:val="002615CD"/>
    <w:rsid w:val="00266CC5"/>
    <w:rsid w:val="00267407"/>
    <w:rsid w:val="00274FCA"/>
    <w:rsid w:val="002754AC"/>
    <w:rsid w:val="00281DD5"/>
    <w:rsid w:val="00294838"/>
    <w:rsid w:val="00295DF2"/>
    <w:rsid w:val="002A53A8"/>
    <w:rsid w:val="002A60F5"/>
    <w:rsid w:val="002B7E02"/>
    <w:rsid w:val="002C1E2E"/>
    <w:rsid w:val="002C32B7"/>
    <w:rsid w:val="002C32EF"/>
    <w:rsid w:val="002D16C6"/>
    <w:rsid w:val="002D6616"/>
    <w:rsid w:val="002E1EA0"/>
    <w:rsid w:val="002E4053"/>
    <w:rsid w:val="002E4185"/>
    <w:rsid w:val="00301DE4"/>
    <w:rsid w:val="00342B20"/>
    <w:rsid w:val="00344247"/>
    <w:rsid w:val="00345816"/>
    <w:rsid w:val="00352D03"/>
    <w:rsid w:val="00371252"/>
    <w:rsid w:val="003748B1"/>
    <w:rsid w:val="00375224"/>
    <w:rsid w:val="0038586F"/>
    <w:rsid w:val="00385BA3"/>
    <w:rsid w:val="003960BB"/>
    <w:rsid w:val="003B12CD"/>
    <w:rsid w:val="003B33A9"/>
    <w:rsid w:val="003B4586"/>
    <w:rsid w:val="003D39EC"/>
    <w:rsid w:val="003E0770"/>
    <w:rsid w:val="003E3F0D"/>
    <w:rsid w:val="003E5B44"/>
    <w:rsid w:val="003E676F"/>
    <w:rsid w:val="003E78EB"/>
    <w:rsid w:val="00406163"/>
    <w:rsid w:val="00407290"/>
    <w:rsid w:val="00411040"/>
    <w:rsid w:val="00412EF0"/>
    <w:rsid w:val="004154D6"/>
    <w:rsid w:val="00416DCA"/>
    <w:rsid w:val="00422633"/>
    <w:rsid w:val="004279F3"/>
    <w:rsid w:val="004350DB"/>
    <w:rsid w:val="00435CAA"/>
    <w:rsid w:val="00441A6A"/>
    <w:rsid w:val="00444611"/>
    <w:rsid w:val="004449CB"/>
    <w:rsid w:val="00467DB2"/>
    <w:rsid w:val="00470F80"/>
    <w:rsid w:val="0047606D"/>
    <w:rsid w:val="004761C2"/>
    <w:rsid w:val="00481906"/>
    <w:rsid w:val="00490CD4"/>
    <w:rsid w:val="00491195"/>
    <w:rsid w:val="00492201"/>
    <w:rsid w:val="00494A11"/>
    <w:rsid w:val="004C13C7"/>
    <w:rsid w:val="004C5779"/>
    <w:rsid w:val="004C59FC"/>
    <w:rsid w:val="004C789F"/>
    <w:rsid w:val="004D0F97"/>
    <w:rsid w:val="004D11B2"/>
    <w:rsid w:val="004D7BCD"/>
    <w:rsid w:val="004F03C8"/>
    <w:rsid w:val="004F1F5C"/>
    <w:rsid w:val="004F23F0"/>
    <w:rsid w:val="004F4764"/>
    <w:rsid w:val="004F6F3B"/>
    <w:rsid w:val="00501F94"/>
    <w:rsid w:val="00512B01"/>
    <w:rsid w:val="005207AB"/>
    <w:rsid w:val="00530763"/>
    <w:rsid w:val="00530AC2"/>
    <w:rsid w:val="00546247"/>
    <w:rsid w:val="00546CAB"/>
    <w:rsid w:val="00556933"/>
    <w:rsid w:val="005600E6"/>
    <w:rsid w:val="0056644D"/>
    <w:rsid w:val="00566D09"/>
    <w:rsid w:val="0057457B"/>
    <w:rsid w:val="00575BA2"/>
    <w:rsid w:val="005939B8"/>
    <w:rsid w:val="005B1626"/>
    <w:rsid w:val="005B5103"/>
    <w:rsid w:val="005B54F6"/>
    <w:rsid w:val="005C0EE3"/>
    <w:rsid w:val="005C7C11"/>
    <w:rsid w:val="005D17B0"/>
    <w:rsid w:val="005E0DED"/>
    <w:rsid w:val="005E4E4B"/>
    <w:rsid w:val="005E66C0"/>
    <w:rsid w:val="005E6FCE"/>
    <w:rsid w:val="005F4ACB"/>
    <w:rsid w:val="005F6CF9"/>
    <w:rsid w:val="0060245A"/>
    <w:rsid w:val="00617CC5"/>
    <w:rsid w:val="00617F09"/>
    <w:rsid w:val="00621D34"/>
    <w:rsid w:val="00633E3B"/>
    <w:rsid w:val="00637EB7"/>
    <w:rsid w:val="00644011"/>
    <w:rsid w:val="006502E2"/>
    <w:rsid w:val="00676765"/>
    <w:rsid w:val="006831FA"/>
    <w:rsid w:val="006833C5"/>
    <w:rsid w:val="006A10C4"/>
    <w:rsid w:val="006A26D1"/>
    <w:rsid w:val="006A394D"/>
    <w:rsid w:val="006A6CB1"/>
    <w:rsid w:val="006B3276"/>
    <w:rsid w:val="006C0F6E"/>
    <w:rsid w:val="006C12BF"/>
    <w:rsid w:val="006C6ECD"/>
    <w:rsid w:val="006C6F74"/>
    <w:rsid w:val="006E194D"/>
    <w:rsid w:val="006E5525"/>
    <w:rsid w:val="006F3714"/>
    <w:rsid w:val="006F4273"/>
    <w:rsid w:val="006F6A09"/>
    <w:rsid w:val="00700B0C"/>
    <w:rsid w:val="00706B94"/>
    <w:rsid w:val="0071271E"/>
    <w:rsid w:val="00732215"/>
    <w:rsid w:val="00740A2A"/>
    <w:rsid w:val="00741B83"/>
    <w:rsid w:val="007628F0"/>
    <w:rsid w:val="00763ED3"/>
    <w:rsid w:val="007773C0"/>
    <w:rsid w:val="007774BF"/>
    <w:rsid w:val="007847E8"/>
    <w:rsid w:val="00786308"/>
    <w:rsid w:val="007A0E15"/>
    <w:rsid w:val="007B0B04"/>
    <w:rsid w:val="007B4971"/>
    <w:rsid w:val="007C1C6A"/>
    <w:rsid w:val="007C1DB2"/>
    <w:rsid w:val="007C3E47"/>
    <w:rsid w:val="007E7E7E"/>
    <w:rsid w:val="008064DF"/>
    <w:rsid w:val="008213CF"/>
    <w:rsid w:val="008246D7"/>
    <w:rsid w:val="00825674"/>
    <w:rsid w:val="00825C3D"/>
    <w:rsid w:val="00834166"/>
    <w:rsid w:val="00846539"/>
    <w:rsid w:val="00882910"/>
    <w:rsid w:val="008861D7"/>
    <w:rsid w:val="00897738"/>
    <w:rsid w:val="008A0708"/>
    <w:rsid w:val="008B4D99"/>
    <w:rsid w:val="008B6C1C"/>
    <w:rsid w:val="008D15DD"/>
    <w:rsid w:val="008D3A69"/>
    <w:rsid w:val="00904081"/>
    <w:rsid w:val="00922409"/>
    <w:rsid w:val="00923868"/>
    <w:rsid w:val="009262EA"/>
    <w:rsid w:val="0092743D"/>
    <w:rsid w:val="0093059D"/>
    <w:rsid w:val="00942C78"/>
    <w:rsid w:val="009550B1"/>
    <w:rsid w:val="009564D3"/>
    <w:rsid w:val="00964968"/>
    <w:rsid w:val="009A7E78"/>
    <w:rsid w:val="009B6B06"/>
    <w:rsid w:val="009B6BFF"/>
    <w:rsid w:val="009C3173"/>
    <w:rsid w:val="009C3262"/>
    <w:rsid w:val="009D25FC"/>
    <w:rsid w:val="009E0049"/>
    <w:rsid w:val="009E2422"/>
    <w:rsid w:val="009E309E"/>
    <w:rsid w:val="00A047E2"/>
    <w:rsid w:val="00A11E1A"/>
    <w:rsid w:val="00A16781"/>
    <w:rsid w:val="00A35E09"/>
    <w:rsid w:val="00A37E1D"/>
    <w:rsid w:val="00A40080"/>
    <w:rsid w:val="00A45A76"/>
    <w:rsid w:val="00A46230"/>
    <w:rsid w:val="00A57134"/>
    <w:rsid w:val="00A61EC7"/>
    <w:rsid w:val="00A6791B"/>
    <w:rsid w:val="00A80979"/>
    <w:rsid w:val="00A81A6A"/>
    <w:rsid w:val="00A81F02"/>
    <w:rsid w:val="00A935BA"/>
    <w:rsid w:val="00A9493D"/>
    <w:rsid w:val="00AA5E1F"/>
    <w:rsid w:val="00AB040A"/>
    <w:rsid w:val="00AB2F3D"/>
    <w:rsid w:val="00AB488F"/>
    <w:rsid w:val="00AB55D8"/>
    <w:rsid w:val="00AD20B9"/>
    <w:rsid w:val="00AD52FC"/>
    <w:rsid w:val="00B01556"/>
    <w:rsid w:val="00B05C4E"/>
    <w:rsid w:val="00B23E30"/>
    <w:rsid w:val="00B63BB5"/>
    <w:rsid w:val="00B64900"/>
    <w:rsid w:val="00B71454"/>
    <w:rsid w:val="00B722CD"/>
    <w:rsid w:val="00B72A89"/>
    <w:rsid w:val="00B867C7"/>
    <w:rsid w:val="00B91B3F"/>
    <w:rsid w:val="00B9724A"/>
    <w:rsid w:val="00BA0622"/>
    <w:rsid w:val="00BA1562"/>
    <w:rsid w:val="00BA2F92"/>
    <w:rsid w:val="00BB2AC8"/>
    <w:rsid w:val="00BB2B85"/>
    <w:rsid w:val="00BC36A1"/>
    <w:rsid w:val="00BD3406"/>
    <w:rsid w:val="00BE650B"/>
    <w:rsid w:val="00BF189A"/>
    <w:rsid w:val="00BF2673"/>
    <w:rsid w:val="00C060CE"/>
    <w:rsid w:val="00C10F3F"/>
    <w:rsid w:val="00C11C90"/>
    <w:rsid w:val="00C1416A"/>
    <w:rsid w:val="00C212D5"/>
    <w:rsid w:val="00C341CB"/>
    <w:rsid w:val="00C37DC8"/>
    <w:rsid w:val="00C42B4A"/>
    <w:rsid w:val="00C462D6"/>
    <w:rsid w:val="00C74A18"/>
    <w:rsid w:val="00C77F68"/>
    <w:rsid w:val="00C80D82"/>
    <w:rsid w:val="00C844B7"/>
    <w:rsid w:val="00C8511D"/>
    <w:rsid w:val="00CA3F5A"/>
    <w:rsid w:val="00CA6EC9"/>
    <w:rsid w:val="00CC2D13"/>
    <w:rsid w:val="00CC5EB9"/>
    <w:rsid w:val="00CD1E05"/>
    <w:rsid w:val="00CD2843"/>
    <w:rsid w:val="00CD4DB6"/>
    <w:rsid w:val="00CD7328"/>
    <w:rsid w:val="00CF20EB"/>
    <w:rsid w:val="00CF2349"/>
    <w:rsid w:val="00CF2A4E"/>
    <w:rsid w:val="00D000E8"/>
    <w:rsid w:val="00D07B28"/>
    <w:rsid w:val="00D148F5"/>
    <w:rsid w:val="00D15E42"/>
    <w:rsid w:val="00D200D1"/>
    <w:rsid w:val="00D3121C"/>
    <w:rsid w:val="00D36618"/>
    <w:rsid w:val="00D41A57"/>
    <w:rsid w:val="00D46D74"/>
    <w:rsid w:val="00D63145"/>
    <w:rsid w:val="00D70A4D"/>
    <w:rsid w:val="00D819C0"/>
    <w:rsid w:val="00D833EC"/>
    <w:rsid w:val="00D860AF"/>
    <w:rsid w:val="00D937A5"/>
    <w:rsid w:val="00DA4FB1"/>
    <w:rsid w:val="00DC2B04"/>
    <w:rsid w:val="00DC5801"/>
    <w:rsid w:val="00DC6F11"/>
    <w:rsid w:val="00DD0FB4"/>
    <w:rsid w:val="00DD2F71"/>
    <w:rsid w:val="00DD71BF"/>
    <w:rsid w:val="00DF37D2"/>
    <w:rsid w:val="00E07C73"/>
    <w:rsid w:val="00E20E19"/>
    <w:rsid w:val="00E24A15"/>
    <w:rsid w:val="00E338D0"/>
    <w:rsid w:val="00E34E49"/>
    <w:rsid w:val="00E3573B"/>
    <w:rsid w:val="00E406E4"/>
    <w:rsid w:val="00E43F71"/>
    <w:rsid w:val="00E46BF8"/>
    <w:rsid w:val="00E47ADD"/>
    <w:rsid w:val="00E71BED"/>
    <w:rsid w:val="00E726E3"/>
    <w:rsid w:val="00E73A69"/>
    <w:rsid w:val="00E94195"/>
    <w:rsid w:val="00E95976"/>
    <w:rsid w:val="00EA1325"/>
    <w:rsid w:val="00EA42D5"/>
    <w:rsid w:val="00EB3AC1"/>
    <w:rsid w:val="00EC1801"/>
    <w:rsid w:val="00EE2BA9"/>
    <w:rsid w:val="00EF15AF"/>
    <w:rsid w:val="00EF261E"/>
    <w:rsid w:val="00F03242"/>
    <w:rsid w:val="00F03CE7"/>
    <w:rsid w:val="00F11041"/>
    <w:rsid w:val="00F1328D"/>
    <w:rsid w:val="00F23FA9"/>
    <w:rsid w:val="00F354C5"/>
    <w:rsid w:val="00F40948"/>
    <w:rsid w:val="00F609C1"/>
    <w:rsid w:val="00F6124D"/>
    <w:rsid w:val="00F6314E"/>
    <w:rsid w:val="00F64AC4"/>
    <w:rsid w:val="00F72DF3"/>
    <w:rsid w:val="00F82807"/>
    <w:rsid w:val="00F83C07"/>
    <w:rsid w:val="00F9164A"/>
    <w:rsid w:val="00F91F46"/>
    <w:rsid w:val="00F938AE"/>
    <w:rsid w:val="00FA5205"/>
    <w:rsid w:val="00FA7BF4"/>
    <w:rsid w:val="00FB0705"/>
    <w:rsid w:val="00FB0DE6"/>
    <w:rsid w:val="00FC52C0"/>
    <w:rsid w:val="00FC59F5"/>
    <w:rsid w:val="00FD7A53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D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70D8-DF6B-4F34-87B4-C259D1F4D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437C7-1565-410C-9BE2-8BB089C01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9B478-36A7-4A28-8CFC-9C3F2B9C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776971-97D9-4287-9404-07ADC61A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Σχεδιασμού &amp; Αξιολόγησης Προγράμματος</vt:lpstr>
    </vt:vector>
  </TitlesOfParts>
  <Company>MOU DP sa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Σχεδιασμού &amp; Αξιολόγησης Προγράμματος</dc:title>
  <dc:creator>ΔΟΥΛΓΕΡΩΦ ΙΒΑΝΑ (Ivana Doulgerof)</dc:creator>
  <cp:lastModifiedBy>user</cp:lastModifiedBy>
  <cp:revision>6</cp:revision>
  <cp:lastPrinted>2015-07-01T14:28:00Z</cp:lastPrinted>
  <dcterms:created xsi:type="dcterms:W3CDTF">2016-10-26T10:47:00Z</dcterms:created>
  <dcterms:modified xsi:type="dcterms:W3CDTF">2017-03-09T09:05:00Z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ContentType">
    <vt:lpwstr>Έγγραφο</vt:lpwstr>
  </property>
</Properties>
</file>