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</w:tblGrid>
      <w:tr w:rsidR="007B4971" w:rsidRPr="003B31A2" w14:paraId="7C9DD40B" w14:textId="77777777" w:rsidTr="002615CD">
        <w:tc>
          <w:tcPr>
            <w:tcW w:w="8505" w:type="dxa"/>
            <w:shd w:val="clear" w:color="auto" w:fill="auto"/>
          </w:tcPr>
          <w:p w14:paraId="7C9DD40A" w14:textId="353221DE" w:rsidR="007B4971" w:rsidRPr="003B31A2" w:rsidRDefault="007B4971" w:rsidP="004C5779">
            <w:pPr>
              <w:tabs>
                <w:tab w:val="left" w:pos="3369"/>
              </w:tabs>
              <w:spacing w:line="260" w:lineRule="atLeast"/>
            </w:pPr>
            <w:bookmarkStart w:id="0" w:name="_GoBack"/>
            <w:bookmarkEnd w:id="0"/>
            <w:r w:rsidRPr="00150A57">
              <w:rPr>
                <w:rFonts w:ascii="Tahoma" w:hAnsi="Tahoma" w:cs="Tahoma"/>
                <w:sz w:val="18"/>
                <w:szCs w:val="18"/>
              </w:rPr>
              <w:t xml:space="preserve">Ευαίσθητη θέση: </w:t>
            </w:r>
            <w:r w:rsidR="004C577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Επιλογή1"/>
            <w:r w:rsidR="004C5779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DF0CE6">
              <w:rPr>
                <w:rFonts w:ascii="Tahoma" w:hAnsi="Tahoma" w:cs="Tahoma"/>
                <w:sz w:val="16"/>
                <w:szCs w:val="16"/>
              </w:rPr>
            </w:r>
            <w:r w:rsidR="00DF0CE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4C5779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"/>
            <w:r w:rsidRPr="00150A57"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</w:tc>
      </w:tr>
    </w:tbl>
    <w:p w14:paraId="7C9DD40C" w14:textId="77777777" w:rsidR="007B4971" w:rsidRDefault="007B4971"/>
    <w:tbl>
      <w:tblPr>
        <w:tblW w:w="4964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1"/>
        <w:gridCol w:w="5220"/>
      </w:tblGrid>
      <w:tr w:rsidR="003748B1" w:rsidRPr="00F40948" w14:paraId="7C9DD411" w14:textId="77777777" w:rsidTr="00134327">
        <w:trPr>
          <w:trHeight w:val="377"/>
        </w:trPr>
        <w:tc>
          <w:tcPr>
            <w:tcW w:w="638" w:type="pct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vAlign w:val="center"/>
          </w:tcPr>
          <w:p w14:paraId="7C9DD40D" w14:textId="77777777" w:rsidR="003748B1" w:rsidRDefault="003748B1" w:rsidP="00C8511D">
            <w:pPr>
              <w:spacing w:before="60"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ΜΟΝΑΔΑ</w:t>
            </w:r>
          </w:p>
          <w:p w14:paraId="7C9DD40E" w14:textId="61BD486B" w:rsidR="003748B1" w:rsidRDefault="0080246E" w:rsidP="0080246E">
            <w:pPr>
              <w:spacing w:before="60"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Δ</w:t>
            </w:r>
            <w:r w:rsidR="003748B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9DD40F" w14:textId="77777777" w:rsidR="003748B1" w:rsidRPr="000E0754" w:rsidRDefault="003748B1" w:rsidP="00D63145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ΤΙΤΛΟΣ ΘΕΣΗΣ </w:t>
            </w:r>
          </w:p>
        </w:tc>
        <w:tc>
          <w:tcPr>
            <w:tcW w:w="3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14:paraId="7C9DD410" w14:textId="47694904" w:rsidR="003748B1" w:rsidRPr="00C8511D" w:rsidRDefault="004C5779" w:rsidP="00C80D8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C577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Υπεύθυνος ΟΠΣ και πληροφοριακών συστημάτων    </w:t>
            </w:r>
          </w:p>
        </w:tc>
      </w:tr>
      <w:tr w:rsidR="003748B1" w:rsidRPr="00F40948" w14:paraId="7C9DD415" w14:textId="77777777" w:rsidTr="00134327">
        <w:trPr>
          <w:trHeight w:val="377"/>
        </w:trPr>
        <w:tc>
          <w:tcPr>
            <w:tcW w:w="638" w:type="pct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14:paraId="7C9DD412" w14:textId="77777777" w:rsidR="003748B1" w:rsidRPr="000E0754" w:rsidRDefault="003748B1" w:rsidP="00C8511D">
            <w:pPr>
              <w:spacing w:before="60"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7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9DD413" w14:textId="77777777" w:rsidR="003748B1" w:rsidRPr="000E0754" w:rsidRDefault="003748B1" w:rsidP="00D63145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E075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ΑΜΕΣΟΣ ΠΡΟΪΣΤΑΜΕΝΟΣ </w:t>
            </w:r>
          </w:p>
        </w:tc>
        <w:tc>
          <w:tcPr>
            <w:tcW w:w="3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14:paraId="7C9DD414" w14:textId="77777777" w:rsidR="003748B1" w:rsidRPr="000E0754" w:rsidRDefault="003748B1" w:rsidP="00FC52C0">
            <w:pPr>
              <w:rPr>
                <w:rFonts w:ascii="Tahoma" w:hAnsi="Tahoma" w:cs="Tahoma"/>
                <w:sz w:val="16"/>
                <w:szCs w:val="16"/>
              </w:rPr>
            </w:pPr>
            <w:r w:rsidRPr="000E0754">
              <w:rPr>
                <w:rFonts w:ascii="Tahoma" w:hAnsi="Tahoma" w:cs="Tahoma"/>
                <w:bCs/>
                <w:sz w:val="16"/>
                <w:szCs w:val="16"/>
              </w:rPr>
              <w:t xml:space="preserve">Ο Προϊστάμενος της Μονάδας </w:t>
            </w:r>
          </w:p>
        </w:tc>
      </w:tr>
      <w:tr w:rsidR="003748B1" w:rsidRPr="00F40948" w14:paraId="7C9DD419" w14:textId="77777777" w:rsidTr="00134327">
        <w:trPr>
          <w:trHeight w:val="142"/>
        </w:trPr>
        <w:tc>
          <w:tcPr>
            <w:tcW w:w="638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7C9DD416" w14:textId="77777777" w:rsidR="003748B1" w:rsidRPr="000E0754" w:rsidRDefault="003748B1" w:rsidP="00D63145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7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9DD417" w14:textId="77777777" w:rsidR="003748B1" w:rsidRPr="000E0754" w:rsidRDefault="003748B1" w:rsidP="00D63145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E075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ΥΦΙΣΤΑΜΕΝΟΙ: </w:t>
            </w:r>
          </w:p>
        </w:tc>
        <w:tc>
          <w:tcPr>
            <w:tcW w:w="3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14:paraId="7C9DD418" w14:textId="0A6774AC" w:rsidR="003748B1" w:rsidRPr="000E0754" w:rsidRDefault="004C5779" w:rsidP="00D6314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Δεν υπάρχουν</w:t>
            </w:r>
          </w:p>
        </w:tc>
      </w:tr>
      <w:tr w:rsidR="003748B1" w:rsidRPr="00F40948" w14:paraId="7C9DD41D" w14:textId="77777777" w:rsidTr="00134327">
        <w:trPr>
          <w:trHeight w:val="165"/>
        </w:trPr>
        <w:tc>
          <w:tcPr>
            <w:tcW w:w="638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7C9DD41A" w14:textId="77777777" w:rsidR="003748B1" w:rsidRPr="000E0754" w:rsidRDefault="003748B1" w:rsidP="00D63145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7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9DD41B" w14:textId="77777777" w:rsidR="003748B1" w:rsidRPr="000E0754" w:rsidRDefault="003748B1" w:rsidP="00D63145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E0754">
              <w:rPr>
                <w:rFonts w:ascii="Tahoma" w:hAnsi="Tahoma" w:cs="Tahoma"/>
                <w:b/>
                <w:bCs/>
                <w:sz w:val="16"/>
                <w:szCs w:val="16"/>
              </w:rPr>
              <w:t>ΑΝΤΙΚΑΘΙΣΤΑΤΑΙ ΑΠΟ:</w:t>
            </w:r>
          </w:p>
        </w:tc>
        <w:tc>
          <w:tcPr>
            <w:tcW w:w="3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14:paraId="7C9DD41C" w14:textId="3DF3AAEC" w:rsidR="003748B1" w:rsidRPr="000E0754" w:rsidRDefault="003748B1" w:rsidP="00D6314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748B1" w:rsidRPr="00F40948" w14:paraId="7C9DD421" w14:textId="77777777" w:rsidTr="00134327">
        <w:trPr>
          <w:trHeight w:val="377"/>
        </w:trPr>
        <w:tc>
          <w:tcPr>
            <w:tcW w:w="638" w:type="pct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7C9DD41E" w14:textId="77777777" w:rsidR="003748B1" w:rsidRPr="004D11B2" w:rsidRDefault="003748B1" w:rsidP="00D63145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7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9DD41F" w14:textId="77777777" w:rsidR="003748B1" w:rsidRPr="004D11B2" w:rsidRDefault="003748B1" w:rsidP="00D63145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D11B2">
              <w:rPr>
                <w:rFonts w:ascii="Tahoma" w:hAnsi="Tahoma" w:cs="Tahoma"/>
                <w:b/>
                <w:bCs/>
                <w:sz w:val="16"/>
                <w:szCs w:val="16"/>
              </w:rPr>
              <w:t>ΣΥΝΟΠΤΙΚΗ ΠΕΡΙΓΡΑΦΗ ΘΕΣΗΣ ΕΡΓΑΣΙΑΣ:</w:t>
            </w:r>
          </w:p>
        </w:tc>
        <w:tc>
          <w:tcPr>
            <w:tcW w:w="3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14:paraId="7C9DD420" w14:textId="31B800B3" w:rsidR="003748B1" w:rsidRPr="000E0754" w:rsidRDefault="004C5779" w:rsidP="007774BF">
            <w:pPr>
              <w:rPr>
                <w:rFonts w:ascii="Tahoma" w:hAnsi="Tahoma" w:cs="Tahoma"/>
                <w:sz w:val="16"/>
                <w:szCs w:val="16"/>
              </w:rPr>
            </w:pPr>
            <w:r w:rsidRPr="00051B3E">
              <w:rPr>
                <w:rFonts w:ascii="Tahoma" w:hAnsi="Tahoma" w:cs="Tahoma"/>
                <w:bCs/>
                <w:sz w:val="16"/>
                <w:szCs w:val="16"/>
              </w:rPr>
              <w:t xml:space="preserve">Ο υπεύθυνος για την απρόσκοπτη λειτουργία του συστήματος πληροφορικής και επικοινωνιών της ΕΥ και του ΟΠΣ </w:t>
            </w:r>
            <w:r w:rsidRPr="00615C71">
              <w:rPr>
                <w:rFonts w:ascii="Tahoma" w:hAnsi="Tahoma" w:cs="Tahoma"/>
                <w:bCs/>
                <w:sz w:val="16"/>
                <w:szCs w:val="16"/>
              </w:rPr>
              <w:t>εισηγούμενος για τα παραπάνω θέματα στον Προϊστάμενο της Μονάδας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</w:tc>
      </w:tr>
    </w:tbl>
    <w:p w14:paraId="7C9DD422" w14:textId="77777777" w:rsidR="003748B1" w:rsidRDefault="003748B1"/>
    <w:tbl>
      <w:tblPr>
        <w:tblW w:w="4985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8496"/>
      </w:tblGrid>
      <w:tr w:rsidR="003748B1" w:rsidRPr="009550B1" w14:paraId="7C9DD424" w14:textId="77777777" w:rsidTr="001D19B3">
        <w:trPr>
          <w:trHeight w:val="290"/>
        </w:trPr>
        <w:tc>
          <w:tcPr>
            <w:tcW w:w="4979" w:type="pct"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</w:tcPr>
          <w:p w14:paraId="7C9DD423" w14:textId="77777777" w:rsidR="003748B1" w:rsidRPr="009550B1" w:rsidRDefault="003748B1" w:rsidP="00D63145">
            <w:pPr>
              <w:spacing w:before="60" w:after="60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 xml:space="preserve">1. </w:t>
            </w:r>
            <w:r w:rsidRPr="009550B1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ΚΑΘΗΚΟΝΤΑ ΚΑΙ ΑΡΜΟΔΙΟΤΗΤΕΣ ΘΕΣΗΣ ΕΡΓΑΣΙΑΣ</w:t>
            </w: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 xml:space="preserve"> </w:t>
            </w:r>
          </w:p>
        </w:tc>
      </w:tr>
      <w:tr w:rsidR="003748B1" w:rsidRPr="00F83C07" w14:paraId="7C9DD445" w14:textId="77777777" w:rsidTr="001D19B3">
        <w:trPr>
          <w:trHeight w:val="1714"/>
        </w:trPr>
        <w:tc>
          <w:tcPr>
            <w:tcW w:w="4979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56728B5B" w14:textId="77777777" w:rsidR="00846539" w:rsidRDefault="00846539" w:rsidP="00063C63">
            <w:pPr>
              <w:spacing w:before="120" w:after="120"/>
              <w:contextualSpacing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</w:p>
          <w:p w14:paraId="46181E35" w14:textId="21F62D73" w:rsidR="00063C63" w:rsidRPr="00357BBD" w:rsidRDefault="00063C63" w:rsidP="00063C63">
            <w:pPr>
              <w:numPr>
                <w:ilvl w:val="0"/>
                <w:numId w:val="21"/>
              </w:numPr>
              <w:spacing w:before="120" w:after="120"/>
              <w:ind w:left="284" w:hanging="284"/>
              <w:rPr>
                <w:rFonts w:ascii="Tahoma" w:hAnsi="Tahoma" w:cs="Tahoma"/>
                <w:bCs/>
                <w:sz w:val="18"/>
                <w:szCs w:val="18"/>
              </w:rPr>
            </w:pPr>
            <w:r w:rsidRPr="00EF153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Οργάνωση Γραφείου ΟΠΣ, μέριμνα για την έκδοση κωδικών πρόσβασης τ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ων Δ</w:t>
            </w:r>
            <w:r w:rsidRPr="00EF153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ικαιούχων στο Ο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ΠΣ με τα αντίστοιχα δικαιώματα σε συνεχή</w:t>
            </w:r>
            <w:r w:rsidRPr="00EF153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συνεργασία με την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Ειδική </w:t>
            </w:r>
            <w:r w:rsidRPr="00EF153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Υπηρεσία ΟΠΣ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.</w:t>
            </w:r>
          </w:p>
          <w:p w14:paraId="264BAA20" w14:textId="77777777" w:rsidR="00063C63" w:rsidRDefault="00063C63" w:rsidP="00063C63">
            <w:pPr>
              <w:numPr>
                <w:ilvl w:val="0"/>
                <w:numId w:val="21"/>
              </w:numPr>
              <w:spacing w:before="120" w:after="120"/>
              <w:ind w:left="284" w:hanging="284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Υποστήριξη των χρηστών και των Δικαιούχων για την ορθή χρήση και λειτουργία του ΟΠΣ.</w:t>
            </w:r>
          </w:p>
          <w:p w14:paraId="3FCA636B" w14:textId="77777777" w:rsidR="00063C63" w:rsidRPr="00E1031D" w:rsidRDefault="00063C63" w:rsidP="00063C63">
            <w:pPr>
              <w:numPr>
                <w:ilvl w:val="0"/>
                <w:numId w:val="21"/>
              </w:numPr>
              <w:spacing w:before="120" w:after="120"/>
              <w:ind w:left="284" w:hanging="284"/>
              <w:rPr>
                <w:rFonts w:ascii="Tahoma" w:hAnsi="Tahoma" w:cs="Tahoma"/>
                <w:bCs/>
                <w:sz w:val="18"/>
                <w:szCs w:val="18"/>
              </w:rPr>
            </w:pPr>
            <w:r w:rsidRPr="00F15551">
              <w:rPr>
                <w:rFonts w:ascii="Tahoma" w:hAnsi="Tahoma" w:cs="Tahoma"/>
                <w:bCs/>
                <w:sz w:val="18"/>
                <w:szCs w:val="18"/>
              </w:rPr>
              <w:t xml:space="preserve">Υποστήριξη του προσωπικού της ΕΥΔ και των μελών της </w:t>
            </w:r>
            <w:proofErr w:type="spellStart"/>
            <w:r w:rsidRPr="00F15551">
              <w:rPr>
                <w:rFonts w:ascii="Tahoma" w:hAnsi="Tahoma" w:cs="Tahoma"/>
                <w:bCs/>
                <w:sz w:val="18"/>
                <w:szCs w:val="18"/>
              </w:rPr>
              <w:t>Επ.Πα</w:t>
            </w:r>
            <w:proofErr w:type="spellEnd"/>
            <w:r w:rsidRPr="00F15551">
              <w:rPr>
                <w:rFonts w:ascii="Tahoma" w:hAnsi="Tahoma" w:cs="Tahoma"/>
                <w:bCs/>
                <w:sz w:val="18"/>
                <w:szCs w:val="18"/>
              </w:rPr>
              <w:t>. του ΕΠ, εφόσον απαιτείται, στη χρήση της επιχειρησιακής πλατφόρμας ΔΙΑΥΛΟΣ. Τοπικός Διαχειριστής των χώρων της επιχειρησιακής πλατφόρμας ΔΙΑΥΛΟΣ στους οποίους έχει πρόσβαση η ΕΥΔ. Ευθύνη ανάρτησης εγγράφων και δημιουργίας ροής εργασίας. Διαχείριση (προσθήκη, αλλαγή, διαγραφή) μελών, δικαιωμάτων χρηστών, συνδέσεων, εγγράφων ηλεκτρονικής βιβλιοθήκης, ανακοινώσεων, συμβάντων, ειδοποιήσεων κλπ. σε συνεργασία με τη ΜΟΔ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.</w:t>
            </w:r>
          </w:p>
          <w:p w14:paraId="4970BFA4" w14:textId="5491506D" w:rsidR="00063C63" w:rsidRDefault="00063C63" w:rsidP="00063C63">
            <w:pPr>
              <w:numPr>
                <w:ilvl w:val="0"/>
                <w:numId w:val="21"/>
              </w:numPr>
              <w:spacing w:before="120"/>
              <w:ind w:left="284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Μέριμνα για την </w:t>
            </w:r>
            <w:r w:rsidR="004D0F97">
              <w:rPr>
                <w:rFonts w:ascii="Tahoma" w:hAnsi="Tahoma" w:cs="Tahoma"/>
                <w:bCs/>
                <w:sz w:val="18"/>
                <w:szCs w:val="18"/>
              </w:rPr>
              <w:t xml:space="preserve">εγκατάσταση, την καλή λειτουργία και τη συντήρηση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του Πληροφοριακού Συστήματος της Επιτροπής (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  <w:lang w:val="en-US"/>
              </w:rPr>
              <w:t>SFC</w:t>
            </w:r>
            <w:r w:rsidRPr="00556933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)</w:t>
            </w:r>
            <w:r w:rsidR="00114859" w:rsidRPr="00D4509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, </w:t>
            </w:r>
            <w:r w:rsidR="001148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του Πληροφοριακού Συστήματος Κρατικών Ενισχύσεων (Π.Σ.Κ.Ε.)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και των λοιπών πληροφοριακών συστημάτων της ΕΥ.</w:t>
            </w:r>
          </w:p>
          <w:p w14:paraId="5254D8E3" w14:textId="1ECF06FB" w:rsidR="00063C63" w:rsidRDefault="00063C63" w:rsidP="00063C63">
            <w:pPr>
              <w:numPr>
                <w:ilvl w:val="0"/>
                <w:numId w:val="21"/>
              </w:numPr>
              <w:spacing w:before="120"/>
              <w:ind w:left="284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8E5BC4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Μέριμνα για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ενημέρωση / </w:t>
            </w:r>
            <w:r w:rsidRPr="008E5BC4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εκπαίδευση/ υποστήριξη του προσωπικού της ΕΥ στον τρόπο λειτουργίας/ χρήση των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πληροφοριακών συστημάτων, </w:t>
            </w:r>
            <w:r w:rsidR="001148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του εξοπλισμού,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των </w:t>
            </w:r>
            <w:r w:rsidRPr="008E5BC4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λογισμικών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, του Δίαυλου </w:t>
            </w:r>
            <w:r w:rsidRPr="008E5BC4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και του ΟΠΣ.</w:t>
            </w:r>
            <w:r w:rsidRPr="00357BBD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Δ</w:t>
            </w:r>
            <w:r w:rsidRPr="00357BBD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ιοργάνωση προγραμμάτων κατάρτισης σε συνεργασία με την ΕΥ ΟΠΣ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και τη ΜΟΔ. </w:t>
            </w:r>
          </w:p>
          <w:p w14:paraId="1C114E37" w14:textId="77777777" w:rsidR="00063C63" w:rsidRDefault="00063C63" w:rsidP="00063C63">
            <w:pPr>
              <w:numPr>
                <w:ilvl w:val="0"/>
                <w:numId w:val="21"/>
              </w:numPr>
              <w:spacing w:before="120" w:after="120"/>
              <w:ind w:left="284" w:hanging="284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Υποστήριξη των Μονάδων της ΕΥΔ για τη διασύνδεση και μεταφορά των δεδομένων στο ΟΠΣ ΕΣΠΑ από άλλα πληροφοριακά συστήματα.</w:t>
            </w:r>
          </w:p>
          <w:p w14:paraId="5EF24DF9" w14:textId="77777777" w:rsidR="00063C63" w:rsidRPr="00357BBD" w:rsidRDefault="00063C63" w:rsidP="00063C63">
            <w:pPr>
              <w:numPr>
                <w:ilvl w:val="0"/>
                <w:numId w:val="21"/>
              </w:numPr>
              <w:spacing w:before="120"/>
              <w:ind w:left="284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Τεχνική υποστήριξη του προσωπικού</w:t>
            </w:r>
            <w:r w:rsidRPr="00357BBD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της ΕΥ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Δ για τη </w:t>
            </w:r>
            <w:r w:rsidRPr="00357BBD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διαβ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ίβαση </w:t>
            </w:r>
            <w:r w:rsidRPr="00357BBD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ερωτ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ημάτων</w:t>
            </w:r>
            <w:r w:rsidRPr="00357BBD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στην ΕΥ ΟΠΣ, τήρηση αρχείου απαντήσεων σε ερωτήματα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.</w:t>
            </w:r>
            <w:r w:rsidRPr="00357BBD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</w:t>
            </w:r>
          </w:p>
          <w:p w14:paraId="10A639ED" w14:textId="77777777" w:rsidR="00063C63" w:rsidRPr="00357BBD" w:rsidRDefault="00063C63" w:rsidP="00063C63">
            <w:pPr>
              <w:numPr>
                <w:ilvl w:val="0"/>
                <w:numId w:val="21"/>
              </w:numPr>
              <w:spacing w:before="120"/>
              <w:ind w:left="284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</w:t>
            </w:r>
            <w:r w:rsidRPr="00357BBD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ντοπισμός προβλημάτων διαχειριστικού ή τεχνικού περιεχομένου, ενημέρωση/ συνεργασία με την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ΕΥ</w:t>
            </w:r>
            <w:r w:rsidRPr="00357BBD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ΟΠΣ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.</w:t>
            </w:r>
            <w:r w:rsidRPr="00357BBD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</w:t>
            </w:r>
          </w:p>
          <w:p w14:paraId="791A4A86" w14:textId="77777777" w:rsidR="00063C63" w:rsidRPr="008E5BC4" w:rsidRDefault="00063C63" w:rsidP="00063C63">
            <w:pPr>
              <w:numPr>
                <w:ilvl w:val="0"/>
                <w:numId w:val="21"/>
              </w:numPr>
              <w:spacing w:before="120" w:after="120"/>
              <w:ind w:left="284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8E5BC4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Ευθύνη διαχείρισης/ υποστήριξης του εσωτερικού δικτύου της ΕΥ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Δ</w:t>
            </w:r>
            <w:r w:rsidRPr="008E5BC4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. </w:t>
            </w:r>
          </w:p>
          <w:p w14:paraId="00A9E953" w14:textId="77777777" w:rsidR="00063C63" w:rsidRPr="008E5BC4" w:rsidRDefault="00063C63" w:rsidP="00063C63">
            <w:pPr>
              <w:numPr>
                <w:ilvl w:val="0"/>
                <w:numId w:val="21"/>
              </w:numPr>
              <w:spacing w:before="120" w:after="120"/>
              <w:ind w:left="284" w:hanging="284"/>
              <w:rPr>
                <w:rFonts w:ascii="Tahoma" w:hAnsi="Tahoma" w:cs="Tahoma"/>
                <w:bCs/>
                <w:sz w:val="18"/>
                <w:szCs w:val="18"/>
              </w:rPr>
            </w:pPr>
            <w:r w:rsidRPr="008E5BC4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Μέριμνα για τη συλλογή προτάσεων που αφορούν στην </w:t>
            </w:r>
            <w:r w:rsidRPr="008E5BC4">
              <w:rPr>
                <w:rFonts w:ascii="Tahoma" w:hAnsi="Tahoma" w:cs="Tahoma"/>
                <w:bCs/>
                <w:sz w:val="18"/>
                <w:szCs w:val="18"/>
              </w:rPr>
              <w:t>προμήθεια συστημάτων και εξοπλισμού πληροφορικής και επικοινωνιών της Ε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ΥΔ. </w:t>
            </w:r>
            <w:r w:rsidRPr="00357BBD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Διατύπωση αναγκών,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</w:t>
            </w:r>
            <w:r w:rsidRPr="008E5BC4">
              <w:rPr>
                <w:rFonts w:ascii="Tahoma" w:hAnsi="Tahoma" w:cs="Tahoma"/>
                <w:bCs/>
                <w:sz w:val="18"/>
                <w:szCs w:val="18"/>
              </w:rPr>
              <w:t>ισήγηση σκοπιμότητας προμήθειας συστημάτων και εξοπλισμού πληροφορικής και επικοινωνιών της Ε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ΥΔ, </w:t>
            </w:r>
            <w:r w:rsidRPr="00357BBD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εποπτεία εγκατάστασης, ελέγχου τους, εξασφάλιση συμβατότητας εξοπλισμού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.</w:t>
            </w:r>
          </w:p>
          <w:p w14:paraId="1168C52F" w14:textId="77777777" w:rsidR="00063C63" w:rsidRDefault="00063C63" w:rsidP="00063C63">
            <w:pPr>
              <w:numPr>
                <w:ilvl w:val="0"/>
                <w:numId w:val="21"/>
              </w:numPr>
              <w:spacing w:before="120" w:after="60"/>
              <w:ind w:left="284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8E5BC4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Μέριμνα για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την τροφοδότηση και λειτουργία</w:t>
            </w:r>
            <w:r w:rsidRPr="008E5BC4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του δικτυακού τόπου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της ΕΥΔ σε συνεργασία με τα στελέχη της ΕΥΔ και </w:t>
            </w:r>
            <w:r w:rsidRPr="008E5BC4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τον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/την</w:t>
            </w:r>
            <w:r w:rsidRPr="008E5BC4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Υπεύθυνο Δημοσιότητας της ΕΥ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Δ</w:t>
            </w:r>
            <w:r w:rsidRPr="008E5BC4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.</w:t>
            </w:r>
            <w:r w:rsidRPr="00357BBD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</w:t>
            </w:r>
          </w:p>
          <w:p w14:paraId="61B0F4D0" w14:textId="77777777" w:rsidR="00063C63" w:rsidRPr="00357BBD" w:rsidRDefault="00063C63" w:rsidP="00063C63">
            <w:pPr>
              <w:numPr>
                <w:ilvl w:val="0"/>
                <w:numId w:val="21"/>
              </w:numPr>
              <w:spacing w:before="120"/>
              <w:ind w:left="284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357BBD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Ανάπτυξη εφαρμογών πληροφορικής. </w:t>
            </w:r>
          </w:p>
          <w:p w14:paraId="5CACC187" w14:textId="77777777" w:rsidR="00063C63" w:rsidRDefault="00063C63" w:rsidP="00063C63">
            <w:pPr>
              <w:numPr>
                <w:ilvl w:val="0"/>
                <w:numId w:val="21"/>
              </w:numPr>
              <w:spacing w:before="120" w:after="120"/>
              <w:ind w:left="284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8E5BC4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Συμμετοχή σε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Επιτροπές και Ομάδες Εργασίας </w:t>
            </w:r>
            <w:r w:rsidRPr="008E5BC4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που συγκροτούνται, κατά περίπτωση, στο πλαίσιο λειτουργίας της ΕΥ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Δ</w:t>
            </w:r>
            <w:r w:rsidRPr="008E5BC4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και του ΕΣΠΑ.</w:t>
            </w:r>
          </w:p>
          <w:p w14:paraId="3DBF9568" w14:textId="6A893C72" w:rsidR="00063C63" w:rsidRPr="00063C63" w:rsidRDefault="00063C63" w:rsidP="00063C63">
            <w:pPr>
              <w:numPr>
                <w:ilvl w:val="0"/>
                <w:numId w:val="21"/>
              </w:numPr>
              <w:spacing w:before="120" w:after="120"/>
              <w:ind w:left="284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063C63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Συμμετοχή σε διεθνή και ευρωπαϊκά συνέδρια και συναντήσεις.</w:t>
            </w:r>
          </w:p>
          <w:p w14:paraId="198427AC" w14:textId="77777777" w:rsidR="003748B1" w:rsidRDefault="003748B1" w:rsidP="004D0F97">
            <w:pPr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</w:p>
          <w:p w14:paraId="7C9DD444" w14:textId="569E7F3D" w:rsidR="004D0F97" w:rsidRPr="001D19B3" w:rsidRDefault="004D0F97" w:rsidP="004D0F97">
            <w:pPr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Y="449"/>
        <w:tblW w:w="4985" w:type="pct"/>
        <w:tblLayout w:type="fixed"/>
        <w:tblLook w:val="0000" w:firstRow="0" w:lastRow="0" w:firstColumn="0" w:lastColumn="0" w:noHBand="0" w:noVBand="0"/>
      </w:tblPr>
      <w:tblGrid>
        <w:gridCol w:w="8496"/>
      </w:tblGrid>
      <w:tr w:rsidR="001D19B3" w:rsidRPr="009550B1" w14:paraId="7CF47B81" w14:textId="77777777" w:rsidTr="001D19B3">
        <w:trPr>
          <w:trHeight w:val="405"/>
        </w:trPr>
        <w:tc>
          <w:tcPr>
            <w:tcW w:w="5000" w:type="pct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8DB3E2" w:themeFill="text2" w:themeFillTint="66"/>
          </w:tcPr>
          <w:p w14:paraId="6B4CD0D5" w14:textId="77777777" w:rsidR="001D19B3" w:rsidRPr="009550B1" w:rsidRDefault="001D19B3" w:rsidP="001D19B3">
            <w:pPr>
              <w:spacing w:before="60" w:after="60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lastRenderedPageBreak/>
              <w:t>2. ΣΧΕΣΕΙΣ ΣΥΝΕΡΓΑΣΙΑΣ</w:t>
            </w:r>
          </w:p>
        </w:tc>
      </w:tr>
      <w:tr w:rsidR="001D19B3" w:rsidRPr="00371252" w14:paraId="245850A2" w14:textId="77777777" w:rsidTr="001D19B3">
        <w:trPr>
          <w:trHeight w:val="1115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DD23FD4" w14:textId="77777777" w:rsidR="00063C63" w:rsidRDefault="00063C63" w:rsidP="00063C63">
            <w:pPr>
              <w:numPr>
                <w:ilvl w:val="0"/>
                <w:numId w:val="6"/>
              </w:numPr>
              <w:spacing w:before="60" w:after="6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Ειδική </w:t>
            </w:r>
            <w:r w:rsidRPr="008E5BC4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Υπηρεσία ΟΠΣ - </w:t>
            </w:r>
            <w:r w:rsidRPr="008E5BC4">
              <w:rPr>
                <w:rFonts w:ascii="Tahoma" w:hAnsi="Tahoma" w:cs="Tahoma"/>
                <w:bCs/>
                <w:sz w:val="18"/>
                <w:szCs w:val="18"/>
              </w:rPr>
              <w:t>Εθνική Αρχή Συντονισμού</w:t>
            </w:r>
          </w:p>
          <w:p w14:paraId="05E7A826" w14:textId="77777777" w:rsidR="00063C63" w:rsidRDefault="00063C63" w:rsidP="00063C63">
            <w:pPr>
              <w:numPr>
                <w:ilvl w:val="0"/>
                <w:numId w:val="6"/>
              </w:numPr>
              <w:spacing w:before="60" w:after="6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ΜΟΔ </w:t>
            </w: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t>AE</w:t>
            </w:r>
          </w:p>
          <w:p w14:paraId="64EAF225" w14:textId="232A5E26" w:rsidR="001D19B3" w:rsidRPr="00074B13" w:rsidRDefault="00063C63" w:rsidP="00063C63">
            <w:pPr>
              <w:numPr>
                <w:ilvl w:val="0"/>
                <w:numId w:val="6"/>
              </w:numPr>
              <w:spacing w:before="120" w:after="12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Άλλες ΕΥΔ</w:t>
            </w:r>
          </w:p>
        </w:tc>
      </w:tr>
    </w:tbl>
    <w:p w14:paraId="646D982C" w14:textId="5B73CE16" w:rsidR="00F609C1" w:rsidRDefault="00F609C1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14:paraId="7C9DD455" w14:textId="77777777" w:rsidR="003748B1" w:rsidRDefault="003748B1" w:rsidP="00763ED3"/>
    <w:tbl>
      <w:tblPr>
        <w:tblW w:w="4990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8505"/>
      </w:tblGrid>
      <w:tr w:rsidR="00281DD5" w:rsidRPr="00676765" w14:paraId="428894E1" w14:textId="77777777" w:rsidTr="006F4273">
        <w:trPr>
          <w:trHeight w:val="290"/>
        </w:trPr>
        <w:tc>
          <w:tcPr>
            <w:tcW w:w="5000" w:type="pct"/>
            <w:tcBorders>
              <w:top w:val="single" w:sz="4" w:space="0" w:color="000000"/>
              <w:left w:val="single" w:sz="8" w:space="0" w:color="auto"/>
              <w:bottom w:val="dashSmallGap" w:sz="4" w:space="0" w:color="auto"/>
              <w:right w:val="single" w:sz="8" w:space="0" w:color="000000"/>
            </w:tcBorders>
            <w:shd w:val="clear" w:color="auto" w:fill="8DB3E2" w:themeFill="text2" w:themeFillTint="66"/>
            <w:noWrap/>
            <w:vAlign w:val="center"/>
          </w:tcPr>
          <w:p w14:paraId="456EB0FC" w14:textId="2B653762" w:rsidR="00281DD5" w:rsidRPr="00A9268B" w:rsidRDefault="00281DD5" w:rsidP="00A9268B">
            <w:pPr>
              <w:spacing w:before="60" w:after="60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676765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 xml:space="preserve">3. </w:t>
            </w:r>
            <w:r w:rsidR="00A9268B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ΠΡΟΣΟΝΤΑ ΚΑΛΥΨΗΣ ΘΕΣΗΣ ΕΡΓΑΣΙΑΣ</w:t>
            </w:r>
          </w:p>
        </w:tc>
      </w:tr>
      <w:tr w:rsidR="00281DD5" w:rsidRPr="00676765" w14:paraId="62CC03AB" w14:textId="77777777" w:rsidTr="00E3573B">
        <w:trPr>
          <w:trHeight w:val="290"/>
        </w:trPr>
        <w:tc>
          <w:tcPr>
            <w:tcW w:w="500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0CC453B5" w14:textId="650A8629" w:rsidR="00281DD5" w:rsidRPr="00295DF2" w:rsidRDefault="00281DD5" w:rsidP="00A9268B">
            <w:pPr>
              <w:spacing w:before="120" w:after="12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95DF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Α. ΑΠΑΡΑΙΤΗΤΑ ΠΡΟΣΟΝΤΑ:</w:t>
            </w:r>
          </w:p>
        </w:tc>
      </w:tr>
      <w:tr w:rsidR="00281DD5" w:rsidRPr="00676765" w14:paraId="5FD76201" w14:textId="77777777" w:rsidTr="00881687">
        <w:trPr>
          <w:trHeight w:val="290"/>
        </w:trPr>
        <w:tc>
          <w:tcPr>
            <w:tcW w:w="500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47B5AACF" w14:textId="77777777" w:rsidR="00281DD5" w:rsidRPr="00791879" w:rsidRDefault="00281DD5" w:rsidP="00881687">
            <w:pPr>
              <w:numPr>
                <w:ilvl w:val="0"/>
                <w:numId w:val="2"/>
              </w:numPr>
              <w:spacing w:after="120"/>
              <w:ind w:left="357" w:hanging="357"/>
              <w:rPr>
                <w:rFonts w:ascii="Tahoma" w:hAnsi="Tahoma" w:cs="Tahoma"/>
                <w:bCs/>
                <w:color w:val="000000"/>
                <w:sz w:val="18"/>
                <w:szCs w:val="18"/>
                <w:u w:val="single"/>
              </w:rPr>
            </w:pPr>
            <w:r w:rsidRPr="00791879">
              <w:rPr>
                <w:rFonts w:ascii="Tahoma" w:hAnsi="Tahoma" w:cs="Tahoma"/>
                <w:bCs/>
                <w:color w:val="000000"/>
                <w:sz w:val="18"/>
                <w:szCs w:val="18"/>
                <w:u w:val="single"/>
              </w:rPr>
              <w:t>Τυπικά Προσόντα:</w:t>
            </w:r>
          </w:p>
          <w:p w14:paraId="1F66B26D" w14:textId="6BC2BFA0" w:rsidR="00281DD5" w:rsidRPr="00791879" w:rsidRDefault="00281DD5" w:rsidP="00881687">
            <w:pPr>
              <w:numPr>
                <w:ilvl w:val="0"/>
                <w:numId w:val="13"/>
              </w:num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791879">
              <w:rPr>
                <w:rFonts w:ascii="Tahoma" w:hAnsi="Tahoma" w:cs="Tahoma"/>
                <w:sz w:val="18"/>
                <w:szCs w:val="18"/>
              </w:rPr>
              <w:t xml:space="preserve">Πτυχίο ή δίπλωμα Α.Ε.Ι </w:t>
            </w:r>
            <w:r w:rsidRPr="00E46BF8">
              <w:rPr>
                <w:rFonts w:ascii="Tahoma" w:hAnsi="Tahoma" w:cs="Tahoma"/>
                <w:sz w:val="18"/>
                <w:szCs w:val="18"/>
              </w:rPr>
              <w:t>(</w:t>
            </w:r>
            <w:r>
              <w:rPr>
                <w:rFonts w:ascii="Tahoma" w:hAnsi="Tahoma" w:cs="Tahoma"/>
                <w:sz w:val="18"/>
                <w:szCs w:val="18"/>
              </w:rPr>
              <w:t>ΠΕ</w:t>
            </w:r>
            <w:r w:rsidR="00A9268B" w:rsidRPr="00A9268B">
              <w:rPr>
                <w:rFonts w:ascii="Tahoma" w:hAnsi="Tahoma" w:cs="Tahoma"/>
                <w:sz w:val="18"/>
                <w:szCs w:val="18"/>
              </w:rPr>
              <w:t>/</w:t>
            </w:r>
            <w:r w:rsidR="00A9268B">
              <w:rPr>
                <w:rFonts w:ascii="Tahoma" w:hAnsi="Tahoma" w:cs="Tahoma"/>
                <w:sz w:val="18"/>
                <w:szCs w:val="18"/>
                <w:lang w:val="en-US"/>
              </w:rPr>
              <w:t>TE</w:t>
            </w:r>
            <w:r>
              <w:rPr>
                <w:rFonts w:ascii="Tahoma" w:hAnsi="Tahoma" w:cs="Tahoma"/>
                <w:sz w:val="18"/>
                <w:szCs w:val="18"/>
              </w:rPr>
              <w:t xml:space="preserve">) </w:t>
            </w:r>
            <w:r w:rsidRPr="00791879">
              <w:rPr>
                <w:rFonts w:ascii="Tahoma" w:hAnsi="Tahoma" w:cs="Tahoma"/>
                <w:sz w:val="18"/>
                <w:szCs w:val="18"/>
              </w:rPr>
              <w:t>της ημεδαπής ή ισότιμου ιδρύματος της αλλοδαπής</w:t>
            </w:r>
            <w:r w:rsidR="00A9268B">
              <w:rPr>
                <w:rFonts w:ascii="Tahoma" w:hAnsi="Tahoma" w:cs="Tahoma"/>
                <w:sz w:val="18"/>
                <w:szCs w:val="18"/>
              </w:rPr>
              <w:t>. Σε περίπτωση που το πτυχίο δεν είναι κατεύθυνσης πληροφορικής, διετής επαγγελματική εμπειρία στο αντικείμενο της πληροφορικής</w:t>
            </w:r>
          </w:p>
          <w:p w14:paraId="41D7B04D" w14:textId="77777777" w:rsidR="00281DD5" w:rsidRPr="00791879" w:rsidRDefault="00281DD5" w:rsidP="00881687">
            <w:pPr>
              <w:numPr>
                <w:ilvl w:val="0"/>
                <w:numId w:val="13"/>
              </w:num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791879">
              <w:rPr>
                <w:rFonts w:ascii="Tahoma" w:hAnsi="Tahoma" w:cs="Tahoma"/>
                <w:sz w:val="18"/>
                <w:szCs w:val="18"/>
              </w:rPr>
              <w:t xml:space="preserve">Επαγγελματική εμπειρία </w:t>
            </w:r>
          </w:p>
          <w:p w14:paraId="0A93565D" w14:textId="77777777" w:rsidR="00281DD5" w:rsidRPr="00791879" w:rsidRDefault="00281DD5" w:rsidP="00881687">
            <w:pPr>
              <w:numPr>
                <w:ilvl w:val="0"/>
                <w:numId w:val="20"/>
              </w:numPr>
              <w:tabs>
                <w:tab w:val="clear" w:pos="720"/>
                <w:tab w:val="num" w:pos="459"/>
              </w:tabs>
              <w:overflowPunct/>
              <w:autoSpaceDE/>
              <w:autoSpaceDN/>
              <w:adjustRightInd/>
              <w:spacing w:line="360" w:lineRule="auto"/>
              <w:ind w:left="459" w:hanging="283"/>
              <w:jc w:val="left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Pr="00791879">
              <w:rPr>
                <w:rFonts w:ascii="Tahoma" w:hAnsi="Tahoma" w:cs="Tahoma"/>
                <w:sz w:val="18"/>
                <w:szCs w:val="18"/>
              </w:rPr>
              <w:t>ετής για τους κατόχους πτυχίου ή διπλώματος της ημεδαπής ή ισότιμου ιδρύματος της αλλοδαπής</w:t>
            </w:r>
          </w:p>
          <w:p w14:paraId="5164DFD6" w14:textId="77777777" w:rsidR="00281DD5" w:rsidRPr="00791879" w:rsidRDefault="00281DD5" w:rsidP="00881687">
            <w:pPr>
              <w:numPr>
                <w:ilvl w:val="0"/>
                <w:numId w:val="20"/>
              </w:numPr>
              <w:tabs>
                <w:tab w:val="clear" w:pos="720"/>
                <w:tab w:val="num" w:pos="459"/>
              </w:tabs>
              <w:overflowPunct/>
              <w:autoSpaceDE/>
              <w:autoSpaceDN/>
              <w:adjustRightInd/>
              <w:spacing w:line="360" w:lineRule="auto"/>
              <w:ind w:left="459" w:hanging="283"/>
              <w:jc w:val="left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791879">
              <w:rPr>
                <w:rFonts w:ascii="Tahoma" w:hAnsi="Tahoma" w:cs="Tahoma"/>
                <w:sz w:val="18"/>
                <w:szCs w:val="18"/>
              </w:rPr>
              <w:t xml:space="preserve">ετής για τους κατόχους μεταπτυχιακού τίτλου της ημεδαπής ή αναγνωρισμένου όμοιου τίτλου της αλλοδαπής ετήσιας τουλάχιστον φοίτησης και </w:t>
            </w:r>
            <w:r>
              <w:rPr>
                <w:rFonts w:ascii="Tahoma" w:hAnsi="Tahoma" w:cs="Tahoma"/>
                <w:sz w:val="18"/>
                <w:szCs w:val="18"/>
              </w:rPr>
              <w:t xml:space="preserve">για </w:t>
            </w:r>
            <w:r w:rsidRPr="00791879">
              <w:rPr>
                <w:rFonts w:ascii="Tahoma" w:hAnsi="Tahoma" w:cs="Tahoma"/>
                <w:sz w:val="18"/>
                <w:szCs w:val="18"/>
              </w:rPr>
              <w:t>τους απόφοιτους της Εθνικής Σχολής Δημόσιας Διοίκησης</w:t>
            </w:r>
          </w:p>
          <w:p w14:paraId="25EBFB79" w14:textId="77777777" w:rsidR="00281DD5" w:rsidRPr="00791879" w:rsidRDefault="00281DD5" w:rsidP="00881687">
            <w:pPr>
              <w:numPr>
                <w:ilvl w:val="0"/>
                <w:numId w:val="20"/>
              </w:numPr>
              <w:tabs>
                <w:tab w:val="clear" w:pos="720"/>
                <w:tab w:val="num" w:pos="459"/>
              </w:tabs>
              <w:overflowPunct/>
              <w:autoSpaceDE/>
              <w:autoSpaceDN/>
              <w:adjustRightInd/>
              <w:spacing w:line="360" w:lineRule="auto"/>
              <w:ind w:left="459" w:hanging="283"/>
              <w:jc w:val="left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Pr="00791879">
              <w:rPr>
                <w:rFonts w:ascii="Tahoma" w:hAnsi="Tahoma" w:cs="Tahoma"/>
                <w:sz w:val="18"/>
                <w:szCs w:val="18"/>
              </w:rPr>
              <w:t>ετής για τους κατόχους διδακτορικού διπλώματος της ημεδαπής ή ισότιμου της αλλοδαπής</w:t>
            </w:r>
          </w:p>
          <w:p w14:paraId="691B058E" w14:textId="77777777" w:rsidR="00281DD5" w:rsidRPr="00791879" w:rsidRDefault="00281DD5" w:rsidP="00881687">
            <w:pPr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  <w:p w14:paraId="4CB1060E" w14:textId="77777777" w:rsidR="00281DD5" w:rsidRPr="00791879" w:rsidRDefault="00281DD5" w:rsidP="00881687">
            <w:pPr>
              <w:numPr>
                <w:ilvl w:val="0"/>
                <w:numId w:val="2"/>
              </w:numPr>
              <w:spacing w:after="120"/>
              <w:ind w:left="357" w:hanging="357"/>
              <w:rPr>
                <w:rFonts w:ascii="Tahoma" w:hAnsi="Tahoma" w:cs="Tahoma"/>
                <w:bCs/>
                <w:color w:val="000000"/>
                <w:sz w:val="18"/>
                <w:szCs w:val="18"/>
                <w:u w:val="single"/>
              </w:rPr>
            </w:pPr>
            <w:r w:rsidRPr="00791879">
              <w:rPr>
                <w:rFonts w:ascii="Tahoma" w:hAnsi="Tahoma" w:cs="Tahoma"/>
                <w:bCs/>
                <w:color w:val="000000"/>
                <w:sz w:val="18"/>
                <w:szCs w:val="18"/>
                <w:u w:val="single"/>
              </w:rPr>
              <w:t>Ουσιαστικά Προσόντα:</w:t>
            </w:r>
          </w:p>
          <w:p w14:paraId="3E422F63" w14:textId="77777777" w:rsidR="00281DD5" w:rsidRPr="00A9268B" w:rsidRDefault="00281DD5" w:rsidP="00881687">
            <w:pPr>
              <w:numPr>
                <w:ilvl w:val="0"/>
                <w:numId w:val="11"/>
              </w:num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791879">
              <w:rPr>
                <w:rFonts w:ascii="Tahoma" w:hAnsi="Tahoma" w:cs="Tahoma"/>
                <w:sz w:val="18"/>
                <w:szCs w:val="18"/>
              </w:rPr>
              <w:t xml:space="preserve">Γνώση ή/και εμπειρία των διαδικασιών διαχείρισης ή/και συντονισμού ή/και ελέγχου ή/και εφαρμογής κοινοτικών και αναπτυξιακών προγραμμάτων ή έργων, ή/και εκτέλεσης έργων του δημόσιου ή ιδιωτικού τομέα κατά προτίμηση </w:t>
            </w:r>
            <w:r>
              <w:rPr>
                <w:rFonts w:ascii="Tahoma" w:hAnsi="Tahoma" w:cs="Tahoma"/>
                <w:sz w:val="18"/>
                <w:szCs w:val="18"/>
              </w:rPr>
              <w:t>στα θεματικά αντικείμενα του</w:t>
            </w:r>
            <w:r w:rsidRPr="00791879">
              <w:rPr>
                <w:rFonts w:ascii="Tahoma" w:hAnsi="Tahoma" w:cs="Tahoma"/>
                <w:sz w:val="18"/>
                <w:szCs w:val="18"/>
              </w:rPr>
              <w:t xml:space="preserve"> τομέα ευθύνης της Ε.Υ.</w:t>
            </w:r>
          </w:p>
          <w:p w14:paraId="5C807A15" w14:textId="1BD17248" w:rsidR="00A9268B" w:rsidRDefault="00A9268B" w:rsidP="00881687">
            <w:pPr>
              <w:numPr>
                <w:ilvl w:val="0"/>
                <w:numId w:val="11"/>
              </w:num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Γνώση ή/και εμπειρία στην εκπόνηση προδιαγραφών προμήθειας συστημάτων και εξοπλισμού πληροφορικής ή/και στην οργάνωση και λειτουργία γραφείου ΟΠΣ</w:t>
            </w:r>
          </w:p>
          <w:p w14:paraId="0C20BCD0" w14:textId="77777777" w:rsidR="00281DD5" w:rsidRPr="00791879" w:rsidRDefault="00281DD5" w:rsidP="00881687">
            <w:pPr>
              <w:numPr>
                <w:ilvl w:val="0"/>
                <w:numId w:val="11"/>
              </w:num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791879">
              <w:rPr>
                <w:rFonts w:ascii="Tahoma" w:hAnsi="Tahoma" w:cs="Tahoma"/>
                <w:sz w:val="18"/>
                <w:szCs w:val="18"/>
              </w:rPr>
              <w:t>Ικανότητα οργάνωσης και εστίασης στο αποτέλεσμα</w:t>
            </w:r>
          </w:p>
          <w:p w14:paraId="5EF834DA" w14:textId="77777777" w:rsidR="00281DD5" w:rsidRPr="00791879" w:rsidRDefault="00281DD5" w:rsidP="00881687">
            <w:pPr>
              <w:numPr>
                <w:ilvl w:val="0"/>
                <w:numId w:val="11"/>
              </w:num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791879">
              <w:rPr>
                <w:rFonts w:ascii="Tahoma" w:hAnsi="Tahoma" w:cs="Tahoma"/>
                <w:sz w:val="18"/>
                <w:szCs w:val="18"/>
              </w:rPr>
              <w:t>Ικανότητα επικοινωνίας και συνεργασίας</w:t>
            </w:r>
          </w:p>
          <w:p w14:paraId="73107F5C" w14:textId="77777777" w:rsidR="00281DD5" w:rsidRPr="00791879" w:rsidRDefault="00281DD5" w:rsidP="00881687">
            <w:pPr>
              <w:numPr>
                <w:ilvl w:val="0"/>
                <w:numId w:val="11"/>
              </w:num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791879">
              <w:rPr>
                <w:rFonts w:ascii="Tahoma" w:hAnsi="Tahoma" w:cs="Tahoma"/>
                <w:sz w:val="18"/>
                <w:szCs w:val="18"/>
              </w:rPr>
              <w:t>Ικανότητα ανάληψης πρωτοβουλιών και ευθυνών</w:t>
            </w:r>
          </w:p>
          <w:p w14:paraId="3CCEAD33" w14:textId="145FEBA4" w:rsidR="00281DD5" w:rsidRPr="00A9268B" w:rsidRDefault="00281DD5" w:rsidP="00A9268B">
            <w:pPr>
              <w:numPr>
                <w:ilvl w:val="0"/>
                <w:numId w:val="11"/>
              </w:num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791879">
              <w:rPr>
                <w:rFonts w:ascii="Tahoma" w:hAnsi="Tahoma" w:cs="Tahoma"/>
                <w:sz w:val="18"/>
                <w:szCs w:val="18"/>
              </w:rPr>
              <w:t>Καλή γνώση μιας ξένης κοινοτικής γλώσσας</w:t>
            </w:r>
          </w:p>
        </w:tc>
      </w:tr>
      <w:tr w:rsidR="00281DD5" w:rsidRPr="00676765" w14:paraId="41994827" w14:textId="77777777" w:rsidTr="00881687">
        <w:trPr>
          <w:trHeight w:val="290"/>
        </w:trPr>
        <w:tc>
          <w:tcPr>
            <w:tcW w:w="500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64D7B074" w14:textId="635952A2" w:rsidR="00281DD5" w:rsidRPr="00295DF2" w:rsidRDefault="00281DD5" w:rsidP="00881687">
            <w:pPr>
              <w:spacing w:before="120" w:after="12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95DF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Β.</w:t>
            </w:r>
            <w:r w:rsidR="00A9268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ΠΡΟΣΘΕΤΑ/ ΕΠΙΘΥΜΗΤΑ ΠΡΟΣΟΝΤΑ</w:t>
            </w:r>
            <w:r w:rsidRPr="00295DF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281DD5" w:rsidRPr="00371252" w14:paraId="247DFBBF" w14:textId="77777777" w:rsidTr="00881687">
        <w:trPr>
          <w:trHeight w:val="896"/>
        </w:trPr>
        <w:tc>
          <w:tcPr>
            <w:tcW w:w="5000" w:type="pct"/>
            <w:tcBorders>
              <w:top w:val="dashSmallGap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</w:tcPr>
          <w:p w14:paraId="3071DD3B" w14:textId="77777777" w:rsidR="00281DD5" w:rsidRPr="00791879" w:rsidRDefault="00281DD5" w:rsidP="000365DF">
            <w:pPr>
              <w:numPr>
                <w:ilvl w:val="0"/>
                <w:numId w:val="14"/>
              </w:numPr>
              <w:spacing w:before="60" w:line="360" w:lineRule="auto"/>
              <w:ind w:left="357" w:hanging="357"/>
              <w:rPr>
                <w:rFonts w:ascii="Tahoma" w:hAnsi="Tahoma" w:cs="Tahoma"/>
                <w:sz w:val="18"/>
                <w:szCs w:val="18"/>
              </w:rPr>
            </w:pPr>
            <w:r w:rsidRPr="00791879">
              <w:rPr>
                <w:rFonts w:ascii="Tahoma" w:hAnsi="Tahoma" w:cs="Tahoma"/>
                <w:sz w:val="18"/>
                <w:szCs w:val="18"/>
              </w:rPr>
              <w:t xml:space="preserve">Μεταπτυχιακές σπουδές κατά προτίμηση σε συναφές με το αντικείμενο </w:t>
            </w:r>
            <w:r>
              <w:rPr>
                <w:rFonts w:ascii="Tahoma" w:hAnsi="Tahoma" w:cs="Tahoma"/>
                <w:sz w:val="18"/>
                <w:szCs w:val="18"/>
              </w:rPr>
              <w:t xml:space="preserve">της Ε.Υ. </w:t>
            </w:r>
            <w:r w:rsidRPr="00791879">
              <w:rPr>
                <w:rFonts w:ascii="Tahoma" w:hAnsi="Tahoma" w:cs="Tahoma"/>
                <w:sz w:val="18"/>
                <w:szCs w:val="18"/>
              </w:rPr>
              <w:t>πεδίο</w:t>
            </w:r>
          </w:p>
          <w:p w14:paraId="1B40EAD7" w14:textId="77777777" w:rsidR="00281DD5" w:rsidRPr="00791879" w:rsidRDefault="00281DD5" w:rsidP="00881687">
            <w:pPr>
              <w:numPr>
                <w:ilvl w:val="0"/>
                <w:numId w:val="14"/>
              </w:num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791879">
              <w:rPr>
                <w:rFonts w:ascii="Tahoma" w:hAnsi="Tahoma" w:cs="Tahoma"/>
                <w:sz w:val="18"/>
                <w:szCs w:val="18"/>
              </w:rPr>
              <w:t>Γνώση δεύτερης ξένης κοινοτικής γλώσσας</w:t>
            </w:r>
          </w:p>
        </w:tc>
      </w:tr>
    </w:tbl>
    <w:p w14:paraId="3ACBBAE6" w14:textId="1C03AEFC" w:rsidR="00281DD5" w:rsidRDefault="00281DD5" w:rsidP="00A9268B">
      <w:pPr>
        <w:overflowPunct/>
        <w:autoSpaceDE/>
        <w:autoSpaceDN/>
        <w:adjustRightInd/>
        <w:jc w:val="left"/>
        <w:textAlignment w:val="auto"/>
      </w:pPr>
    </w:p>
    <w:p w14:paraId="7C9DD456" w14:textId="77777777" w:rsidR="006502E2" w:rsidRDefault="006502E2" w:rsidP="00763ED3"/>
    <w:sectPr w:rsidR="006502E2" w:rsidSect="00D45099">
      <w:headerReference w:type="default" r:id="rId12"/>
      <w:footerReference w:type="default" r:id="rId13"/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8CD803" w14:textId="77777777" w:rsidR="00CE3D08" w:rsidRDefault="00CE3D08">
      <w:r>
        <w:separator/>
      </w:r>
    </w:p>
  </w:endnote>
  <w:endnote w:type="continuationSeparator" w:id="0">
    <w:p w14:paraId="7301119C" w14:textId="77777777" w:rsidR="00CE3D08" w:rsidRDefault="00CE3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052E3" w14:textId="77777777" w:rsidR="00D45099" w:rsidRPr="0057457B" w:rsidRDefault="0057457B" w:rsidP="005E6FCE">
    <w:pPr>
      <w:pStyle w:val="a5"/>
      <w:rPr>
        <w:rFonts w:asciiTheme="minorHAnsi" w:hAnsiTheme="minorHAnsi"/>
        <w:sz w:val="18"/>
        <w:szCs w:val="18"/>
      </w:rPr>
    </w:pPr>
    <w:r>
      <w:tab/>
    </w:r>
    <w:r>
      <w:tab/>
    </w:r>
  </w:p>
  <w:tbl>
    <w:tblPr>
      <w:tblW w:w="9422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383"/>
      <w:gridCol w:w="2850"/>
      <w:gridCol w:w="3189"/>
    </w:tblGrid>
    <w:tr w:rsidR="00D45099" w:rsidRPr="00662F0B" w14:paraId="2C5FDA52" w14:textId="77777777" w:rsidTr="008F3B31">
      <w:trPr>
        <w:jc w:val="center"/>
      </w:trPr>
      <w:tc>
        <w:tcPr>
          <w:tcW w:w="3383" w:type="dxa"/>
          <w:shd w:val="clear" w:color="auto" w:fill="auto"/>
        </w:tcPr>
        <w:p w14:paraId="16B8932D" w14:textId="28C19191" w:rsidR="00D45099" w:rsidRPr="00662F0B" w:rsidRDefault="00D45099" w:rsidP="008F3B31">
          <w:pPr>
            <w:spacing w:before="120"/>
            <w:rPr>
              <w:rFonts w:ascii="Tahoma" w:hAnsi="Tahoma" w:cs="Tahoma"/>
              <w:bCs/>
              <w:sz w:val="16"/>
              <w:szCs w:val="16"/>
            </w:rPr>
          </w:pPr>
          <w:r w:rsidRPr="00662F0B">
            <w:rPr>
              <w:rFonts w:ascii="Tahoma" w:hAnsi="Tahoma" w:cs="Tahoma"/>
              <w:bCs/>
              <w:sz w:val="16"/>
              <w:szCs w:val="16"/>
            </w:rPr>
            <w:t>Έκδοση:</w:t>
          </w:r>
          <w:r>
            <w:rPr>
              <w:rFonts w:ascii="Tahoma" w:hAnsi="Tahoma" w:cs="Tahoma"/>
              <w:bCs/>
              <w:sz w:val="16"/>
              <w:szCs w:val="16"/>
            </w:rPr>
            <w:t xml:space="preserve"> </w:t>
          </w:r>
          <w:r w:rsidRPr="00662F0B">
            <w:rPr>
              <w:rFonts w:ascii="Tahoma" w:hAnsi="Tahoma" w:cs="Tahoma"/>
              <w:bCs/>
              <w:sz w:val="16"/>
              <w:szCs w:val="16"/>
            </w:rPr>
            <w:t>1</w:t>
          </w:r>
          <w:r w:rsidRPr="00662F0B">
            <w:rPr>
              <w:rFonts w:ascii="Tahoma" w:hAnsi="Tahoma" w:cs="Tahoma"/>
              <w:bCs/>
              <w:sz w:val="16"/>
              <w:szCs w:val="16"/>
              <w:vertAlign w:val="superscript"/>
            </w:rPr>
            <w:t>η</w:t>
          </w:r>
          <w:r w:rsidRPr="00662F0B">
            <w:rPr>
              <w:rFonts w:ascii="Tahoma" w:hAnsi="Tahoma" w:cs="Tahoma"/>
              <w:bCs/>
              <w:sz w:val="16"/>
              <w:szCs w:val="16"/>
            </w:rPr>
            <w:t xml:space="preserve">  </w:t>
          </w:r>
        </w:p>
        <w:p w14:paraId="41F2EE7A" w14:textId="6CE97BEC" w:rsidR="00D45099" w:rsidRPr="00233335" w:rsidRDefault="00D45099" w:rsidP="008F3B31">
          <w:pPr>
            <w:rPr>
              <w:rFonts w:ascii="Tahoma" w:hAnsi="Tahoma" w:cs="Tahoma"/>
              <w:bCs/>
              <w:sz w:val="16"/>
              <w:szCs w:val="16"/>
              <w:lang w:val="en-US"/>
            </w:rPr>
          </w:pPr>
          <w:proofErr w:type="spellStart"/>
          <w:r w:rsidRPr="00662F0B">
            <w:rPr>
              <w:rFonts w:ascii="Tahoma" w:hAnsi="Tahoma" w:cs="Tahoma"/>
              <w:bCs/>
              <w:sz w:val="16"/>
              <w:szCs w:val="16"/>
            </w:rPr>
            <w:t>Ημ</w:t>
          </w:r>
          <w:proofErr w:type="spellEnd"/>
          <w:r w:rsidRPr="00662F0B">
            <w:rPr>
              <w:rFonts w:ascii="Tahoma" w:hAnsi="Tahoma" w:cs="Tahoma"/>
              <w:bCs/>
              <w:sz w:val="16"/>
              <w:szCs w:val="16"/>
            </w:rPr>
            <w:t xml:space="preserve">. </w:t>
          </w:r>
          <w:r w:rsidRPr="00662F0B">
            <w:rPr>
              <w:rFonts w:ascii="Tahoma" w:hAnsi="Tahoma" w:cs="Tahoma"/>
              <w:bCs/>
              <w:sz w:val="16"/>
              <w:szCs w:val="16"/>
            </w:rPr>
            <w:t xml:space="preserve">Έκδοσης: </w:t>
          </w:r>
          <w:r w:rsidR="00DF0CE6">
            <w:rPr>
              <w:rFonts w:ascii="Tahoma" w:hAnsi="Tahoma" w:cs="Tahoma"/>
              <w:bCs/>
              <w:sz w:val="16"/>
              <w:szCs w:val="16"/>
              <w:lang w:val="en-US"/>
            </w:rPr>
            <w:t>10.3.2017</w:t>
          </w:r>
        </w:p>
      </w:tc>
      <w:tc>
        <w:tcPr>
          <w:tcW w:w="2850" w:type="dxa"/>
          <w:shd w:val="clear" w:color="auto" w:fill="auto"/>
          <w:vAlign w:val="center"/>
        </w:tcPr>
        <w:p w14:paraId="1FB3A2F4" w14:textId="77777777" w:rsidR="00D45099" w:rsidRPr="00662F0B" w:rsidRDefault="00D45099" w:rsidP="008F3B31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 w:rsidRPr="00662F0B">
            <w:rPr>
              <w:rFonts w:ascii="Tahoma" w:hAnsi="Tahoma" w:cs="Tahoma"/>
              <w:bCs/>
              <w:sz w:val="16"/>
              <w:szCs w:val="16"/>
            </w:rPr>
            <w:t xml:space="preserve">- </w:t>
          </w:r>
          <w:r>
            <w:rPr>
              <w:rFonts w:ascii="Tahoma" w:hAnsi="Tahoma" w:cs="Tahoma"/>
              <w:bCs/>
              <w:sz w:val="16"/>
              <w:szCs w:val="16"/>
            </w:rPr>
            <w:fldChar w:fldCharType="begin"/>
          </w:r>
          <w:r>
            <w:rPr>
              <w:rFonts w:ascii="Tahoma" w:hAnsi="Tahoma" w:cs="Tahoma"/>
              <w:bCs/>
              <w:sz w:val="16"/>
              <w:szCs w:val="16"/>
            </w:rPr>
            <w:instrText xml:space="preserve"> PAGE  </w:instrText>
          </w:r>
          <w:r>
            <w:rPr>
              <w:rFonts w:ascii="Tahoma" w:hAnsi="Tahoma" w:cs="Tahoma"/>
              <w:bCs/>
              <w:sz w:val="16"/>
              <w:szCs w:val="16"/>
            </w:rPr>
            <w:fldChar w:fldCharType="separate"/>
          </w:r>
          <w:r w:rsidR="00DF0CE6">
            <w:rPr>
              <w:rFonts w:ascii="Tahoma" w:hAnsi="Tahoma" w:cs="Tahoma"/>
              <w:bCs/>
              <w:noProof/>
              <w:sz w:val="16"/>
              <w:szCs w:val="16"/>
            </w:rPr>
            <w:t>2</w:t>
          </w:r>
          <w:r>
            <w:rPr>
              <w:rFonts w:ascii="Tahoma" w:hAnsi="Tahoma" w:cs="Tahoma"/>
              <w:bCs/>
              <w:sz w:val="16"/>
              <w:szCs w:val="16"/>
            </w:rPr>
            <w:fldChar w:fldCharType="end"/>
          </w:r>
          <w:r w:rsidRPr="00662F0B">
            <w:rPr>
              <w:rFonts w:ascii="Tahoma" w:hAnsi="Tahoma" w:cs="Tahoma"/>
              <w:bCs/>
              <w:sz w:val="16"/>
              <w:szCs w:val="16"/>
            </w:rPr>
            <w:t xml:space="preserve"> -</w:t>
          </w:r>
        </w:p>
      </w:tc>
      <w:tc>
        <w:tcPr>
          <w:tcW w:w="3189" w:type="dxa"/>
          <w:shd w:val="clear" w:color="auto" w:fill="auto"/>
          <w:vAlign w:val="center"/>
        </w:tcPr>
        <w:p w14:paraId="497F1BF1" w14:textId="77777777" w:rsidR="00D45099" w:rsidRPr="00662F0B" w:rsidRDefault="00D45099" w:rsidP="008F3B31">
          <w:pPr>
            <w:spacing w:before="120"/>
            <w:jc w:val="right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noProof/>
              <w:sz w:val="16"/>
              <w:szCs w:val="16"/>
            </w:rPr>
            <w:drawing>
              <wp:inline distT="0" distB="0" distL="0" distR="0" wp14:anchorId="74475999" wp14:editId="70452C4E">
                <wp:extent cx="614045" cy="368300"/>
                <wp:effectExtent l="0" t="0" r="0" b="0"/>
                <wp:docPr id="1" name="Εικόνα 1" descr="espa1420_logo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pa1420_logo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404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C9DD468" w14:textId="65F662FC" w:rsidR="00B867C7" w:rsidRPr="0057457B" w:rsidRDefault="00B867C7" w:rsidP="005E6FCE">
    <w:pPr>
      <w:pStyle w:val="a5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89D293" w14:textId="77777777" w:rsidR="00CE3D08" w:rsidRDefault="00CE3D08">
      <w:r>
        <w:separator/>
      </w:r>
    </w:p>
  </w:footnote>
  <w:footnote w:type="continuationSeparator" w:id="0">
    <w:p w14:paraId="42FAD721" w14:textId="77777777" w:rsidR="00CE3D08" w:rsidRDefault="00CE3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64" w:type="pct"/>
      <w:tblInd w:w="108" w:type="dxa"/>
      <w:tblBorders>
        <w:top w:val="single" w:sz="4" w:space="0" w:color="auto"/>
        <w:bottom w:val="single" w:sz="4" w:space="0" w:color="000000"/>
      </w:tblBorders>
      <w:shd w:val="clear" w:color="auto" w:fill="8DB3E2" w:themeFill="text2" w:themeFillTint="66"/>
      <w:tblLayout w:type="fixed"/>
      <w:tblLook w:val="0000" w:firstRow="0" w:lastRow="0" w:firstColumn="0" w:lastColumn="0" w:noHBand="0" w:noVBand="0"/>
    </w:tblPr>
    <w:tblGrid>
      <w:gridCol w:w="8461"/>
    </w:tblGrid>
    <w:tr w:rsidR="00B867C7" w:rsidRPr="00F40948" w14:paraId="7C9DD463" w14:textId="77777777" w:rsidTr="000022A2">
      <w:trPr>
        <w:trHeight w:val="159"/>
      </w:trPr>
      <w:tc>
        <w:tcPr>
          <w:tcW w:w="5000" w:type="pct"/>
          <w:shd w:val="clear" w:color="auto" w:fill="8DB3E2" w:themeFill="text2" w:themeFillTint="66"/>
        </w:tcPr>
        <w:p w14:paraId="7C9DD462" w14:textId="09481A96" w:rsidR="00B867C7" w:rsidRPr="00DA4FB1" w:rsidRDefault="00B867C7" w:rsidP="003960BB">
          <w:pPr>
            <w:spacing w:before="60" w:after="60"/>
            <w:ind w:right="360"/>
            <w:jc w:val="left"/>
            <w:rPr>
              <w:rFonts w:ascii="Tahoma" w:hAnsi="Tahoma" w:cs="Tahoma"/>
              <w:b/>
              <w:color w:val="FFFFFF"/>
              <w:sz w:val="16"/>
              <w:szCs w:val="16"/>
            </w:rPr>
          </w:pPr>
          <w:r w:rsidRPr="00DA4FB1">
            <w:rPr>
              <w:rFonts w:ascii="Tahoma" w:hAnsi="Tahoma" w:cs="Tahoma"/>
              <w:b/>
              <w:color w:val="FFFFFF"/>
              <w:sz w:val="16"/>
              <w:szCs w:val="16"/>
            </w:rPr>
            <w:t xml:space="preserve">ΠΕΡΙΓΡΑΜΜΑΤΑ </w:t>
          </w:r>
          <w:r w:rsidR="000022A2">
            <w:rPr>
              <w:rFonts w:ascii="Tahoma" w:hAnsi="Tahoma" w:cs="Tahoma"/>
              <w:b/>
              <w:color w:val="FFFFFF"/>
              <w:sz w:val="16"/>
              <w:szCs w:val="16"/>
            </w:rPr>
            <w:t xml:space="preserve">ΘΕΣΕΩΝ ΕΡΓΑΣΙΑΣ για το ΕΠ ΑΛΙΕΙΑΣ ΚΑΙ ΘΑΛΑΣΣΑΣ </w:t>
          </w:r>
          <w:r>
            <w:rPr>
              <w:rFonts w:ascii="Tahoma" w:hAnsi="Tahoma" w:cs="Tahoma"/>
              <w:b/>
              <w:color w:val="FFFFFF"/>
              <w:sz w:val="16"/>
              <w:szCs w:val="16"/>
            </w:rPr>
            <w:t xml:space="preserve"> 2014-2020</w:t>
          </w:r>
        </w:p>
      </w:tc>
    </w:tr>
  </w:tbl>
  <w:p w14:paraId="7C9DD464" w14:textId="77777777" w:rsidR="00B867C7" w:rsidRPr="00E47ADD" w:rsidRDefault="00B867C7" w:rsidP="000E0754">
    <w:pPr>
      <w:rPr>
        <w:rFonts w:ascii="Tahoma" w:hAnsi="Tahoma" w:cs="Tahoma"/>
        <w:sz w:val="16"/>
        <w:szCs w:val="16"/>
      </w:rPr>
    </w:pPr>
  </w:p>
  <w:tbl>
    <w:tblPr>
      <w:tblW w:w="4964" w:type="pct"/>
      <w:tblInd w:w="108" w:type="dxa"/>
      <w:tblBorders>
        <w:top w:val="single" w:sz="4" w:space="0" w:color="auto"/>
        <w:bottom w:val="single" w:sz="4" w:space="0" w:color="000000"/>
      </w:tblBorders>
      <w:shd w:val="clear" w:color="auto" w:fill="8DB3E2" w:themeFill="text2" w:themeFillTint="66"/>
      <w:tblLayout w:type="fixed"/>
      <w:tblLook w:val="0000" w:firstRow="0" w:lastRow="0" w:firstColumn="0" w:lastColumn="0" w:noHBand="0" w:noVBand="0"/>
    </w:tblPr>
    <w:tblGrid>
      <w:gridCol w:w="8461"/>
    </w:tblGrid>
    <w:tr w:rsidR="00B867C7" w:rsidRPr="00BA2F92" w14:paraId="7C9DD466" w14:textId="77777777" w:rsidTr="000022A2">
      <w:trPr>
        <w:trHeight w:val="332"/>
      </w:trPr>
      <w:tc>
        <w:tcPr>
          <w:tcW w:w="5000" w:type="pct"/>
          <w:shd w:val="clear" w:color="auto" w:fill="8DB3E2" w:themeFill="text2" w:themeFillTint="66"/>
          <w:noWrap/>
          <w:vAlign w:val="center"/>
        </w:tcPr>
        <w:p w14:paraId="7C9DD465" w14:textId="20D837DC" w:rsidR="00B867C7" w:rsidRPr="00DA4FB1" w:rsidRDefault="00846539" w:rsidP="00846539">
          <w:pPr>
            <w:jc w:val="left"/>
            <w:rPr>
              <w:rFonts w:ascii="Tahoma" w:hAnsi="Tahoma" w:cs="Tahoma"/>
              <w:b/>
              <w:bCs/>
              <w:color w:val="FFFFFF"/>
              <w:sz w:val="18"/>
              <w:szCs w:val="18"/>
            </w:rPr>
          </w:pPr>
          <w:r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 xml:space="preserve">Θ.Ε </w:t>
          </w:r>
          <w:r w:rsidR="00B67A59"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>11</w:t>
          </w:r>
          <w:r w:rsidR="00E34E49" w:rsidRPr="00345816"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 xml:space="preserve">: </w:t>
          </w:r>
          <w:r w:rsidR="004C5779" w:rsidRPr="00DC4C09">
            <w:rPr>
              <w:rFonts w:ascii="Tahoma" w:hAnsi="Tahoma" w:cs="Tahoma"/>
              <w:b/>
              <w:color w:val="FFFFFF"/>
              <w:sz w:val="18"/>
              <w:szCs w:val="18"/>
            </w:rPr>
            <w:t xml:space="preserve">Υπεύθυνος ΟΠΣ και πληροφοριακών συστημάτων    </w:t>
          </w:r>
          <w:r w:rsidR="00E34E49" w:rsidRPr="00DA4FB1"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ab/>
          </w:r>
          <w:r w:rsidR="00B67A59"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 xml:space="preserve">      </w:t>
          </w:r>
          <w:r w:rsidR="0072445B"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 xml:space="preserve">        </w:t>
          </w:r>
          <w:r w:rsidR="00B67A59"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 xml:space="preserve"> 3δ1</w:t>
          </w:r>
        </w:p>
      </w:tc>
    </w:tr>
  </w:tbl>
  <w:p w14:paraId="7C9DD467" w14:textId="77777777" w:rsidR="00B867C7" w:rsidRDefault="00B867C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55F8"/>
    <w:multiLevelType w:val="multilevel"/>
    <w:tmpl w:val="7F00B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07A87934"/>
    <w:multiLevelType w:val="hybridMultilevel"/>
    <w:tmpl w:val="092ADD7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114A6D5B"/>
    <w:multiLevelType w:val="hybridMultilevel"/>
    <w:tmpl w:val="29145B8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2302C6"/>
    <w:multiLevelType w:val="hybridMultilevel"/>
    <w:tmpl w:val="10EA4CDC"/>
    <w:lvl w:ilvl="0" w:tplc="0408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141A6F55"/>
    <w:multiLevelType w:val="hybridMultilevel"/>
    <w:tmpl w:val="B13CD0E2"/>
    <w:lvl w:ilvl="0" w:tplc="40B00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64A1DDB"/>
    <w:multiLevelType w:val="multilevel"/>
    <w:tmpl w:val="644C3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7273D77"/>
    <w:multiLevelType w:val="hybridMultilevel"/>
    <w:tmpl w:val="6974EE72"/>
    <w:lvl w:ilvl="0" w:tplc="40B00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D1D680D"/>
    <w:multiLevelType w:val="hybridMultilevel"/>
    <w:tmpl w:val="14F2F8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FD454F"/>
    <w:multiLevelType w:val="hybridMultilevel"/>
    <w:tmpl w:val="64325040"/>
    <w:lvl w:ilvl="0" w:tplc="0408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351073F4"/>
    <w:multiLevelType w:val="multilevel"/>
    <w:tmpl w:val="1DCED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>
    <w:nsid w:val="39106175"/>
    <w:multiLevelType w:val="hybridMultilevel"/>
    <w:tmpl w:val="426C7FC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F254045"/>
    <w:multiLevelType w:val="hybridMultilevel"/>
    <w:tmpl w:val="E6CCA31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97323F"/>
    <w:multiLevelType w:val="hybridMultilevel"/>
    <w:tmpl w:val="B8B2360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45A20DB4"/>
    <w:multiLevelType w:val="hybridMultilevel"/>
    <w:tmpl w:val="C73263E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45CC5CC6"/>
    <w:multiLevelType w:val="hybridMultilevel"/>
    <w:tmpl w:val="9FAAA7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6A5E48"/>
    <w:multiLevelType w:val="hybridMultilevel"/>
    <w:tmpl w:val="56706608"/>
    <w:lvl w:ilvl="0" w:tplc="E8549DFE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9F4941"/>
    <w:multiLevelType w:val="hybridMultilevel"/>
    <w:tmpl w:val="17A6A4B8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C54917"/>
    <w:multiLevelType w:val="hybridMultilevel"/>
    <w:tmpl w:val="1C0C5D9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BC149A8"/>
    <w:multiLevelType w:val="multilevel"/>
    <w:tmpl w:val="4210E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>
    <w:nsid w:val="5F080464"/>
    <w:multiLevelType w:val="hybridMultilevel"/>
    <w:tmpl w:val="430EF794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1966A6"/>
    <w:multiLevelType w:val="hybridMultilevel"/>
    <w:tmpl w:val="94FE4ED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74868DA"/>
    <w:multiLevelType w:val="hybridMultilevel"/>
    <w:tmpl w:val="7F9C0A36"/>
    <w:lvl w:ilvl="0" w:tplc="40B00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"/>
  </w:num>
  <w:num w:numId="3">
    <w:abstractNumId w:val="10"/>
  </w:num>
  <w:num w:numId="4">
    <w:abstractNumId w:val="14"/>
  </w:num>
  <w:num w:numId="5">
    <w:abstractNumId w:val="3"/>
  </w:num>
  <w:num w:numId="6">
    <w:abstractNumId w:val="8"/>
  </w:num>
  <w:num w:numId="7">
    <w:abstractNumId w:val="11"/>
  </w:num>
  <w:num w:numId="8">
    <w:abstractNumId w:val="0"/>
  </w:num>
  <w:num w:numId="9">
    <w:abstractNumId w:val="17"/>
  </w:num>
  <w:num w:numId="10">
    <w:abstractNumId w:val="18"/>
  </w:num>
  <w:num w:numId="11">
    <w:abstractNumId w:val="21"/>
  </w:num>
  <w:num w:numId="12">
    <w:abstractNumId w:val="9"/>
  </w:num>
  <w:num w:numId="13">
    <w:abstractNumId w:val="6"/>
  </w:num>
  <w:num w:numId="14">
    <w:abstractNumId w:val="12"/>
  </w:num>
  <w:num w:numId="15">
    <w:abstractNumId w:val="2"/>
  </w:num>
  <w:num w:numId="16">
    <w:abstractNumId w:val="13"/>
  </w:num>
  <w:num w:numId="17">
    <w:abstractNumId w:val="20"/>
  </w:num>
  <w:num w:numId="18">
    <w:abstractNumId w:val="5"/>
  </w:num>
  <w:num w:numId="19">
    <w:abstractNumId w:val="4"/>
  </w:num>
  <w:num w:numId="20">
    <w:abstractNumId w:val="16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ED3"/>
    <w:rsid w:val="000022A2"/>
    <w:rsid w:val="000040B1"/>
    <w:rsid w:val="00024A71"/>
    <w:rsid w:val="000365DF"/>
    <w:rsid w:val="0004661A"/>
    <w:rsid w:val="0004764F"/>
    <w:rsid w:val="000477CA"/>
    <w:rsid w:val="00063C63"/>
    <w:rsid w:val="00074B13"/>
    <w:rsid w:val="000906E5"/>
    <w:rsid w:val="000C1644"/>
    <w:rsid w:val="000C4C2B"/>
    <w:rsid w:val="000E0754"/>
    <w:rsid w:val="000F0278"/>
    <w:rsid w:val="000F3B9B"/>
    <w:rsid w:val="00103547"/>
    <w:rsid w:val="00103646"/>
    <w:rsid w:val="0010670F"/>
    <w:rsid w:val="00106B1F"/>
    <w:rsid w:val="00106C8A"/>
    <w:rsid w:val="00114859"/>
    <w:rsid w:val="00121618"/>
    <w:rsid w:val="001222F9"/>
    <w:rsid w:val="001269F7"/>
    <w:rsid w:val="00132902"/>
    <w:rsid w:val="00133D77"/>
    <w:rsid w:val="00134327"/>
    <w:rsid w:val="001347F4"/>
    <w:rsid w:val="00144486"/>
    <w:rsid w:val="00150A57"/>
    <w:rsid w:val="00150DB5"/>
    <w:rsid w:val="00151119"/>
    <w:rsid w:val="00157185"/>
    <w:rsid w:val="00163534"/>
    <w:rsid w:val="0016720D"/>
    <w:rsid w:val="0017027B"/>
    <w:rsid w:val="00176107"/>
    <w:rsid w:val="001834FF"/>
    <w:rsid w:val="001A3AC9"/>
    <w:rsid w:val="001D19B3"/>
    <w:rsid w:val="001D46B6"/>
    <w:rsid w:val="001E4B42"/>
    <w:rsid w:val="00215518"/>
    <w:rsid w:val="00234212"/>
    <w:rsid w:val="002415E6"/>
    <w:rsid w:val="002460BA"/>
    <w:rsid w:val="00247D71"/>
    <w:rsid w:val="00254712"/>
    <w:rsid w:val="0025519C"/>
    <w:rsid w:val="00255FA9"/>
    <w:rsid w:val="00260B60"/>
    <w:rsid w:val="002615CD"/>
    <w:rsid w:val="00266CC5"/>
    <w:rsid w:val="00267407"/>
    <w:rsid w:val="00274FCA"/>
    <w:rsid w:val="002754AC"/>
    <w:rsid w:val="00281DD5"/>
    <w:rsid w:val="00294838"/>
    <w:rsid w:val="00295DF2"/>
    <w:rsid w:val="002A53A8"/>
    <w:rsid w:val="002A60F5"/>
    <w:rsid w:val="002B7E02"/>
    <w:rsid w:val="002C1E2E"/>
    <w:rsid w:val="002C32B7"/>
    <w:rsid w:val="002C32EF"/>
    <w:rsid w:val="002D16C6"/>
    <w:rsid w:val="002D6616"/>
    <w:rsid w:val="002E1EA0"/>
    <w:rsid w:val="002E4053"/>
    <w:rsid w:val="002E4185"/>
    <w:rsid w:val="00301DE4"/>
    <w:rsid w:val="00342B20"/>
    <w:rsid w:val="00344247"/>
    <w:rsid w:val="00345816"/>
    <w:rsid w:val="00352D03"/>
    <w:rsid w:val="00371252"/>
    <w:rsid w:val="003748B1"/>
    <w:rsid w:val="00375224"/>
    <w:rsid w:val="0038586F"/>
    <w:rsid w:val="00385BA3"/>
    <w:rsid w:val="003960BB"/>
    <w:rsid w:val="003B12CD"/>
    <w:rsid w:val="003B33A9"/>
    <w:rsid w:val="003B4586"/>
    <w:rsid w:val="003D39EC"/>
    <w:rsid w:val="003E0770"/>
    <w:rsid w:val="003E3F0D"/>
    <w:rsid w:val="003E5B44"/>
    <w:rsid w:val="003E676F"/>
    <w:rsid w:val="003E78EB"/>
    <w:rsid w:val="00406163"/>
    <w:rsid w:val="00407290"/>
    <w:rsid w:val="00411040"/>
    <w:rsid w:val="00412EF0"/>
    <w:rsid w:val="004140B4"/>
    <w:rsid w:val="004154D6"/>
    <w:rsid w:val="00416DCA"/>
    <w:rsid w:val="00422633"/>
    <w:rsid w:val="004279F3"/>
    <w:rsid w:val="004350DB"/>
    <w:rsid w:val="00435CAA"/>
    <w:rsid w:val="00441A6A"/>
    <w:rsid w:val="00444611"/>
    <w:rsid w:val="004449CB"/>
    <w:rsid w:val="00467DB2"/>
    <w:rsid w:val="00470F80"/>
    <w:rsid w:val="0047606D"/>
    <w:rsid w:val="004761C2"/>
    <w:rsid w:val="00481906"/>
    <w:rsid w:val="00490CD4"/>
    <w:rsid w:val="00491195"/>
    <w:rsid w:val="00492201"/>
    <w:rsid w:val="00494A11"/>
    <w:rsid w:val="004C13C7"/>
    <w:rsid w:val="004C5779"/>
    <w:rsid w:val="004C59FC"/>
    <w:rsid w:val="004C789F"/>
    <w:rsid w:val="004D0F97"/>
    <w:rsid w:val="004D11B2"/>
    <w:rsid w:val="004D1DC5"/>
    <w:rsid w:val="004F03C8"/>
    <w:rsid w:val="004F1F5C"/>
    <w:rsid w:val="004F23F0"/>
    <w:rsid w:val="004F4764"/>
    <w:rsid w:val="004F6F3B"/>
    <w:rsid w:val="00501F94"/>
    <w:rsid w:val="00512B01"/>
    <w:rsid w:val="005207AB"/>
    <w:rsid w:val="00530763"/>
    <w:rsid w:val="00530AC2"/>
    <w:rsid w:val="00546247"/>
    <w:rsid w:val="00546CAB"/>
    <w:rsid w:val="00556933"/>
    <w:rsid w:val="005600E6"/>
    <w:rsid w:val="0056644D"/>
    <w:rsid w:val="00566D09"/>
    <w:rsid w:val="0057457B"/>
    <w:rsid w:val="00575BA2"/>
    <w:rsid w:val="005939B8"/>
    <w:rsid w:val="005B5103"/>
    <w:rsid w:val="005B54F6"/>
    <w:rsid w:val="005C7C11"/>
    <w:rsid w:val="005D17B0"/>
    <w:rsid w:val="005E0DED"/>
    <w:rsid w:val="005E4E4B"/>
    <w:rsid w:val="005E66C0"/>
    <w:rsid w:val="005E6FCE"/>
    <w:rsid w:val="005F4ACB"/>
    <w:rsid w:val="005F6CF9"/>
    <w:rsid w:val="0060245A"/>
    <w:rsid w:val="00617CC5"/>
    <w:rsid w:val="00617F09"/>
    <w:rsid w:val="00621D34"/>
    <w:rsid w:val="006334FE"/>
    <w:rsid w:val="00633E3B"/>
    <w:rsid w:val="00637EB7"/>
    <w:rsid w:val="00644011"/>
    <w:rsid w:val="006502E2"/>
    <w:rsid w:val="00676765"/>
    <w:rsid w:val="006831FA"/>
    <w:rsid w:val="006833C5"/>
    <w:rsid w:val="006A10C4"/>
    <w:rsid w:val="006A26D1"/>
    <w:rsid w:val="006A394D"/>
    <w:rsid w:val="006A6CB1"/>
    <w:rsid w:val="006B3276"/>
    <w:rsid w:val="006C0F6E"/>
    <w:rsid w:val="006C12BF"/>
    <w:rsid w:val="006C6ECD"/>
    <w:rsid w:val="006C6F74"/>
    <w:rsid w:val="006E194D"/>
    <w:rsid w:val="006E5525"/>
    <w:rsid w:val="006F3714"/>
    <w:rsid w:val="006F4273"/>
    <w:rsid w:val="006F6A09"/>
    <w:rsid w:val="00700B0C"/>
    <w:rsid w:val="00706B94"/>
    <w:rsid w:val="0071271E"/>
    <w:rsid w:val="0072445B"/>
    <w:rsid w:val="00732215"/>
    <w:rsid w:val="00740A2A"/>
    <w:rsid w:val="00741B83"/>
    <w:rsid w:val="007628F0"/>
    <w:rsid w:val="00763ED3"/>
    <w:rsid w:val="007773C0"/>
    <w:rsid w:val="007774BF"/>
    <w:rsid w:val="007847E8"/>
    <w:rsid w:val="00786308"/>
    <w:rsid w:val="007A0E15"/>
    <w:rsid w:val="007B0B04"/>
    <w:rsid w:val="007B3A4A"/>
    <w:rsid w:val="007B4971"/>
    <w:rsid w:val="007C1C6A"/>
    <w:rsid w:val="007C1DB2"/>
    <w:rsid w:val="007C3E47"/>
    <w:rsid w:val="007E7E7E"/>
    <w:rsid w:val="0080246E"/>
    <w:rsid w:val="008064DF"/>
    <w:rsid w:val="008213CF"/>
    <w:rsid w:val="008246D7"/>
    <w:rsid w:val="00825674"/>
    <w:rsid w:val="00825C3D"/>
    <w:rsid w:val="00834166"/>
    <w:rsid w:val="00846539"/>
    <w:rsid w:val="00882910"/>
    <w:rsid w:val="008861D7"/>
    <w:rsid w:val="00897738"/>
    <w:rsid w:val="008A0708"/>
    <w:rsid w:val="008B4D99"/>
    <w:rsid w:val="008B6C1C"/>
    <w:rsid w:val="008D15DD"/>
    <w:rsid w:val="008D3A69"/>
    <w:rsid w:val="00904081"/>
    <w:rsid w:val="00922409"/>
    <w:rsid w:val="00923868"/>
    <w:rsid w:val="0092743D"/>
    <w:rsid w:val="0093059D"/>
    <w:rsid w:val="00942C78"/>
    <w:rsid w:val="009550B1"/>
    <w:rsid w:val="009564D3"/>
    <w:rsid w:val="00964968"/>
    <w:rsid w:val="009A6729"/>
    <w:rsid w:val="009A7E78"/>
    <w:rsid w:val="009B6B06"/>
    <w:rsid w:val="009B6BFF"/>
    <w:rsid w:val="009C3173"/>
    <w:rsid w:val="009C3262"/>
    <w:rsid w:val="009D25FC"/>
    <w:rsid w:val="009E0049"/>
    <w:rsid w:val="009E309E"/>
    <w:rsid w:val="00A047E2"/>
    <w:rsid w:val="00A11E1A"/>
    <w:rsid w:val="00A16781"/>
    <w:rsid w:val="00A35E09"/>
    <w:rsid w:val="00A37E1D"/>
    <w:rsid w:val="00A40080"/>
    <w:rsid w:val="00A45A76"/>
    <w:rsid w:val="00A46230"/>
    <w:rsid w:val="00A57134"/>
    <w:rsid w:val="00A61EC7"/>
    <w:rsid w:val="00A6791B"/>
    <w:rsid w:val="00A81A6A"/>
    <w:rsid w:val="00A9268B"/>
    <w:rsid w:val="00A935BA"/>
    <w:rsid w:val="00A9493D"/>
    <w:rsid w:val="00AA5E1F"/>
    <w:rsid w:val="00AB040A"/>
    <w:rsid w:val="00AB2F3D"/>
    <w:rsid w:val="00AB488F"/>
    <w:rsid w:val="00AB55D8"/>
    <w:rsid w:val="00B01556"/>
    <w:rsid w:val="00B05C4E"/>
    <w:rsid w:val="00B23E30"/>
    <w:rsid w:val="00B63BB5"/>
    <w:rsid w:val="00B64900"/>
    <w:rsid w:val="00B650EF"/>
    <w:rsid w:val="00B67A59"/>
    <w:rsid w:val="00B71454"/>
    <w:rsid w:val="00B722CD"/>
    <w:rsid w:val="00B867C7"/>
    <w:rsid w:val="00B91B3F"/>
    <w:rsid w:val="00B9724A"/>
    <w:rsid w:val="00BA0622"/>
    <w:rsid w:val="00BA1562"/>
    <w:rsid w:val="00BA2F92"/>
    <w:rsid w:val="00BB2AC8"/>
    <w:rsid w:val="00BB2B85"/>
    <w:rsid w:val="00BC36A1"/>
    <w:rsid w:val="00BD3406"/>
    <w:rsid w:val="00BE650B"/>
    <w:rsid w:val="00BF189A"/>
    <w:rsid w:val="00BF2673"/>
    <w:rsid w:val="00C01553"/>
    <w:rsid w:val="00C060CE"/>
    <w:rsid w:val="00C10F3F"/>
    <w:rsid w:val="00C11C90"/>
    <w:rsid w:val="00C1416A"/>
    <w:rsid w:val="00C212D5"/>
    <w:rsid w:val="00C341CB"/>
    <w:rsid w:val="00C37DC8"/>
    <w:rsid w:val="00C42B4A"/>
    <w:rsid w:val="00C462D6"/>
    <w:rsid w:val="00C77F68"/>
    <w:rsid w:val="00C80D82"/>
    <w:rsid w:val="00C844B7"/>
    <w:rsid w:val="00C8511D"/>
    <w:rsid w:val="00CA3F5A"/>
    <w:rsid w:val="00CA6EC9"/>
    <w:rsid w:val="00CC2D13"/>
    <w:rsid w:val="00CC5EB9"/>
    <w:rsid w:val="00CD1E05"/>
    <w:rsid w:val="00CD2843"/>
    <w:rsid w:val="00CD4DB6"/>
    <w:rsid w:val="00CD7328"/>
    <w:rsid w:val="00CE3D08"/>
    <w:rsid w:val="00CF20EB"/>
    <w:rsid w:val="00CF2349"/>
    <w:rsid w:val="00CF2A4E"/>
    <w:rsid w:val="00D000E8"/>
    <w:rsid w:val="00D07B28"/>
    <w:rsid w:val="00D200D1"/>
    <w:rsid w:val="00D3121C"/>
    <w:rsid w:val="00D41A57"/>
    <w:rsid w:val="00D45099"/>
    <w:rsid w:val="00D46D74"/>
    <w:rsid w:val="00D63145"/>
    <w:rsid w:val="00D70A4D"/>
    <w:rsid w:val="00D819C0"/>
    <w:rsid w:val="00D833EC"/>
    <w:rsid w:val="00D860AF"/>
    <w:rsid w:val="00D937A5"/>
    <w:rsid w:val="00DA4FB1"/>
    <w:rsid w:val="00DC2B04"/>
    <w:rsid w:val="00DC5801"/>
    <w:rsid w:val="00DC6F11"/>
    <w:rsid w:val="00DD0FB4"/>
    <w:rsid w:val="00DD2F71"/>
    <w:rsid w:val="00DD71BF"/>
    <w:rsid w:val="00DF0CE6"/>
    <w:rsid w:val="00DF37D2"/>
    <w:rsid w:val="00E07C73"/>
    <w:rsid w:val="00E20E19"/>
    <w:rsid w:val="00E24A15"/>
    <w:rsid w:val="00E338D0"/>
    <w:rsid w:val="00E34E49"/>
    <w:rsid w:val="00E3573B"/>
    <w:rsid w:val="00E406E4"/>
    <w:rsid w:val="00E43F71"/>
    <w:rsid w:val="00E46BF8"/>
    <w:rsid w:val="00E47ADD"/>
    <w:rsid w:val="00E71BED"/>
    <w:rsid w:val="00E726E3"/>
    <w:rsid w:val="00E94195"/>
    <w:rsid w:val="00E95976"/>
    <w:rsid w:val="00EA1325"/>
    <w:rsid w:val="00EA42D5"/>
    <w:rsid w:val="00EB3AC1"/>
    <w:rsid w:val="00EE2BA9"/>
    <w:rsid w:val="00EF15AF"/>
    <w:rsid w:val="00EF261E"/>
    <w:rsid w:val="00F03242"/>
    <w:rsid w:val="00F03CE7"/>
    <w:rsid w:val="00F11041"/>
    <w:rsid w:val="00F1328D"/>
    <w:rsid w:val="00F23FA9"/>
    <w:rsid w:val="00F354C5"/>
    <w:rsid w:val="00F40948"/>
    <w:rsid w:val="00F609C1"/>
    <w:rsid w:val="00F6124D"/>
    <w:rsid w:val="00F6314E"/>
    <w:rsid w:val="00F64AC4"/>
    <w:rsid w:val="00F72DF3"/>
    <w:rsid w:val="00F83C07"/>
    <w:rsid w:val="00F9164A"/>
    <w:rsid w:val="00F91F46"/>
    <w:rsid w:val="00F938AE"/>
    <w:rsid w:val="00FA5205"/>
    <w:rsid w:val="00FA7BF4"/>
    <w:rsid w:val="00FB0705"/>
    <w:rsid w:val="00FB0DE6"/>
    <w:rsid w:val="00FC52C0"/>
    <w:rsid w:val="00FC59F5"/>
    <w:rsid w:val="00FD7A53"/>
    <w:rsid w:val="00FF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C9DD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ED3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rsid w:val="00763E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link w:val="-HTML"/>
    <w:locked/>
    <w:rsid w:val="00763ED3"/>
    <w:rPr>
      <w:rFonts w:ascii="Courier New" w:hAnsi="Courier New" w:cs="Times New Roman"/>
      <w:sz w:val="20"/>
      <w:lang w:val="x-none" w:eastAsia="el-GR"/>
    </w:rPr>
  </w:style>
  <w:style w:type="paragraph" w:styleId="a3">
    <w:name w:val="Balloon Text"/>
    <w:basedOn w:val="a"/>
    <w:link w:val="Char"/>
    <w:semiHidden/>
    <w:rsid w:val="004279F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semiHidden/>
    <w:locked/>
    <w:rsid w:val="004279F3"/>
    <w:rPr>
      <w:rFonts w:ascii="Tahoma" w:hAnsi="Tahoma" w:cs="Times New Roman"/>
      <w:sz w:val="16"/>
    </w:rPr>
  </w:style>
  <w:style w:type="paragraph" w:styleId="a4">
    <w:name w:val="header"/>
    <w:basedOn w:val="a"/>
    <w:link w:val="Char0"/>
    <w:rsid w:val="000E075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4"/>
    <w:semiHidden/>
    <w:locked/>
    <w:rsid w:val="006833C5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Char1"/>
    <w:rsid w:val="000E075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5"/>
    <w:semiHidden/>
    <w:locked/>
    <w:rsid w:val="006833C5"/>
    <w:rPr>
      <w:rFonts w:ascii="Times New Roman" w:hAnsi="Times New Roman" w:cs="Times New Roman"/>
      <w:sz w:val="24"/>
      <w:szCs w:val="24"/>
    </w:rPr>
  </w:style>
  <w:style w:type="character" w:styleId="a6">
    <w:name w:val="page number"/>
    <w:rsid w:val="005D17B0"/>
    <w:rPr>
      <w:rFonts w:cs="Times New Roman"/>
    </w:rPr>
  </w:style>
  <w:style w:type="character" w:styleId="a7">
    <w:name w:val="annotation reference"/>
    <w:semiHidden/>
    <w:rsid w:val="007C1C6A"/>
    <w:rPr>
      <w:rFonts w:cs="Times New Roman"/>
      <w:sz w:val="16"/>
      <w:szCs w:val="16"/>
    </w:rPr>
  </w:style>
  <w:style w:type="paragraph" w:styleId="a8">
    <w:name w:val="annotation text"/>
    <w:basedOn w:val="a"/>
    <w:link w:val="Char2"/>
    <w:semiHidden/>
    <w:rsid w:val="007C1C6A"/>
    <w:rPr>
      <w:sz w:val="20"/>
      <w:szCs w:val="20"/>
    </w:rPr>
  </w:style>
  <w:style w:type="character" w:customStyle="1" w:styleId="Char2">
    <w:name w:val="Κείμενο σχολίου Char"/>
    <w:link w:val="a8"/>
    <w:semiHidden/>
    <w:locked/>
    <w:rsid w:val="007C1C6A"/>
    <w:rPr>
      <w:rFonts w:ascii="Times New Roman" w:hAnsi="Times New Roman" w:cs="Times New Roman"/>
      <w:sz w:val="20"/>
      <w:szCs w:val="20"/>
    </w:rPr>
  </w:style>
  <w:style w:type="paragraph" w:styleId="a9">
    <w:name w:val="annotation subject"/>
    <w:basedOn w:val="a8"/>
    <w:next w:val="a8"/>
    <w:link w:val="Char3"/>
    <w:semiHidden/>
    <w:rsid w:val="007C1C6A"/>
    <w:rPr>
      <w:b/>
      <w:bCs/>
    </w:rPr>
  </w:style>
  <w:style w:type="character" w:customStyle="1" w:styleId="Char3">
    <w:name w:val="Θέμα σχολίου Char"/>
    <w:link w:val="a9"/>
    <w:semiHidden/>
    <w:locked/>
    <w:rsid w:val="007C1C6A"/>
    <w:rPr>
      <w:rFonts w:ascii="Times New Roman" w:hAnsi="Times New Roman" w:cs="Times New Roman"/>
      <w:b/>
      <w:bCs/>
      <w:sz w:val="20"/>
      <w:szCs w:val="20"/>
    </w:rPr>
  </w:style>
  <w:style w:type="table" w:styleId="aa">
    <w:name w:val="Table Grid"/>
    <w:basedOn w:val="a1"/>
    <w:locked/>
    <w:rsid w:val="007B4971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964968"/>
    <w:rPr>
      <w:rFonts w:ascii="Times New Roman" w:hAnsi="Times New Roman"/>
      <w:sz w:val="24"/>
      <w:szCs w:val="24"/>
    </w:rPr>
  </w:style>
  <w:style w:type="paragraph" w:styleId="ac">
    <w:name w:val="footnote text"/>
    <w:basedOn w:val="a"/>
    <w:link w:val="Char4"/>
    <w:rsid w:val="00501F94"/>
    <w:rPr>
      <w:sz w:val="20"/>
      <w:szCs w:val="20"/>
    </w:rPr>
  </w:style>
  <w:style w:type="character" w:customStyle="1" w:styleId="Char4">
    <w:name w:val="Κείμενο υποσημείωσης Char"/>
    <w:basedOn w:val="a0"/>
    <w:link w:val="ac"/>
    <w:rsid w:val="00501F94"/>
    <w:rPr>
      <w:rFonts w:ascii="Times New Roman" w:hAnsi="Times New Roman"/>
    </w:rPr>
  </w:style>
  <w:style w:type="character" w:styleId="ad">
    <w:name w:val="footnote reference"/>
    <w:basedOn w:val="a0"/>
    <w:rsid w:val="00501F94"/>
    <w:rPr>
      <w:vertAlign w:val="superscript"/>
    </w:rPr>
  </w:style>
  <w:style w:type="paragraph" w:styleId="ae">
    <w:name w:val="List Paragraph"/>
    <w:basedOn w:val="a"/>
    <w:uiPriority w:val="34"/>
    <w:qFormat/>
    <w:rsid w:val="00942C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ED3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rsid w:val="00763E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link w:val="-HTML"/>
    <w:locked/>
    <w:rsid w:val="00763ED3"/>
    <w:rPr>
      <w:rFonts w:ascii="Courier New" w:hAnsi="Courier New" w:cs="Times New Roman"/>
      <w:sz w:val="20"/>
      <w:lang w:val="x-none" w:eastAsia="el-GR"/>
    </w:rPr>
  </w:style>
  <w:style w:type="paragraph" w:styleId="a3">
    <w:name w:val="Balloon Text"/>
    <w:basedOn w:val="a"/>
    <w:link w:val="Char"/>
    <w:semiHidden/>
    <w:rsid w:val="004279F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semiHidden/>
    <w:locked/>
    <w:rsid w:val="004279F3"/>
    <w:rPr>
      <w:rFonts w:ascii="Tahoma" w:hAnsi="Tahoma" w:cs="Times New Roman"/>
      <w:sz w:val="16"/>
    </w:rPr>
  </w:style>
  <w:style w:type="paragraph" w:styleId="a4">
    <w:name w:val="header"/>
    <w:basedOn w:val="a"/>
    <w:link w:val="Char0"/>
    <w:rsid w:val="000E075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4"/>
    <w:semiHidden/>
    <w:locked/>
    <w:rsid w:val="006833C5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Char1"/>
    <w:rsid w:val="000E075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5"/>
    <w:semiHidden/>
    <w:locked/>
    <w:rsid w:val="006833C5"/>
    <w:rPr>
      <w:rFonts w:ascii="Times New Roman" w:hAnsi="Times New Roman" w:cs="Times New Roman"/>
      <w:sz w:val="24"/>
      <w:szCs w:val="24"/>
    </w:rPr>
  </w:style>
  <w:style w:type="character" w:styleId="a6">
    <w:name w:val="page number"/>
    <w:rsid w:val="005D17B0"/>
    <w:rPr>
      <w:rFonts w:cs="Times New Roman"/>
    </w:rPr>
  </w:style>
  <w:style w:type="character" w:styleId="a7">
    <w:name w:val="annotation reference"/>
    <w:semiHidden/>
    <w:rsid w:val="007C1C6A"/>
    <w:rPr>
      <w:rFonts w:cs="Times New Roman"/>
      <w:sz w:val="16"/>
      <w:szCs w:val="16"/>
    </w:rPr>
  </w:style>
  <w:style w:type="paragraph" w:styleId="a8">
    <w:name w:val="annotation text"/>
    <w:basedOn w:val="a"/>
    <w:link w:val="Char2"/>
    <w:semiHidden/>
    <w:rsid w:val="007C1C6A"/>
    <w:rPr>
      <w:sz w:val="20"/>
      <w:szCs w:val="20"/>
    </w:rPr>
  </w:style>
  <w:style w:type="character" w:customStyle="1" w:styleId="Char2">
    <w:name w:val="Κείμενο σχολίου Char"/>
    <w:link w:val="a8"/>
    <w:semiHidden/>
    <w:locked/>
    <w:rsid w:val="007C1C6A"/>
    <w:rPr>
      <w:rFonts w:ascii="Times New Roman" w:hAnsi="Times New Roman" w:cs="Times New Roman"/>
      <w:sz w:val="20"/>
      <w:szCs w:val="20"/>
    </w:rPr>
  </w:style>
  <w:style w:type="paragraph" w:styleId="a9">
    <w:name w:val="annotation subject"/>
    <w:basedOn w:val="a8"/>
    <w:next w:val="a8"/>
    <w:link w:val="Char3"/>
    <w:semiHidden/>
    <w:rsid w:val="007C1C6A"/>
    <w:rPr>
      <w:b/>
      <w:bCs/>
    </w:rPr>
  </w:style>
  <w:style w:type="character" w:customStyle="1" w:styleId="Char3">
    <w:name w:val="Θέμα σχολίου Char"/>
    <w:link w:val="a9"/>
    <w:semiHidden/>
    <w:locked/>
    <w:rsid w:val="007C1C6A"/>
    <w:rPr>
      <w:rFonts w:ascii="Times New Roman" w:hAnsi="Times New Roman" w:cs="Times New Roman"/>
      <w:b/>
      <w:bCs/>
      <w:sz w:val="20"/>
      <w:szCs w:val="20"/>
    </w:rPr>
  </w:style>
  <w:style w:type="table" w:styleId="aa">
    <w:name w:val="Table Grid"/>
    <w:basedOn w:val="a1"/>
    <w:locked/>
    <w:rsid w:val="007B4971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964968"/>
    <w:rPr>
      <w:rFonts w:ascii="Times New Roman" w:hAnsi="Times New Roman"/>
      <w:sz w:val="24"/>
      <w:szCs w:val="24"/>
    </w:rPr>
  </w:style>
  <w:style w:type="paragraph" w:styleId="ac">
    <w:name w:val="footnote text"/>
    <w:basedOn w:val="a"/>
    <w:link w:val="Char4"/>
    <w:rsid w:val="00501F94"/>
    <w:rPr>
      <w:sz w:val="20"/>
      <w:szCs w:val="20"/>
    </w:rPr>
  </w:style>
  <w:style w:type="character" w:customStyle="1" w:styleId="Char4">
    <w:name w:val="Κείμενο υποσημείωσης Char"/>
    <w:basedOn w:val="a0"/>
    <w:link w:val="ac"/>
    <w:rsid w:val="00501F94"/>
    <w:rPr>
      <w:rFonts w:ascii="Times New Roman" w:hAnsi="Times New Roman"/>
    </w:rPr>
  </w:style>
  <w:style w:type="character" w:styleId="ad">
    <w:name w:val="footnote reference"/>
    <w:basedOn w:val="a0"/>
    <w:rsid w:val="00501F94"/>
    <w:rPr>
      <w:vertAlign w:val="superscript"/>
    </w:rPr>
  </w:style>
  <w:style w:type="paragraph" w:styleId="ae">
    <w:name w:val="List Paragraph"/>
    <w:basedOn w:val="a"/>
    <w:uiPriority w:val="34"/>
    <w:qFormat/>
    <w:rsid w:val="00942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A42CE8228AFC6B4F829CF3426573F284" ma:contentTypeVersion="1" ma:contentTypeDescription="Δημιουργία νέου εγγράφου" ma:contentTypeScope="" ma:versionID="19e0ea7bd603f8130b8acd7cfe7ae53d">
  <xsd:schema xmlns:xsd="http://www.w3.org/2001/XMLSchema" xmlns:p="http://schemas.microsoft.com/office/2006/metadata/properties" targetNamespace="http://schemas.microsoft.com/office/2006/metadata/properties" ma:root="true" ma:fieldsID="f74da1daf4121c15829d1a5f7a1463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 ma:readOnly="true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870D8-DF6B-4F34-87B4-C259D1F4DB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D437C7-1565-410C-9BE2-8BB089C01F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E9B478-36A7-4A28-8CFC-9C3F2B9CF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FCE0B6B-29E2-432F-B31D-705EC1DFD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589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Στέλεχος Σχεδιασμού &amp; Αξιολόγησης Προγράμματος</vt:lpstr>
    </vt:vector>
  </TitlesOfParts>
  <Company>MOU DP sa</Company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Στέλεχος Σχεδιασμού &amp; Αξιολόγησης Προγράμματος</dc:title>
  <dc:creator>ΔΟΥΛΓΕΡΩΦ ΙΒΑΝΑ (Ivana Doulgerof)</dc:creator>
  <cp:lastModifiedBy>user</cp:lastModifiedBy>
  <cp:revision>7</cp:revision>
  <cp:lastPrinted>2015-07-01T14:28:00Z</cp:lastPrinted>
  <dcterms:created xsi:type="dcterms:W3CDTF">2016-10-26T10:40:00Z</dcterms:created>
  <dcterms:modified xsi:type="dcterms:W3CDTF">2017-03-09T09:04:00Z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0x010100A42CE8228AFC6B4F829CF3426573F284</vt:lpwstr>
  </property>
  <property fmtid="{D5CDD505-2E9C-101B-9397-08002B2CF9AE}" pid="3" name="ContentType">
    <vt:lpwstr>Έγγραφο</vt:lpwstr>
  </property>
</Properties>
</file>