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6B77BB" w:rsidRPr="006B77BB" w:rsidTr="008E741D">
        <w:tc>
          <w:tcPr>
            <w:tcW w:w="10206" w:type="dxa"/>
          </w:tcPr>
          <w:p w:rsidR="006B77BB" w:rsidRPr="006B77BB" w:rsidRDefault="006B77BB" w:rsidP="00E01D03">
            <w:pPr>
              <w:tabs>
                <w:tab w:val="left" w:pos="3369"/>
              </w:tabs>
              <w:spacing w:line="260" w:lineRule="atLeast"/>
            </w:pPr>
            <w:bookmarkStart w:id="0" w:name="_GoBack"/>
            <w:bookmarkEnd w:id="0"/>
            <w:r w:rsidRPr="006B77BB">
              <w:rPr>
                <w:rFonts w:ascii="Tahoma" w:hAnsi="Tahoma" w:cs="Tahoma"/>
                <w:sz w:val="18"/>
                <w:szCs w:val="18"/>
              </w:rPr>
              <w:t xml:space="preserve">Ευαίσθητη θέση: </w:t>
            </w:r>
            <w:r w:rsidR="00EB1E8C" w:rsidRPr="006B77B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Επιλογή1"/>
            <w:r w:rsidRPr="006B77BB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407B87">
              <w:rPr>
                <w:rFonts w:ascii="Tahoma" w:hAnsi="Tahoma" w:cs="Tahoma"/>
                <w:sz w:val="16"/>
                <w:szCs w:val="16"/>
              </w:rPr>
            </w:r>
            <w:r w:rsidR="00407B8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EB1E8C" w:rsidRPr="006B77BB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"/>
          </w:p>
        </w:tc>
      </w:tr>
    </w:tbl>
    <w:p w:rsidR="006B77BB" w:rsidRDefault="006B77BB"/>
    <w:tbl>
      <w:tblPr>
        <w:tblW w:w="5157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638"/>
        <w:gridCol w:w="2624"/>
        <w:gridCol w:w="5901"/>
      </w:tblGrid>
      <w:tr w:rsidR="006B77BB" w:rsidRPr="00F40948" w:rsidTr="00603A35">
        <w:trPr>
          <w:trHeight w:val="377"/>
        </w:trPr>
        <w:tc>
          <w:tcPr>
            <w:tcW w:w="806" w:type="pct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:rsidR="006B77BB" w:rsidRDefault="00603A35" w:rsidP="00603A35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ΜΟΝΑΔΑ Β</w:t>
            </w:r>
          </w:p>
          <w:p w:rsidR="003E1B31" w:rsidRDefault="003E1B31" w:rsidP="00603A35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Ελέγχου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77BB" w:rsidRPr="000E0754" w:rsidRDefault="006B77BB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ΤΙΤΛΟΣ ΘΕΣΗΣ </w:t>
            </w:r>
          </w:p>
        </w:tc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6B77BB" w:rsidRPr="000E0754" w:rsidRDefault="006B77BB" w:rsidP="006B77BB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C8511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Στέλεχος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Ελέγχου </w:t>
            </w:r>
          </w:p>
        </w:tc>
      </w:tr>
      <w:tr w:rsidR="006B77BB" w:rsidRPr="00F40948" w:rsidTr="00603A35">
        <w:trPr>
          <w:trHeight w:val="377"/>
        </w:trPr>
        <w:tc>
          <w:tcPr>
            <w:tcW w:w="806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6B77BB" w:rsidRPr="000E0754" w:rsidRDefault="006B77BB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91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77BB" w:rsidRPr="000E0754" w:rsidRDefault="006B77BB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E075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ΑΜΕΣΟΣ ΠΡΟΪΣΤΑΜΕΝΟΣ </w:t>
            </w:r>
          </w:p>
        </w:tc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6B77BB" w:rsidRPr="000E0754" w:rsidRDefault="006B77BB" w:rsidP="00FC52C0">
            <w:pPr>
              <w:rPr>
                <w:rFonts w:ascii="Tahoma" w:hAnsi="Tahoma" w:cs="Tahoma"/>
                <w:sz w:val="16"/>
                <w:szCs w:val="16"/>
              </w:rPr>
            </w:pPr>
            <w:r w:rsidRPr="000E0754">
              <w:rPr>
                <w:rFonts w:ascii="Tahoma" w:hAnsi="Tahoma" w:cs="Tahoma"/>
                <w:bCs/>
                <w:sz w:val="16"/>
                <w:szCs w:val="16"/>
              </w:rPr>
              <w:t xml:space="preserve">Ο Προϊστάμενος της Μονάδας </w:t>
            </w:r>
          </w:p>
        </w:tc>
      </w:tr>
      <w:tr w:rsidR="006B77BB" w:rsidRPr="00F40948" w:rsidTr="00603A35">
        <w:trPr>
          <w:trHeight w:val="142"/>
        </w:trPr>
        <w:tc>
          <w:tcPr>
            <w:tcW w:w="806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6B77BB" w:rsidRDefault="006B77BB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91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77BB" w:rsidRPr="000E0754" w:rsidRDefault="006B77BB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ΥΦΙΣΤΑΜΕΝΟΙ</w:t>
            </w:r>
          </w:p>
        </w:tc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6B77BB" w:rsidRPr="000E0754" w:rsidRDefault="006B77BB" w:rsidP="00D63145">
            <w:pPr>
              <w:rPr>
                <w:rFonts w:ascii="Tahoma" w:hAnsi="Tahoma" w:cs="Tahoma"/>
                <w:sz w:val="16"/>
                <w:szCs w:val="16"/>
              </w:rPr>
            </w:pPr>
            <w:r w:rsidRPr="000E0754">
              <w:rPr>
                <w:rFonts w:ascii="Tahoma" w:hAnsi="Tahoma" w:cs="Tahoma"/>
                <w:bCs/>
                <w:sz w:val="16"/>
                <w:szCs w:val="16"/>
              </w:rPr>
              <w:t xml:space="preserve">Δεν υπάρχουν </w:t>
            </w:r>
          </w:p>
        </w:tc>
      </w:tr>
      <w:tr w:rsidR="006B77BB" w:rsidRPr="00F40948" w:rsidTr="00603A35">
        <w:trPr>
          <w:trHeight w:val="165"/>
        </w:trPr>
        <w:tc>
          <w:tcPr>
            <w:tcW w:w="806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6B77BB" w:rsidRDefault="006B77BB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91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77BB" w:rsidRPr="000E0754" w:rsidRDefault="006B77BB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ΑΝΤΙΚΑΘΙΣΤΑΤΑΙ ΑΠΟ</w:t>
            </w:r>
          </w:p>
        </w:tc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6B77BB" w:rsidRPr="000E0754" w:rsidRDefault="006B77BB" w:rsidP="00D6314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77BB" w:rsidRPr="00F40948" w:rsidTr="008E741D">
        <w:trPr>
          <w:trHeight w:val="1131"/>
        </w:trPr>
        <w:tc>
          <w:tcPr>
            <w:tcW w:w="806" w:type="pct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B77BB" w:rsidRPr="000E0754" w:rsidRDefault="006B77BB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91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77BB" w:rsidRPr="000E0754" w:rsidRDefault="006B77BB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E0754">
              <w:rPr>
                <w:rFonts w:ascii="Tahoma" w:hAnsi="Tahoma" w:cs="Tahoma"/>
                <w:b/>
                <w:bCs/>
                <w:sz w:val="16"/>
                <w:szCs w:val="16"/>
              </w:rPr>
              <w:t>ΣΥΝ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ΟΠΤΙΚΗ ΠΕΡΙΓΡΑΦΗ ΘΕΣΗΣ ΕΡΓΑΣΙΑΣ</w:t>
            </w:r>
          </w:p>
        </w:tc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6B77BB" w:rsidRPr="0060427E" w:rsidRDefault="006B77BB" w:rsidP="00334CE3">
            <w:pPr>
              <w:rPr>
                <w:rFonts w:ascii="Tahoma" w:hAnsi="Tahoma" w:cs="Tahoma"/>
                <w:sz w:val="16"/>
                <w:szCs w:val="16"/>
              </w:rPr>
            </w:pPr>
            <w:r w:rsidRPr="003E5BF3">
              <w:rPr>
                <w:rFonts w:ascii="Tahoma" w:hAnsi="Tahoma" w:cs="Tahoma"/>
                <w:bCs/>
                <w:sz w:val="16"/>
                <w:szCs w:val="16"/>
              </w:rPr>
              <w:t>Ο υπεύθυνος για</w:t>
            </w:r>
            <w:r w:rsidR="00541C17" w:rsidRPr="00541C1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3E5BF3">
              <w:rPr>
                <w:rFonts w:ascii="Tahoma" w:hAnsi="Tahoma" w:cs="Tahoma"/>
                <w:bCs/>
                <w:sz w:val="16"/>
                <w:szCs w:val="16"/>
              </w:rPr>
              <w:t xml:space="preserve">τη διενέργεια επιθεωρήσεων, </w:t>
            </w:r>
            <w:r w:rsidR="00334CE3">
              <w:rPr>
                <w:rFonts w:ascii="Tahoma" w:hAnsi="Tahoma" w:cs="Tahoma"/>
                <w:bCs/>
                <w:sz w:val="16"/>
                <w:szCs w:val="16"/>
              </w:rPr>
              <w:t xml:space="preserve">για </w:t>
            </w:r>
            <w:r w:rsidRPr="003E5BF3">
              <w:rPr>
                <w:rFonts w:ascii="Tahoma" w:hAnsi="Tahoma" w:cs="Tahoma"/>
                <w:bCs/>
                <w:sz w:val="16"/>
                <w:szCs w:val="16"/>
              </w:rPr>
              <w:t xml:space="preserve">την παρακολούθηση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και αξιολόγηση </w:t>
            </w:r>
            <w:r w:rsidRPr="003E5BF3">
              <w:rPr>
                <w:rFonts w:ascii="Tahoma" w:hAnsi="Tahoma" w:cs="Tahoma"/>
                <w:bCs/>
                <w:sz w:val="16"/>
                <w:szCs w:val="16"/>
              </w:rPr>
              <w:t xml:space="preserve">των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αποτελεσμάτων των ελέγχων</w:t>
            </w:r>
            <w:r w:rsidR="00334CE3">
              <w:rPr>
                <w:rFonts w:ascii="Tahoma" w:hAnsi="Tahoma" w:cs="Tahoma"/>
                <w:bCs/>
                <w:sz w:val="16"/>
                <w:szCs w:val="16"/>
              </w:rPr>
              <w:t xml:space="preserve"> και τη λήψη διορθωτικών μέτρων</w:t>
            </w:r>
            <w:r w:rsidRPr="003E5BF3">
              <w:rPr>
                <w:rFonts w:ascii="Tahoma" w:hAnsi="Tahoma" w:cs="Tahoma"/>
                <w:bCs/>
                <w:sz w:val="16"/>
                <w:szCs w:val="16"/>
              </w:rPr>
              <w:t xml:space="preserve">, </w:t>
            </w:r>
            <w:r w:rsidR="00334CE3">
              <w:rPr>
                <w:rFonts w:ascii="Tahoma" w:hAnsi="Tahoma" w:cs="Tahoma"/>
                <w:bCs/>
                <w:sz w:val="16"/>
                <w:szCs w:val="16"/>
              </w:rPr>
              <w:t xml:space="preserve">για </w:t>
            </w:r>
            <w:r w:rsidRPr="003E5BF3">
              <w:rPr>
                <w:rFonts w:ascii="Tahoma" w:hAnsi="Tahoma" w:cs="Tahoma"/>
                <w:bCs/>
                <w:sz w:val="16"/>
                <w:szCs w:val="16"/>
              </w:rPr>
              <w:t xml:space="preserve">τη λειτουργία του ΕΣΠΕΛ και </w:t>
            </w:r>
            <w:r w:rsidR="00603A35">
              <w:rPr>
                <w:rFonts w:ascii="Tahoma" w:hAnsi="Tahoma" w:cs="Tahoma"/>
                <w:bCs/>
                <w:sz w:val="16"/>
                <w:szCs w:val="16"/>
              </w:rPr>
              <w:t xml:space="preserve">για </w:t>
            </w:r>
            <w:r w:rsidRPr="003E5BF3">
              <w:rPr>
                <w:rFonts w:ascii="Tahoma" w:hAnsi="Tahoma" w:cs="Tahoma"/>
                <w:bCs/>
                <w:sz w:val="16"/>
                <w:szCs w:val="16"/>
              </w:rPr>
              <w:t>τη σύνταξη σχετικών εκθέσεων και αναφορών, εισηγούμενος για τα παραπάνω θέματα στον Προϊστάμενο της Μονάδας.</w:t>
            </w:r>
          </w:p>
        </w:tc>
      </w:tr>
    </w:tbl>
    <w:p w:rsidR="006B77BB" w:rsidRDefault="006B77BB" w:rsidP="003E1B31">
      <w:pPr>
        <w:tabs>
          <w:tab w:val="left" w:pos="1390"/>
        </w:tabs>
      </w:pPr>
      <w:r>
        <w:tab/>
      </w:r>
    </w:p>
    <w:tbl>
      <w:tblPr>
        <w:tblW w:w="5157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0163"/>
      </w:tblGrid>
      <w:tr w:rsidR="00546D1A" w:rsidRPr="009550B1" w:rsidTr="002F0108">
        <w:trPr>
          <w:trHeight w:val="290"/>
        </w:trPr>
        <w:tc>
          <w:tcPr>
            <w:tcW w:w="5000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548DD4" w:themeFill="text2" w:themeFillTint="99"/>
          </w:tcPr>
          <w:p w:rsidR="00546D1A" w:rsidRPr="009550B1" w:rsidRDefault="00546D1A" w:rsidP="006B77BB">
            <w:pPr>
              <w:spacing w:before="60" w:after="60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 xml:space="preserve">1. </w:t>
            </w:r>
            <w:r w:rsidRPr="009550B1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ΚΑΘΗΚΟΝΤΑ ΘΕΣΗΣ ΕΡΓΑΣΙΑΣ</w:t>
            </w:r>
          </w:p>
        </w:tc>
      </w:tr>
      <w:tr w:rsidR="00546D1A" w:rsidRPr="00F83C07" w:rsidTr="00D94F9C">
        <w:trPr>
          <w:trHeight w:val="649"/>
        </w:trPr>
        <w:tc>
          <w:tcPr>
            <w:tcW w:w="5000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</w:tcPr>
          <w:p w:rsidR="00BD5F45" w:rsidRDefault="00BD5F45" w:rsidP="00BD5F45">
            <w:pPr>
              <w:spacing w:before="240" w:after="12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BD5F45"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  <w:t xml:space="preserve">Επιθεωρήσεις </w:t>
            </w:r>
          </w:p>
          <w:p w:rsidR="00493F0C" w:rsidRDefault="00493F0C" w:rsidP="00F72DF3">
            <w:pPr>
              <w:numPr>
                <w:ilvl w:val="0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Διενέργεια επιθεωρήσεων στους φορείς </w:t>
            </w:r>
            <w:r w:rsidR="00603A35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που ασκούν διαχείριση,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στους δικαιούχους συγχρηματοδοτούμενων πράξεων και </w:t>
            </w:r>
            <w:r w:rsidR="00603A35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τις πράξεις </w:t>
            </w:r>
            <w:r w:rsidR="005A2FC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που υλοποιούν</w:t>
            </w:r>
          </w:p>
          <w:p w:rsidR="00493F0C" w:rsidRPr="00DB2FE3" w:rsidRDefault="00493F0C" w:rsidP="00F72DF3">
            <w:pPr>
              <w:numPr>
                <w:ilvl w:val="0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Σύνταξη εκθέσεων για τη λήψη τυχόν απαιτούμενων </w:t>
            </w:r>
            <w:r w:rsidR="003E5BF3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μέτρων</w:t>
            </w:r>
            <w:r w:rsidR="00776810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, </w:t>
            </w:r>
            <w:r w:rsidR="00776810" w:rsidRPr="00DB2FE3">
              <w:rPr>
                <w:rFonts w:ascii="Tahoma" w:hAnsi="Tahoma" w:cs="Tahoma"/>
                <w:bCs/>
                <w:sz w:val="18"/>
                <w:szCs w:val="18"/>
              </w:rPr>
              <w:t>ως αποτέλεσμα των επιθεωρήσεων που διενεργούνται</w:t>
            </w:r>
          </w:p>
          <w:p w:rsidR="00236420" w:rsidRPr="00236420" w:rsidRDefault="00236420" w:rsidP="00236420">
            <w:pPr>
              <w:spacing w:before="240" w:after="120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  <w:r w:rsidRPr="00236420"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  <w:t xml:space="preserve">Πιστοποιήσεις / αιτήματα πληρωμών </w:t>
            </w:r>
          </w:p>
          <w:p w:rsidR="00236420" w:rsidRDefault="00493F0C" w:rsidP="00236420">
            <w:pPr>
              <w:numPr>
                <w:ilvl w:val="0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Διασφάλιση λήψης επαρκών πληροφοριών από τις </w:t>
            </w:r>
            <w:r w:rsidR="00603A35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Διαχειριστικές Αρχές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σχετικά με τις διαδικασίες </w:t>
            </w:r>
            <w:r w:rsidR="00603A35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που εφαρμόστηκαν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και τις επαληθεύσεις </w:t>
            </w:r>
            <w:r w:rsidR="00603A35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που πραγματοποιήθηκαν όσον αφορά τις δαπάνες που περιλαμβάνονται στις δηλώσεις δαπανών</w:t>
            </w:r>
          </w:p>
          <w:p w:rsidR="00236420" w:rsidRDefault="00236420" w:rsidP="00236420">
            <w:pPr>
              <w:numPr>
                <w:ilvl w:val="0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Εισήγηση στη Μονάδα Α, προληπτικών και διορθωτικών μέτρων κατά την κατάρτιση και υποβολή των πιστοποιήσεων και των αιτημάτων πληρωμής προς την ΕΕ </w:t>
            </w:r>
          </w:p>
          <w:p w:rsidR="00BD5F45" w:rsidRPr="00BD5F45" w:rsidRDefault="00BD5F45" w:rsidP="00BD5F45">
            <w:pPr>
              <w:spacing w:before="240" w:after="120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  <w:r w:rsidRPr="00BD5F45"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  <w:t xml:space="preserve">Παρακολούθηση αποτελεσμάτων ελέγχων </w:t>
            </w:r>
          </w:p>
          <w:p w:rsidR="00493F0C" w:rsidRDefault="00493F0C" w:rsidP="00F72DF3">
            <w:pPr>
              <w:numPr>
                <w:ilvl w:val="0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Παρακολούθηση </w:t>
            </w:r>
            <w:r w:rsidR="00603A35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και αξιολόγηση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των αποτελεσμάτων των ελέγχων </w:t>
            </w:r>
            <w:r w:rsidR="00603A35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που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διενεργ</w:t>
            </w:r>
            <w:r w:rsidR="00603A35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ήθηκαν από τα ελεγκτικά όργανα της Ε. Επιτροπής, την ΕΔΕΛ, τις ΔΑ των ΕΠ και τα λοιπά ελεγκτικά όργανα </w:t>
            </w:r>
          </w:p>
          <w:p w:rsidR="00BD2E5E" w:rsidRDefault="00BD2E5E" w:rsidP="00F72DF3">
            <w:pPr>
              <w:numPr>
                <w:ilvl w:val="0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Εισήγ</w:t>
            </w:r>
            <w:r w:rsidR="000B3DA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ηση μέτρων </w:t>
            </w:r>
            <w:r w:rsidR="00F80D5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(προληπτικών, διορθωτικών κλπ.) </w:t>
            </w:r>
            <w:r w:rsidR="000B3DA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για την αντιμετώπιση </w:t>
            </w:r>
            <w:r w:rsidR="00F80D5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των αποτελεσμάτων των </w:t>
            </w:r>
            <w:r w:rsidR="000B3DA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ελέγχ</w:t>
            </w:r>
            <w:r w:rsidR="00F80D5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ων</w:t>
            </w:r>
            <w:r w:rsidR="000B3DA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,</w:t>
            </w:r>
            <w:r w:rsidR="0051556E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συμπεριλαμβανομένης και της εξαίρεσης από τη δήλωση δαπανών</w:t>
            </w:r>
          </w:p>
          <w:p w:rsidR="00F80D58" w:rsidRDefault="00F80D58" w:rsidP="00F72DF3">
            <w:pPr>
              <w:numPr>
                <w:ilvl w:val="0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Συντονισμός των εμπλεκόμενων φορέων για τη διατύπωση των θέσεων των ελληνικών αρχών στις απαντήσεις προς το Ευρωπαϊκό Ελεγκτικό Συνέδριο μετά από ελέγχους του  </w:t>
            </w:r>
          </w:p>
          <w:p w:rsidR="00F27B05" w:rsidRDefault="00354492" w:rsidP="00236420">
            <w:pPr>
              <w:spacing w:before="240" w:after="12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  <w:t>Εκπόνηση</w:t>
            </w:r>
            <w:r w:rsidR="00541C17">
              <w:rPr>
                <w:rFonts w:ascii="Tahoma" w:hAnsi="Tahoma" w:cs="Tahoma"/>
                <w:b/>
                <w:bCs/>
                <w:color w:val="000080"/>
                <w:sz w:val="18"/>
                <w:szCs w:val="18"/>
                <w:lang w:val="en-US"/>
              </w:rPr>
              <w:t xml:space="preserve"> </w:t>
            </w:r>
            <w:r w:rsidR="00236420" w:rsidRPr="00236420"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  <w:t>οδηγιών/ κατευθύνσεων</w:t>
            </w:r>
          </w:p>
          <w:p w:rsidR="00F80D58" w:rsidRDefault="00354492" w:rsidP="00F72DF3">
            <w:pPr>
              <w:numPr>
                <w:ilvl w:val="0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Εκπόν</w:t>
            </w:r>
            <w:r w:rsidR="00F80D5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ση</w:t>
            </w:r>
            <w:r w:rsidR="00F80D5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οδηγ</w:t>
            </w:r>
            <w:r w:rsidR="00034946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ιών / εγκυκλίων </w:t>
            </w:r>
            <w:r w:rsidR="00F80D5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/ κατευθύνσεων προς τις ΔΑ και τους Δικαιούχους </w:t>
            </w:r>
          </w:p>
          <w:p w:rsidR="00BD5F45" w:rsidRDefault="00BD5F45" w:rsidP="00BD5F45">
            <w:pPr>
              <w:spacing w:before="240" w:after="12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BD5F45"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  <w:t>Καταπολέμηση</w:t>
            </w:r>
            <w:r w:rsidR="00541C17">
              <w:rPr>
                <w:rFonts w:ascii="Tahoma" w:hAnsi="Tahoma" w:cs="Tahoma"/>
                <w:b/>
                <w:bCs/>
                <w:color w:val="000080"/>
                <w:sz w:val="18"/>
                <w:szCs w:val="18"/>
                <w:lang w:val="en-US"/>
              </w:rPr>
              <w:t xml:space="preserve"> </w:t>
            </w:r>
            <w:r w:rsidRPr="00BD5F45"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  <w:t>της απάτης</w:t>
            </w:r>
          </w:p>
          <w:p w:rsidR="00D94F9C" w:rsidRPr="00D94F9C" w:rsidRDefault="00D94F9C" w:rsidP="00D94F9C">
            <w:pPr>
              <w:numPr>
                <w:ilvl w:val="0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D94F9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Εκπροσώπηση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της Υπηρεσίας </w:t>
            </w:r>
            <w:r w:rsidRPr="00D94F9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στο Εσωτερικό Δίκτυο Συνεργασίας για τη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ν πρόληψη και την καταπολέμηση </w:t>
            </w:r>
            <w:r w:rsidRPr="00D94F9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της απάτης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στις </w:t>
            </w:r>
            <w:r w:rsidRPr="00D94F9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διαρθρωτικ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ές δράσεις, </w:t>
            </w:r>
            <w:r w:rsidRPr="00D94F9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το οποίο συντονίζεται από την Ειδική Υπηρεσία Θεσμικής Υποστήριξης</w:t>
            </w:r>
          </w:p>
          <w:p w:rsidR="00BD5F45" w:rsidRDefault="00BD5F45" w:rsidP="00BD5F45">
            <w:pPr>
              <w:spacing w:before="240" w:after="12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  <w:t xml:space="preserve">Λειτουργία </w:t>
            </w:r>
            <w:r w:rsidRPr="00BD5F45"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  <w:t>ΕΣΠΕΛ</w:t>
            </w:r>
            <w:r w:rsidR="003E1B31" w:rsidRPr="006B2F26">
              <w:rPr>
                <w:rStyle w:val="ad"/>
                <w:rFonts w:ascii="Tahoma" w:hAnsi="Tahoma" w:cs="Tahoma"/>
                <w:bCs/>
                <w:color w:val="17365D" w:themeColor="text2" w:themeShade="BF"/>
                <w:sz w:val="18"/>
                <w:szCs w:val="18"/>
              </w:rPr>
              <w:footnoteReference w:id="1"/>
            </w:r>
          </w:p>
          <w:p w:rsidR="00BD5F45" w:rsidRDefault="00555607" w:rsidP="00F72DF3">
            <w:pPr>
              <w:numPr>
                <w:ilvl w:val="0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Εισήγηση θεμάτων που αφορούν τη λειτουργία του Συμβούλου Ποιοτικού Ελέγχου (ΕΣΠΕΛ)</w:t>
            </w:r>
          </w:p>
          <w:p w:rsidR="00BD5F45" w:rsidRDefault="00BD5F45" w:rsidP="00F72DF3">
            <w:pPr>
              <w:numPr>
                <w:ilvl w:val="0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Π</w:t>
            </w:r>
            <w:r w:rsidR="00F80D5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αρακολούθηση </w:t>
            </w:r>
            <w:r w:rsidR="0055560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του έργου του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ΕΣΠΕΛ </w:t>
            </w:r>
          </w:p>
          <w:p w:rsidR="00BD5F45" w:rsidRDefault="00BD5F45" w:rsidP="00BD5F45">
            <w:pPr>
              <w:numPr>
                <w:ilvl w:val="0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BD5F45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</w:t>
            </w:r>
            <w:r w:rsidR="00555607" w:rsidRPr="00BD5F45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πεξεργασία των αποτελεσμάτων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του </w:t>
            </w:r>
            <w:r w:rsidR="00555607" w:rsidRPr="00BD5F45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ελέγχου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ποιότητας των δημόσιων τεχνικών έργων και δ</w:t>
            </w:r>
            <w:r w:rsidRPr="00BD5F45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ιατύπωση προτάσεων </w:t>
            </w:r>
            <w:r w:rsidR="00555607" w:rsidRPr="00BD5F45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λήψη</w:t>
            </w:r>
            <w:r w:rsidRPr="00BD5F45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ς</w:t>
            </w:r>
            <w:r w:rsidR="00555607" w:rsidRPr="00BD5F45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των απαραίτητων μέτρων</w:t>
            </w:r>
            <w:r w:rsidR="00541C17" w:rsidRPr="00541C1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σε συνέχεια των αποτελεσμάτων του ελέγχου </w:t>
            </w:r>
          </w:p>
          <w:p w:rsidR="00BD5F45" w:rsidRPr="00495F3D" w:rsidRDefault="00BD5F45" w:rsidP="00BD5F45">
            <w:pPr>
              <w:spacing w:before="240" w:after="120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  <w:r w:rsidRPr="00495F3D"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  <w:lastRenderedPageBreak/>
              <w:t>Άλλα καθήκοντα</w:t>
            </w:r>
          </w:p>
          <w:p w:rsidR="00BD5F45" w:rsidRDefault="00BD5F45" w:rsidP="00BD5F45">
            <w:pPr>
              <w:numPr>
                <w:ilvl w:val="0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Παρακολούθηση συμβάσεων και έργου εξωτερικών συνεργατών / συμβούλων (π.χ. παροχή υπηρεσιών επιθεώρησης δικαιούχων)</w:t>
            </w:r>
          </w:p>
          <w:p w:rsidR="00D94F9C" w:rsidRPr="00D94F9C" w:rsidRDefault="00D94F9C" w:rsidP="00D94F9C">
            <w:pPr>
              <w:numPr>
                <w:ilvl w:val="0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D94F9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Συνεργασία με ΕΑΣ, άλλες υπηρεσίες Υπουργείου/ Περιφέρειας και παροχή αιτούμενων πληροφοριών/αναφορών</w:t>
            </w:r>
          </w:p>
          <w:p w:rsidR="00D94F9C" w:rsidRPr="00D94F9C" w:rsidRDefault="00D94F9C" w:rsidP="00D94F9C">
            <w:pPr>
              <w:numPr>
                <w:ilvl w:val="0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D94F9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Διασφάλιση της συλλογής και έγκαιρης καταχώρησης στο ΟΠΣ των απαραίτητων δεδομένων που αφορούν στις αρμοδιότητες της θέσης εργασίας. Ευθύνη για την ακρίβεια, την ποιότητα και πληρότητα των στο</w:t>
            </w:r>
            <w:r w:rsidR="00FF1E9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ιχείων που καταχωρίζει στο ΟΠΣ</w:t>
            </w:r>
          </w:p>
          <w:p w:rsidR="00E12BBE" w:rsidRPr="00E12BBE" w:rsidRDefault="00E12BBE" w:rsidP="00E12BBE">
            <w:pPr>
              <w:numPr>
                <w:ilvl w:val="0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E12BBE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Συμμετοχή σε Επιτροπές και Ομάδες Εργασίας που συγκροτούνται, κατά περίπτωση, στο πλαίσιο λειτουργίας της Ε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Υ</w:t>
            </w:r>
          </w:p>
          <w:p w:rsidR="00E12BBE" w:rsidRDefault="00E12BBE" w:rsidP="00E12BBE">
            <w:pPr>
              <w:numPr>
                <w:ilvl w:val="0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E12BBE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Συμμετοχή σε διεθνή και ευρ</w:t>
            </w:r>
            <w:r w:rsidR="00D9606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ωπαϊκά συνέδρια και συναντήσεις</w:t>
            </w:r>
          </w:p>
          <w:p w:rsidR="0060427E" w:rsidRPr="0060427E" w:rsidRDefault="0060427E" w:rsidP="00E12BBE">
            <w:pPr>
              <w:numPr>
                <w:ilvl w:val="0"/>
                <w:numId w:val="2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D93515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Συμμετοχή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και εισηγήσεις </w:t>
            </w:r>
            <w:r w:rsidRPr="00D93515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σε σεμινάρ</w:t>
            </w:r>
            <w:r w:rsidR="00776810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ια / επιμορφώσεις / καταρτίσεις</w:t>
            </w:r>
          </w:p>
        </w:tc>
      </w:tr>
    </w:tbl>
    <w:p w:rsidR="00FF1E9C" w:rsidRDefault="00FF1E9C"/>
    <w:tbl>
      <w:tblPr>
        <w:tblW w:w="5157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0163"/>
      </w:tblGrid>
      <w:tr w:rsidR="00546D1A" w:rsidRPr="009550B1" w:rsidTr="002F0108">
        <w:trPr>
          <w:trHeight w:val="289"/>
          <w:tblHeader/>
        </w:trPr>
        <w:tc>
          <w:tcPr>
            <w:tcW w:w="5000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548DD4" w:themeFill="text2" w:themeFillTint="99"/>
          </w:tcPr>
          <w:p w:rsidR="00546D1A" w:rsidRPr="009550B1" w:rsidRDefault="00546D1A" w:rsidP="00D63145">
            <w:pPr>
              <w:spacing w:before="60" w:after="60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2. ΣΧΕΣΕΙΣ ΣΥΝΕΡΓΑΣΙΑΣ</w:t>
            </w:r>
          </w:p>
        </w:tc>
      </w:tr>
      <w:tr w:rsidR="00546D1A" w:rsidRPr="00371252" w:rsidTr="00FF1E9C">
        <w:trPr>
          <w:trHeight w:val="111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46D1A" w:rsidRDefault="005212BA" w:rsidP="008E741D">
            <w:pPr>
              <w:numPr>
                <w:ilvl w:val="0"/>
                <w:numId w:val="6"/>
              </w:numPr>
              <w:spacing w:before="60" w:after="6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Υ</w:t>
            </w:r>
            <w:r w:rsidR="00781ADE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πηρεσίες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</w:t>
            </w:r>
            <w:r w:rsidR="00781ADE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θνικής Αρχής Συντονισμού </w:t>
            </w:r>
          </w:p>
          <w:p w:rsidR="00546D1A" w:rsidRDefault="00546D1A" w:rsidP="008E741D">
            <w:pPr>
              <w:numPr>
                <w:ilvl w:val="0"/>
                <w:numId w:val="6"/>
              </w:numPr>
              <w:spacing w:before="60" w:after="6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Ευρωπαϊκή Επιτροπή</w:t>
            </w:r>
          </w:p>
          <w:p w:rsidR="00546D1A" w:rsidRDefault="00546D1A" w:rsidP="008E741D">
            <w:pPr>
              <w:numPr>
                <w:ilvl w:val="0"/>
                <w:numId w:val="6"/>
              </w:numPr>
              <w:spacing w:before="60" w:after="6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Ελεγκτικό Συνέδριο</w:t>
            </w:r>
          </w:p>
          <w:p w:rsidR="00546D1A" w:rsidRPr="00762DFF" w:rsidRDefault="00EB4032" w:rsidP="008E741D">
            <w:pPr>
              <w:numPr>
                <w:ilvl w:val="0"/>
                <w:numId w:val="6"/>
              </w:numPr>
              <w:spacing w:before="60" w:after="6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ΕΔΕΛ</w:t>
            </w:r>
          </w:p>
          <w:p w:rsidR="00781ADE" w:rsidRDefault="00546D1A" w:rsidP="008E741D">
            <w:pPr>
              <w:numPr>
                <w:ilvl w:val="0"/>
                <w:numId w:val="6"/>
              </w:numPr>
              <w:spacing w:before="60" w:after="6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ΕΥΔ</w:t>
            </w:r>
            <w:r w:rsidR="00781ADE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των</w:t>
            </w:r>
            <w:proofErr w:type="spellEnd"/>
            <w:r w:rsidR="00781ADE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ΕΠ </w:t>
            </w:r>
          </w:p>
          <w:p w:rsidR="00781ADE" w:rsidRDefault="00781ADE" w:rsidP="008E741D">
            <w:pPr>
              <w:numPr>
                <w:ilvl w:val="0"/>
                <w:numId w:val="6"/>
              </w:numPr>
              <w:spacing w:before="60" w:after="6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Επιτελικές Δομές Υπουργείων </w:t>
            </w:r>
          </w:p>
          <w:p w:rsidR="00546D1A" w:rsidRDefault="00546D1A" w:rsidP="008E741D">
            <w:pPr>
              <w:numPr>
                <w:ilvl w:val="0"/>
                <w:numId w:val="6"/>
              </w:numPr>
              <w:spacing w:before="60" w:after="6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140DC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Δικαιούχοι</w:t>
            </w:r>
          </w:p>
          <w:p w:rsidR="00D96061" w:rsidRDefault="00D96061" w:rsidP="008E741D">
            <w:pPr>
              <w:numPr>
                <w:ilvl w:val="0"/>
                <w:numId w:val="6"/>
              </w:numPr>
              <w:spacing w:before="60" w:after="6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Δίκτυο καταπολέμησης της απάτης </w:t>
            </w:r>
          </w:p>
          <w:p w:rsidR="00034946" w:rsidRDefault="00034946" w:rsidP="008E741D">
            <w:pPr>
              <w:numPr>
                <w:ilvl w:val="0"/>
                <w:numId w:val="6"/>
              </w:numPr>
              <w:spacing w:before="60" w:after="6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034946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Γενική Γραμματεία Καταπολέμησης της Διαφθοράς, που έχει οριστεί και ως η αρμόδια Εθνική Αρχή για το Συντονισμό της καταπολέμησης της απάτης (AFCOS)</w:t>
            </w:r>
          </w:p>
          <w:p w:rsidR="00034946" w:rsidRDefault="00034946" w:rsidP="008E741D">
            <w:pPr>
              <w:numPr>
                <w:ilvl w:val="0"/>
                <w:numId w:val="6"/>
              </w:numPr>
              <w:spacing w:before="60" w:after="6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034946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Φορείς χρηματοδότησης, ΔΔΕ</w:t>
            </w:r>
          </w:p>
          <w:p w:rsidR="002E4911" w:rsidRDefault="002E4911" w:rsidP="008E741D">
            <w:pPr>
              <w:numPr>
                <w:ilvl w:val="0"/>
                <w:numId w:val="6"/>
              </w:numPr>
              <w:spacing w:before="60" w:after="6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ΕΣΠΕΛ </w:t>
            </w:r>
          </w:p>
          <w:p w:rsidR="00781ADE" w:rsidRPr="00D5686E" w:rsidRDefault="00781ADE" w:rsidP="008E741D">
            <w:pPr>
              <w:numPr>
                <w:ilvl w:val="0"/>
                <w:numId w:val="6"/>
              </w:numPr>
              <w:spacing w:before="60" w:after="6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Άλλες ελεγκτικές αρχές / φορείς </w:t>
            </w:r>
          </w:p>
        </w:tc>
      </w:tr>
    </w:tbl>
    <w:p w:rsidR="00546D1A" w:rsidRDefault="00546D1A" w:rsidP="00763ED3"/>
    <w:tbl>
      <w:tblPr>
        <w:tblW w:w="5157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0163"/>
      </w:tblGrid>
      <w:tr w:rsidR="00546D1A" w:rsidRPr="009550B1" w:rsidTr="002F0108">
        <w:trPr>
          <w:trHeight w:val="289"/>
        </w:trPr>
        <w:tc>
          <w:tcPr>
            <w:tcW w:w="5000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548DD4" w:themeFill="text2" w:themeFillTint="99"/>
          </w:tcPr>
          <w:p w:rsidR="00546D1A" w:rsidRPr="0086603F" w:rsidRDefault="00546D1A" w:rsidP="003C2F2E">
            <w:pPr>
              <w:spacing w:before="60" w:after="60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3. ΠΡΟΣΟΝΤΑ ΚΑΛΥΨΗΣ ΘΕΣΗΣ ΕΡΓΑΣΙΑΣ</w:t>
            </w:r>
          </w:p>
        </w:tc>
      </w:tr>
      <w:tr w:rsidR="00546D1A" w:rsidRPr="00F83C07" w:rsidTr="008E741D">
        <w:trPr>
          <w:trHeight w:val="290"/>
        </w:trPr>
        <w:tc>
          <w:tcPr>
            <w:tcW w:w="5000" w:type="pct"/>
            <w:tcBorders>
              <w:top w:val="single" w:sz="8" w:space="0" w:color="000000"/>
              <w:left w:val="single" w:sz="8" w:space="0" w:color="auto"/>
              <w:bottom w:val="dashSmallGap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546D1A" w:rsidRPr="00F83C07" w:rsidRDefault="00546D1A" w:rsidP="003C2F2E">
            <w:pPr>
              <w:spacing w:before="120" w:after="1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83C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Α. ΑΠΑΡΑΙΤΗΤΑ ΠΡΟΣΟΝΤΑ:</w:t>
            </w:r>
          </w:p>
        </w:tc>
      </w:tr>
      <w:tr w:rsidR="00127E77" w:rsidRPr="00F83C07" w:rsidTr="008E741D">
        <w:trPr>
          <w:trHeight w:val="1806"/>
        </w:trPr>
        <w:tc>
          <w:tcPr>
            <w:tcW w:w="5000" w:type="pct"/>
            <w:tcBorders>
              <w:top w:val="dashSmallGap" w:sz="4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127E77" w:rsidRPr="00E93394" w:rsidRDefault="00127E77" w:rsidP="008E741D">
            <w:pPr>
              <w:pStyle w:val="ab"/>
              <w:spacing w:before="120"/>
              <w:ind w:left="34"/>
              <w:contextualSpacing w:val="0"/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</w:pPr>
            <w:r w:rsidRPr="00F67F3C"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  <w:t>Τυπικά Προσόντα:</w:t>
            </w:r>
          </w:p>
          <w:p w:rsidR="00127E77" w:rsidRPr="00E93394" w:rsidRDefault="00127E77" w:rsidP="008E741D">
            <w:pPr>
              <w:pStyle w:val="ab"/>
              <w:ind w:left="360"/>
              <w:contextualSpacing w:val="0"/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</w:pPr>
          </w:p>
          <w:p w:rsidR="00127E77" w:rsidRPr="00E93394" w:rsidRDefault="00127E77" w:rsidP="008E741D">
            <w:pPr>
              <w:pStyle w:val="ab"/>
              <w:numPr>
                <w:ilvl w:val="0"/>
                <w:numId w:val="24"/>
              </w:numPr>
              <w:ind w:left="318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E93394">
              <w:rPr>
                <w:rFonts w:ascii="Tahoma" w:hAnsi="Tahoma" w:cs="Tahoma"/>
                <w:sz w:val="18"/>
                <w:szCs w:val="18"/>
              </w:rPr>
              <w:t>Πτυχίο ή δίπλωμα ΑΕΙ (ΠΕ</w:t>
            </w:r>
            <w:r w:rsidR="0086603F" w:rsidRPr="0086603F">
              <w:rPr>
                <w:rFonts w:ascii="Tahoma" w:hAnsi="Tahoma" w:cs="Tahoma"/>
                <w:sz w:val="18"/>
                <w:szCs w:val="18"/>
              </w:rPr>
              <w:t>/</w:t>
            </w:r>
            <w:r w:rsidR="0086603F">
              <w:rPr>
                <w:rFonts w:ascii="Tahoma" w:hAnsi="Tahoma" w:cs="Tahoma"/>
                <w:sz w:val="18"/>
                <w:szCs w:val="18"/>
                <w:lang w:val="en-US"/>
              </w:rPr>
              <w:t>TE</w:t>
            </w:r>
            <w:r w:rsidRPr="00E93394">
              <w:rPr>
                <w:rFonts w:ascii="Tahoma" w:hAnsi="Tahoma" w:cs="Tahoma"/>
                <w:sz w:val="18"/>
                <w:szCs w:val="18"/>
              </w:rPr>
              <w:t>) της ημεδαπής ή ισότιμου ιδρύματος της αλλοδαπής</w:t>
            </w:r>
          </w:p>
          <w:p w:rsidR="00127E77" w:rsidRPr="00E93394" w:rsidRDefault="00127E77" w:rsidP="008E741D">
            <w:pPr>
              <w:pStyle w:val="ab"/>
              <w:numPr>
                <w:ilvl w:val="0"/>
                <w:numId w:val="24"/>
              </w:numPr>
              <w:ind w:left="318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E93394">
              <w:rPr>
                <w:rFonts w:ascii="Tahoma" w:hAnsi="Tahoma" w:cs="Tahoma"/>
                <w:sz w:val="18"/>
                <w:szCs w:val="18"/>
              </w:rPr>
              <w:t xml:space="preserve">Επαγγελματική εμπειρία </w:t>
            </w:r>
          </w:p>
          <w:p w:rsidR="00127E77" w:rsidRPr="00F67F3C" w:rsidRDefault="00127E77" w:rsidP="008E741D">
            <w:pPr>
              <w:numPr>
                <w:ilvl w:val="0"/>
                <w:numId w:val="20"/>
              </w:numPr>
              <w:tabs>
                <w:tab w:val="clear" w:pos="720"/>
                <w:tab w:val="num" w:pos="601"/>
              </w:tabs>
              <w:overflowPunct/>
              <w:autoSpaceDE/>
              <w:autoSpaceDN/>
              <w:adjustRightInd/>
              <w:ind w:left="743" w:hanging="425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F67F3C">
              <w:rPr>
                <w:rFonts w:ascii="Tahoma" w:hAnsi="Tahoma" w:cs="Tahoma"/>
                <w:sz w:val="18"/>
                <w:szCs w:val="18"/>
              </w:rPr>
              <w:t>3ετής για τους κατόχους πτυχίου ή διπλώματος της ημεδαπής ή ισότιμου ιδρύματος της αλλοδαπής</w:t>
            </w:r>
          </w:p>
          <w:p w:rsidR="00127E77" w:rsidRPr="00F67F3C" w:rsidRDefault="00127E77" w:rsidP="008E741D">
            <w:pPr>
              <w:numPr>
                <w:ilvl w:val="0"/>
                <w:numId w:val="20"/>
              </w:numPr>
              <w:tabs>
                <w:tab w:val="clear" w:pos="720"/>
                <w:tab w:val="num" w:pos="601"/>
              </w:tabs>
              <w:overflowPunct/>
              <w:autoSpaceDE/>
              <w:autoSpaceDN/>
              <w:adjustRightInd/>
              <w:ind w:left="601" w:hanging="283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F67F3C">
              <w:rPr>
                <w:rFonts w:ascii="Tahoma" w:hAnsi="Tahoma" w:cs="Tahoma"/>
                <w:sz w:val="18"/>
                <w:szCs w:val="18"/>
              </w:rPr>
              <w:t>2ετής για τους κατόχους μεταπτυχιακού τίτλου της ημεδαπής ή αναγνωρισμένου όμοιου τίτλου της αλλοδαπής ετήσιας τουλάχιστον φοίτησης και για τους απόφοιτους της Εθνικής Σχολής Δημόσιας Διοίκησης</w:t>
            </w:r>
          </w:p>
          <w:p w:rsidR="00127E77" w:rsidRPr="00C462D6" w:rsidRDefault="00127E77" w:rsidP="008E741D">
            <w:pPr>
              <w:numPr>
                <w:ilvl w:val="0"/>
                <w:numId w:val="20"/>
              </w:numPr>
              <w:tabs>
                <w:tab w:val="clear" w:pos="720"/>
                <w:tab w:val="num" w:pos="601"/>
              </w:tabs>
              <w:overflowPunct/>
              <w:autoSpaceDE/>
              <w:autoSpaceDN/>
              <w:adjustRightInd/>
              <w:ind w:left="743" w:hanging="425"/>
              <w:textAlignment w:val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F67F3C">
              <w:rPr>
                <w:rFonts w:ascii="Tahoma" w:hAnsi="Tahoma" w:cs="Tahoma"/>
                <w:sz w:val="18"/>
                <w:szCs w:val="18"/>
              </w:rPr>
              <w:t>1ετής για τους κατόχους διδακτορικού διπλώματος της ημεδαπής ή ισότιμου της αλλοδαπής</w:t>
            </w:r>
          </w:p>
        </w:tc>
      </w:tr>
      <w:tr w:rsidR="009164B4" w:rsidRPr="00F83C07" w:rsidTr="008E741D">
        <w:trPr>
          <w:trHeight w:val="2823"/>
        </w:trPr>
        <w:tc>
          <w:tcPr>
            <w:tcW w:w="5000" w:type="pct"/>
            <w:tcBorders>
              <w:left w:val="single" w:sz="8" w:space="0" w:color="auto"/>
              <w:bottom w:val="dashSmallGap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9164B4" w:rsidRPr="00F67F3C" w:rsidRDefault="009164B4" w:rsidP="008E741D">
            <w:pPr>
              <w:pStyle w:val="ab"/>
              <w:ind w:left="0"/>
              <w:contextualSpacing w:val="0"/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</w:pPr>
            <w:r w:rsidRPr="00F67F3C"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  <w:t>Ουσιαστικά Προσόντα:</w:t>
            </w:r>
          </w:p>
          <w:p w:rsidR="009164B4" w:rsidRPr="00F67F3C" w:rsidRDefault="009164B4" w:rsidP="008E741D">
            <w:pPr>
              <w:numPr>
                <w:ilvl w:val="1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F67F3C">
              <w:rPr>
                <w:rFonts w:ascii="Tahoma" w:hAnsi="Tahoma" w:cs="Tahoma"/>
                <w:sz w:val="18"/>
                <w:szCs w:val="18"/>
              </w:rPr>
              <w:t>Γνώση ή/και εμπειρία των διαδικασιών διαχείρισης ή/και συντονισμού ή/και ελέγχου ή/και εφαρμογής κοινοτικών και αναπτυξιακών προγραμμάτων ή έργων ή/και εκτέλεσης έργων του δημόσιου ή ιδιωτικού τομέα κατά προτίμηση στα θεματικά αντικείμενα του τομέα ευθύνης της ΕΥ</w:t>
            </w:r>
          </w:p>
          <w:p w:rsidR="009164B4" w:rsidRPr="00C01AAE" w:rsidRDefault="009164B4" w:rsidP="008E741D">
            <w:pPr>
              <w:numPr>
                <w:ilvl w:val="1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C01AAE">
              <w:rPr>
                <w:rFonts w:ascii="Tahoma" w:hAnsi="Tahoma" w:cs="Tahoma"/>
                <w:sz w:val="18"/>
                <w:szCs w:val="18"/>
              </w:rPr>
              <w:t>Εξειδικευμένη εμπειρία στη διαδικασία πληρωμών των δαπανών συγχρηματοδοτούμενων προγραμμάτων και διαχείρισης λογαριασμών ή/και σε ελέγχους και επαληθεύσεις ή/και σε θέματα καταπολέμησης της απάτης</w:t>
            </w:r>
          </w:p>
          <w:p w:rsidR="009164B4" w:rsidRPr="00F67F3C" w:rsidRDefault="009164B4" w:rsidP="008E741D">
            <w:pPr>
              <w:numPr>
                <w:ilvl w:val="1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F67F3C">
              <w:rPr>
                <w:rFonts w:ascii="Tahoma" w:hAnsi="Tahoma" w:cs="Tahoma"/>
                <w:sz w:val="18"/>
                <w:szCs w:val="18"/>
              </w:rPr>
              <w:t>Ικανότητα οργάνωσης και εστίασης στο αποτέλεσμα</w:t>
            </w:r>
          </w:p>
          <w:p w:rsidR="009164B4" w:rsidRPr="00F67F3C" w:rsidRDefault="009164B4" w:rsidP="008E741D">
            <w:pPr>
              <w:numPr>
                <w:ilvl w:val="1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F67F3C">
              <w:rPr>
                <w:rFonts w:ascii="Tahoma" w:hAnsi="Tahoma" w:cs="Tahoma"/>
                <w:sz w:val="18"/>
                <w:szCs w:val="18"/>
              </w:rPr>
              <w:t>Ικανότητα επικοινωνίας και συνεργασίας</w:t>
            </w:r>
          </w:p>
          <w:p w:rsidR="009164B4" w:rsidRPr="00F67F3C" w:rsidRDefault="009164B4" w:rsidP="008E741D">
            <w:pPr>
              <w:numPr>
                <w:ilvl w:val="1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F67F3C">
              <w:rPr>
                <w:rFonts w:ascii="Tahoma" w:hAnsi="Tahoma" w:cs="Tahoma"/>
                <w:sz w:val="18"/>
                <w:szCs w:val="18"/>
              </w:rPr>
              <w:t>Ικανότητα ανάληψης πρωτοβουλιών και ευθυνών</w:t>
            </w:r>
          </w:p>
          <w:p w:rsidR="009164B4" w:rsidRPr="00F67F3C" w:rsidRDefault="009164B4" w:rsidP="008E741D">
            <w:pPr>
              <w:numPr>
                <w:ilvl w:val="1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F67F3C">
              <w:rPr>
                <w:rFonts w:ascii="Tahoma" w:hAnsi="Tahoma" w:cs="Tahoma"/>
                <w:sz w:val="18"/>
                <w:szCs w:val="18"/>
              </w:rPr>
              <w:t>Καλή γνώση μιας ξένης κοινοτικής γλώσσας</w:t>
            </w:r>
          </w:p>
          <w:p w:rsidR="009164B4" w:rsidRPr="00F83C07" w:rsidRDefault="009164B4" w:rsidP="008E741D">
            <w:pPr>
              <w:numPr>
                <w:ilvl w:val="1"/>
                <w:numId w:val="2"/>
              </w:num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67F3C">
              <w:rPr>
                <w:rFonts w:ascii="Tahoma" w:hAnsi="Tahoma" w:cs="Tahoma"/>
                <w:sz w:val="18"/>
                <w:szCs w:val="18"/>
              </w:rPr>
              <w:t>Ικανότητα χρήσης εφαρμογών αυτομ</w:t>
            </w:r>
            <w:r>
              <w:rPr>
                <w:rFonts w:ascii="Tahoma" w:hAnsi="Tahoma" w:cs="Tahoma"/>
                <w:sz w:val="18"/>
                <w:szCs w:val="18"/>
              </w:rPr>
              <w:t xml:space="preserve">ατισμού γραφείου και υπηρεσιών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i</w:t>
            </w:r>
            <w:r w:rsidRPr="00F67F3C">
              <w:rPr>
                <w:rFonts w:ascii="Tahoma" w:hAnsi="Tahoma" w:cs="Tahoma"/>
                <w:sz w:val="18"/>
                <w:szCs w:val="18"/>
              </w:rPr>
              <w:t>nternet</w:t>
            </w:r>
            <w:proofErr w:type="spellEnd"/>
          </w:p>
        </w:tc>
      </w:tr>
      <w:tr w:rsidR="00546D1A" w:rsidRPr="00F83C07" w:rsidTr="008E741D">
        <w:trPr>
          <w:trHeight w:val="565"/>
        </w:trPr>
        <w:tc>
          <w:tcPr>
            <w:tcW w:w="500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546D1A" w:rsidRPr="00F83C07" w:rsidRDefault="00546D1A" w:rsidP="003C2F2E">
            <w:pPr>
              <w:spacing w:before="120" w:after="1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83C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Β. ΠΡΟΣΘΕΤΑ/ ΕΠΙΘΥΜΗΤΑ ΠΡΟΣΟΝΤΑ:</w:t>
            </w:r>
          </w:p>
        </w:tc>
      </w:tr>
      <w:tr w:rsidR="00371FD5" w:rsidRPr="00371252" w:rsidTr="004003D6">
        <w:trPr>
          <w:trHeight w:val="928"/>
        </w:trPr>
        <w:tc>
          <w:tcPr>
            <w:tcW w:w="5000" w:type="pct"/>
            <w:tcBorders>
              <w:top w:val="dashSmallGap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</w:tcPr>
          <w:p w:rsidR="00371FD5" w:rsidRPr="008E741D" w:rsidRDefault="00371FD5" w:rsidP="008E741D">
            <w:pPr>
              <w:pStyle w:val="ab"/>
              <w:numPr>
                <w:ilvl w:val="0"/>
                <w:numId w:val="14"/>
              </w:numPr>
              <w:spacing w:before="120"/>
              <w:ind w:left="357" w:hanging="357"/>
              <w:rPr>
                <w:rFonts w:ascii="Tahoma" w:hAnsi="Tahoma" w:cs="Tahoma"/>
                <w:sz w:val="18"/>
                <w:szCs w:val="18"/>
              </w:rPr>
            </w:pPr>
            <w:r w:rsidRPr="008E741D">
              <w:rPr>
                <w:rFonts w:ascii="Tahoma" w:hAnsi="Tahoma" w:cs="Tahoma"/>
                <w:sz w:val="18"/>
                <w:szCs w:val="18"/>
              </w:rPr>
              <w:t>Μεταπτυχιακές σπουδές κατά προτίμηση σε συναφές με το αντικείμενο της ΕΥ πεδίο ή σε θέματα οικονομικής / λογιστικής διαχείρισης</w:t>
            </w:r>
          </w:p>
          <w:p w:rsidR="00371FD5" w:rsidRPr="00024A71" w:rsidRDefault="00371FD5" w:rsidP="008E741D">
            <w:pPr>
              <w:numPr>
                <w:ilvl w:val="0"/>
                <w:numId w:val="14"/>
              </w:numPr>
              <w:rPr>
                <w:rFonts w:ascii="Tahoma" w:hAnsi="Tahoma" w:cs="Tahoma"/>
                <w:sz w:val="18"/>
                <w:szCs w:val="18"/>
              </w:rPr>
            </w:pPr>
            <w:r w:rsidRPr="00F67F3C">
              <w:rPr>
                <w:rFonts w:ascii="Tahoma" w:hAnsi="Tahoma" w:cs="Tahoma"/>
                <w:sz w:val="18"/>
                <w:szCs w:val="18"/>
              </w:rPr>
              <w:t>Γνώση δεύτερης ξένης κοινοτικής γλώσσας</w:t>
            </w:r>
          </w:p>
        </w:tc>
      </w:tr>
    </w:tbl>
    <w:p w:rsidR="00546D1A" w:rsidRPr="00541C17" w:rsidRDefault="00546D1A" w:rsidP="00763ED3"/>
    <w:p w:rsidR="00546D1A" w:rsidRDefault="00546D1A" w:rsidP="00763ED3"/>
    <w:p w:rsidR="00546D1A" w:rsidRPr="005D798C" w:rsidRDefault="00546D1A">
      <w:pPr>
        <w:rPr>
          <w:highlight w:val="yellow"/>
        </w:rPr>
      </w:pPr>
    </w:p>
    <w:p w:rsidR="00546D1A" w:rsidRDefault="00546D1A"/>
    <w:sectPr w:rsidR="00546D1A" w:rsidSect="008E741D">
      <w:headerReference w:type="default" r:id="rId12"/>
      <w:footerReference w:type="default" r:id="rId13"/>
      <w:pgSz w:w="11906" w:h="16838"/>
      <w:pgMar w:top="1440" w:right="1021" w:bottom="1440" w:left="1247" w:header="709" w:footer="374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6F5" w:rsidRDefault="00A276F5">
      <w:r>
        <w:separator/>
      </w:r>
    </w:p>
  </w:endnote>
  <w:endnote w:type="continuationSeparator" w:id="0">
    <w:p w:rsidR="00A276F5" w:rsidRDefault="00A27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41D" w:rsidRPr="008E6BB1" w:rsidRDefault="008E6BB1" w:rsidP="00345CC1">
    <w:pPr>
      <w:pStyle w:val="a5"/>
      <w:tabs>
        <w:tab w:val="clear" w:pos="8306"/>
        <w:tab w:val="right" w:pos="8789"/>
      </w:tabs>
      <w:rPr>
        <w:rFonts w:asciiTheme="minorHAnsi" w:hAnsiTheme="minorHAnsi"/>
        <w:sz w:val="18"/>
        <w:szCs w:val="18"/>
        <w:lang w:val="en-US"/>
      </w:rPr>
    </w:pPr>
    <w:r>
      <w:rPr>
        <w:lang w:val="en-US"/>
      </w:rPr>
      <w:tab/>
    </w:r>
    <w:r>
      <w:rPr>
        <w:lang w:val="en-US"/>
      </w:rPr>
      <w:tab/>
    </w:r>
  </w:p>
  <w:tbl>
    <w:tblPr>
      <w:tblW w:w="9422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83"/>
      <w:gridCol w:w="2850"/>
      <w:gridCol w:w="3189"/>
    </w:tblGrid>
    <w:tr w:rsidR="008E741D" w:rsidRPr="00662F0B" w:rsidTr="00475F89">
      <w:trPr>
        <w:jc w:val="center"/>
      </w:trPr>
      <w:tc>
        <w:tcPr>
          <w:tcW w:w="3383" w:type="dxa"/>
          <w:shd w:val="clear" w:color="auto" w:fill="auto"/>
        </w:tcPr>
        <w:p w:rsidR="008E741D" w:rsidRPr="00662F0B" w:rsidRDefault="008E741D" w:rsidP="00475F89">
          <w:pPr>
            <w:spacing w:before="120"/>
            <w:rPr>
              <w:rFonts w:ascii="Tahoma" w:hAnsi="Tahoma" w:cs="Tahoma"/>
              <w:bCs/>
              <w:sz w:val="16"/>
              <w:szCs w:val="16"/>
            </w:rPr>
          </w:pPr>
          <w:r w:rsidRPr="00662F0B">
            <w:rPr>
              <w:rFonts w:ascii="Tahoma" w:hAnsi="Tahoma" w:cs="Tahoma"/>
              <w:bCs/>
              <w:sz w:val="16"/>
              <w:szCs w:val="16"/>
            </w:rPr>
            <w:t>Έκδοση:1</w:t>
          </w:r>
          <w:r w:rsidRPr="00662F0B">
            <w:rPr>
              <w:rFonts w:ascii="Tahoma" w:hAnsi="Tahoma" w:cs="Tahoma"/>
              <w:bCs/>
              <w:sz w:val="16"/>
              <w:szCs w:val="16"/>
              <w:vertAlign w:val="superscript"/>
            </w:rPr>
            <w:t>η</w:t>
          </w:r>
        </w:p>
        <w:p w:rsidR="008E741D" w:rsidRPr="00662F0B" w:rsidRDefault="008E741D" w:rsidP="00407B87">
          <w:pPr>
            <w:rPr>
              <w:rFonts w:ascii="Tahoma" w:hAnsi="Tahoma" w:cs="Tahoma"/>
              <w:bCs/>
              <w:sz w:val="16"/>
              <w:szCs w:val="16"/>
            </w:rPr>
          </w:pPr>
          <w:proofErr w:type="spellStart"/>
          <w:r w:rsidRPr="00662F0B">
            <w:rPr>
              <w:rFonts w:ascii="Tahoma" w:hAnsi="Tahoma" w:cs="Tahoma"/>
              <w:bCs/>
              <w:sz w:val="16"/>
              <w:szCs w:val="16"/>
            </w:rPr>
            <w:t>Ημ</w:t>
          </w:r>
          <w:proofErr w:type="spellEnd"/>
          <w:r w:rsidRPr="00662F0B">
            <w:rPr>
              <w:rFonts w:ascii="Tahoma" w:hAnsi="Tahoma" w:cs="Tahoma"/>
              <w:bCs/>
              <w:sz w:val="16"/>
              <w:szCs w:val="16"/>
            </w:rPr>
            <w:t xml:space="preserve">. Έκδοσης: </w:t>
          </w:r>
          <w:r w:rsidR="00407B87">
            <w:rPr>
              <w:rFonts w:ascii="Tahoma" w:hAnsi="Tahoma" w:cs="Tahoma"/>
              <w:bCs/>
              <w:sz w:val="16"/>
              <w:szCs w:val="16"/>
              <w:lang w:val="en-US"/>
            </w:rPr>
            <w:t>3</w:t>
          </w:r>
          <w:r w:rsidR="00407B87">
            <w:rPr>
              <w:rFonts w:ascii="Tahoma" w:hAnsi="Tahoma" w:cs="Tahoma"/>
              <w:bCs/>
              <w:sz w:val="16"/>
              <w:szCs w:val="16"/>
            </w:rPr>
            <w:t>1</w:t>
          </w:r>
          <w:r>
            <w:rPr>
              <w:rFonts w:ascii="Tahoma" w:hAnsi="Tahoma" w:cs="Tahoma"/>
              <w:bCs/>
              <w:sz w:val="16"/>
              <w:szCs w:val="16"/>
            </w:rPr>
            <w:t>.</w:t>
          </w:r>
          <w:r w:rsidR="00D92DAA">
            <w:rPr>
              <w:rFonts w:ascii="Tahoma" w:hAnsi="Tahoma" w:cs="Tahoma"/>
              <w:bCs/>
              <w:sz w:val="16"/>
              <w:szCs w:val="16"/>
              <w:lang w:val="en-US"/>
            </w:rPr>
            <w:t>10</w:t>
          </w:r>
          <w:r>
            <w:rPr>
              <w:rFonts w:ascii="Tahoma" w:hAnsi="Tahoma" w:cs="Tahoma"/>
              <w:bCs/>
              <w:sz w:val="16"/>
              <w:szCs w:val="16"/>
            </w:rPr>
            <w:t>.201</w:t>
          </w:r>
          <w:r w:rsidR="00407B87">
            <w:rPr>
              <w:rFonts w:ascii="Tahoma" w:hAnsi="Tahoma" w:cs="Tahoma"/>
              <w:bCs/>
              <w:sz w:val="16"/>
              <w:szCs w:val="16"/>
            </w:rPr>
            <w:t>6</w:t>
          </w:r>
        </w:p>
      </w:tc>
      <w:tc>
        <w:tcPr>
          <w:tcW w:w="2850" w:type="dxa"/>
          <w:shd w:val="clear" w:color="auto" w:fill="auto"/>
          <w:vAlign w:val="center"/>
        </w:tcPr>
        <w:p w:rsidR="008E741D" w:rsidRPr="00662F0B" w:rsidRDefault="00EB1E8C" w:rsidP="00475F89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662F0B">
            <w:rPr>
              <w:rFonts w:ascii="Tahoma" w:hAnsi="Tahoma" w:cs="Tahoma"/>
              <w:bCs/>
              <w:sz w:val="16"/>
              <w:szCs w:val="16"/>
            </w:rPr>
            <w:fldChar w:fldCharType="begin"/>
          </w:r>
          <w:r w:rsidR="008E741D" w:rsidRPr="00662F0B">
            <w:rPr>
              <w:rFonts w:ascii="Tahoma" w:hAnsi="Tahoma" w:cs="Tahoma"/>
              <w:bCs/>
              <w:sz w:val="16"/>
              <w:szCs w:val="16"/>
            </w:rPr>
            <w:instrText xml:space="preserve"> PAGE </w:instrText>
          </w:r>
          <w:r w:rsidRPr="00662F0B">
            <w:rPr>
              <w:rFonts w:ascii="Tahoma" w:hAnsi="Tahoma" w:cs="Tahoma"/>
              <w:bCs/>
              <w:sz w:val="16"/>
              <w:szCs w:val="16"/>
            </w:rPr>
            <w:fldChar w:fldCharType="separate"/>
          </w:r>
          <w:r w:rsidR="00407B87">
            <w:rPr>
              <w:rFonts w:ascii="Tahoma" w:hAnsi="Tahoma" w:cs="Tahoma"/>
              <w:bCs/>
              <w:noProof/>
              <w:sz w:val="16"/>
              <w:szCs w:val="16"/>
            </w:rPr>
            <w:t>- 1 -</w:t>
          </w:r>
          <w:r w:rsidRPr="00662F0B">
            <w:rPr>
              <w:rFonts w:ascii="Tahoma" w:hAnsi="Tahoma" w:cs="Tahoma"/>
              <w:bCs/>
              <w:sz w:val="16"/>
              <w:szCs w:val="16"/>
            </w:rPr>
            <w:fldChar w:fldCharType="end"/>
          </w:r>
        </w:p>
      </w:tc>
      <w:tc>
        <w:tcPr>
          <w:tcW w:w="3189" w:type="dxa"/>
          <w:shd w:val="clear" w:color="auto" w:fill="auto"/>
          <w:vAlign w:val="center"/>
        </w:tcPr>
        <w:p w:rsidR="008E741D" w:rsidRPr="00662F0B" w:rsidRDefault="008E741D" w:rsidP="00475F89">
          <w:pPr>
            <w:spacing w:before="120"/>
            <w:jc w:val="right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noProof/>
              <w:sz w:val="16"/>
              <w:szCs w:val="16"/>
            </w:rPr>
            <w:drawing>
              <wp:inline distT="0" distB="0" distL="0" distR="0" wp14:anchorId="2A254079" wp14:editId="72271AAD">
                <wp:extent cx="614045" cy="368300"/>
                <wp:effectExtent l="0" t="0" r="0" b="0"/>
                <wp:docPr id="2" name="Picture 2" descr="espa1420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pa1420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04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46D1A" w:rsidRPr="008E6BB1" w:rsidRDefault="00546D1A" w:rsidP="00345CC1">
    <w:pPr>
      <w:pStyle w:val="a5"/>
      <w:tabs>
        <w:tab w:val="clear" w:pos="8306"/>
        <w:tab w:val="right" w:pos="8789"/>
      </w:tabs>
      <w:rPr>
        <w:rFonts w:asciiTheme="minorHAnsi" w:hAnsiTheme="minorHAnsi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6F5" w:rsidRDefault="00A276F5">
      <w:r>
        <w:separator/>
      </w:r>
    </w:p>
  </w:footnote>
  <w:footnote w:type="continuationSeparator" w:id="0">
    <w:p w:rsidR="00A276F5" w:rsidRDefault="00A276F5">
      <w:r>
        <w:continuationSeparator/>
      </w:r>
    </w:p>
  </w:footnote>
  <w:footnote w:id="1">
    <w:p w:rsidR="003E1B31" w:rsidRPr="003B76EC" w:rsidRDefault="003E1B31" w:rsidP="00EA4890">
      <w:pPr>
        <w:pStyle w:val="ac"/>
        <w:ind w:right="-483"/>
        <w:rPr>
          <w:rFonts w:ascii="Tahoma" w:hAnsi="Tahoma" w:cs="Tahoma"/>
          <w:sz w:val="16"/>
          <w:szCs w:val="16"/>
        </w:rPr>
      </w:pPr>
      <w:r>
        <w:rPr>
          <w:rStyle w:val="ad"/>
        </w:rPr>
        <w:footnoteRef/>
      </w:r>
      <w:r w:rsidRPr="003B76EC">
        <w:rPr>
          <w:rFonts w:ascii="Tahoma" w:hAnsi="Tahoma" w:cs="Tahoma"/>
          <w:sz w:val="16"/>
          <w:szCs w:val="16"/>
        </w:rPr>
        <w:t xml:space="preserve">Η άσκηση καθηκόντων </w:t>
      </w:r>
      <w:r>
        <w:rPr>
          <w:rFonts w:ascii="Tahoma" w:hAnsi="Tahoma" w:cs="Tahoma"/>
          <w:sz w:val="16"/>
          <w:szCs w:val="16"/>
        </w:rPr>
        <w:t xml:space="preserve">σχετικά με τη λειτουργία του έργου του ΕΣΠΕΛ </w:t>
      </w:r>
      <w:r w:rsidRPr="003B76EC">
        <w:rPr>
          <w:rFonts w:ascii="Tahoma" w:hAnsi="Tahoma" w:cs="Tahoma"/>
          <w:sz w:val="16"/>
          <w:szCs w:val="16"/>
        </w:rPr>
        <w:t xml:space="preserve">μπορεί να </w:t>
      </w:r>
      <w:r>
        <w:rPr>
          <w:rFonts w:ascii="Tahoma" w:hAnsi="Tahoma" w:cs="Tahoma"/>
          <w:sz w:val="16"/>
          <w:szCs w:val="16"/>
        </w:rPr>
        <w:t xml:space="preserve">περιληφθεί σε </w:t>
      </w:r>
      <w:r w:rsidRPr="003B76EC">
        <w:rPr>
          <w:rFonts w:ascii="Tahoma" w:hAnsi="Tahoma" w:cs="Tahoma"/>
          <w:sz w:val="16"/>
          <w:szCs w:val="16"/>
        </w:rPr>
        <w:t xml:space="preserve">διακριτό Περίγραμμα Θέσης Εργασίας </w:t>
      </w:r>
    </w:p>
    <w:p w:rsidR="003E1B31" w:rsidRDefault="003E1B31">
      <w:pPr>
        <w:pStyle w:val="ac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79" w:type="pct"/>
      <w:tblInd w:w="108" w:type="dxa"/>
      <w:tblBorders>
        <w:top w:val="single" w:sz="8" w:space="0" w:color="auto"/>
        <w:bottom w:val="single" w:sz="8" w:space="0" w:color="auto"/>
      </w:tblBorders>
      <w:shd w:val="clear" w:color="auto" w:fill="548DD4" w:themeFill="text2" w:themeFillTint="99"/>
      <w:tblLayout w:type="fixed"/>
      <w:tblLook w:val="0000" w:firstRow="0" w:lastRow="0" w:firstColumn="0" w:lastColumn="0" w:noHBand="0" w:noVBand="0"/>
    </w:tblPr>
    <w:tblGrid>
      <w:gridCol w:w="10207"/>
    </w:tblGrid>
    <w:tr w:rsidR="006B77BB" w:rsidRPr="00F40948" w:rsidTr="008E741D">
      <w:trPr>
        <w:trHeight w:val="159"/>
      </w:trPr>
      <w:tc>
        <w:tcPr>
          <w:tcW w:w="5000" w:type="pct"/>
          <w:tcBorders>
            <w:top w:val="single" w:sz="8" w:space="0" w:color="auto"/>
            <w:bottom w:val="single" w:sz="8" w:space="0" w:color="auto"/>
          </w:tcBorders>
          <w:shd w:val="clear" w:color="auto" w:fill="548DD4" w:themeFill="text2" w:themeFillTint="99"/>
        </w:tcPr>
        <w:p w:rsidR="006B77BB" w:rsidRPr="00DA4FB1" w:rsidRDefault="006B77BB" w:rsidP="008E741D">
          <w:pPr>
            <w:spacing w:before="60" w:after="60"/>
            <w:ind w:right="360"/>
            <w:jc w:val="left"/>
            <w:rPr>
              <w:rFonts w:ascii="Tahoma" w:hAnsi="Tahoma" w:cs="Tahoma"/>
              <w:b/>
              <w:color w:val="FFFFFF"/>
              <w:sz w:val="16"/>
              <w:szCs w:val="16"/>
            </w:rPr>
          </w:pPr>
          <w:r w:rsidRPr="00DA4FB1">
            <w:rPr>
              <w:rFonts w:ascii="Tahoma" w:hAnsi="Tahoma" w:cs="Tahoma"/>
              <w:b/>
              <w:color w:val="FFFFFF"/>
              <w:sz w:val="16"/>
              <w:szCs w:val="16"/>
            </w:rPr>
            <w:t xml:space="preserve">ΠΕΡΙΓΡΑΜΜΑΤΑ </w:t>
          </w:r>
          <w:r>
            <w:rPr>
              <w:rFonts w:ascii="Tahoma" w:hAnsi="Tahoma" w:cs="Tahoma"/>
              <w:b/>
              <w:color w:val="FFFFFF"/>
              <w:sz w:val="16"/>
              <w:szCs w:val="16"/>
            </w:rPr>
            <w:t xml:space="preserve">ΘΕΣΕΩΝ ΕΡΓΑΣΙΑΣ για την </w:t>
          </w:r>
          <w:r w:rsidR="008E741D">
            <w:rPr>
              <w:rFonts w:ascii="Tahoma" w:hAnsi="Tahoma" w:cs="Tahoma"/>
              <w:b/>
              <w:color w:val="FFFFFF"/>
              <w:sz w:val="16"/>
              <w:szCs w:val="16"/>
              <w:lang w:val="en-US"/>
            </w:rPr>
            <w:t>EY</w:t>
          </w:r>
          <w:r>
            <w:rPr>
              <w:rFonts w:ascii="Tahoma" w:hAnsi="Tahoma" w:cs="Tahoma"/>
              <w:b/>
              <w:color w:val="FFFFFF"/>
              <w:sz w:val="16"/>
              <w:szCs w:val="16"/>
            </w:rPr>
            <w:t xml:space="preserve"> Αρχή Πιστοποίησης και Εξακρίβωσης Συγχρηματοδοτούμενων Προγραμμάτων </w:t>
          </w:r>
        </w:p>
      </w:tc>
    </w:tr>
  </w:tbl>
  <w:p w:rsidR="006B77BB" w:rsidRPr="006B77BB" w:rsidRDefault="006B77BB" w:rsidP="000E0754">
    <w:pPr>
      <w:rPr>
        <w:rFonts w:ascii="Tahoma" w:hAnsi="Tahoma" w:cs="Tahoma"/>
        <w:sz w:val="16"/>
        <w:szCs w:val="16"/>
      </w:rPr>
    </w:pPr>
  </w:p>
  <w:tbl>
    <w:tblPr>
      <w:tblW w:w="5179" w:type="pct"/>
      <w:tblInd w:w="108" w:type="dxa"/>
      <w:tblBorders>
        <w:top w:val="single" w:sz="4" w:space="0" w:color="auto"/>
        <w:bottom w:val="single" w:sz="4" w:space="0" w:color="000000"/>
      </w:tblBorders>
      <w:shd w:val="clear" w:color="auto" w:fill="548DD4" w:themeFill="text2" w:themeFillTint="99"/>
      <w:tblLayout w:type="fixed"/>
      <w:tblLook w:val="0000" w:firstRow="0" w:lastRow="0" w:firstColumn="0" w:lastColumn="0" w:noHBand="0" w:noVBand="0"/>
    </w:tblPr>
    <w:tblGrid>
      <w:gridCol w:w="10207"/>
    </w:tblGrid>
    <w:tr w:rsidR="00546D1A" w:rsidRPr="00BA2F92" w:rsidTr="008E741D">
      <w:trPr>
        <w:trHeight w:val="332"/>
      </w:trPr>
      <w:tc>
        <w:tcPr>
          <w:tcW w:w="5000" w:type="pct"/>
          <w:tcBorders>
            <w:top w:val="single" w:sz="4" w:space="0" w:color="auto"/>
            <w:bottom w:val="single" w:sz="4" w:space="0" w:color="000000"/>
          </w:tcBorders>
          <w:shd w:val="clear" w:color="auto" w:fill="548DD4" w:themeFill="text2" w:themeFillTint="99"/>
          <w:noWrap/>
          <w:vAlign w:val="center"/>
        </w:tcPr>
        <w:p w:rsidR="00546D1A" w:rsidRPr="00DA4FB1" w:rsidRDefault="00546D1A" w:rsidP="00493F0C">
          <w:pPr>
            <w:jc w:val="left"/>
            <w:rPr>
              <w:rFonts w:ascii="Tahoma" w:hAnsi="Tahoma" w:cs="Tahoma"/>
              <w:b/>
              <w:bCs/>
              <w:color w:val="FFFFFF"/>
              <w:sz w:val="18"/>
              <w:szCs w:val="18"/>
            </w:rPr>
          </w:pPr>
          <w:r w:rsidRPr="00DA4FB1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 xml:space="preserve">Θ.Ε </w:t>
          </w:r>
          <w:r w:rsidR="0085638C" w:rsidRPr="009D7A6F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>5</w:t>
          </w:r>
          <w:r w:rsidR="005212BA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 xml:space="preserve">: Στέλεχος </w:t>
          </w:r>
          <w:r w:rsidR="00493F0C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>Ελέγχου</w:t>
          </w:r>
          <w:r w:rsidR="00D92DAA" w:rsidRPr="00D92DAA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 xml:space="preserve">                               </w:t>
          </w:r>
          <w:r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>3</w:t>
          </w:r>
          <w:r w:rsidR="0085638C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>β</w:t>
          </w:r>
          <w:r w:rsidR="006B77BB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>1</w:t>
          </w:r>
          <w:r w:rsidRPr="00DA4FB1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ab/>
          </w:r>
        </w:p>
      </w:tc>
    </w:tr>
  </w:tbl>
  <w:p w:rsidR="00546D1A" w:rsidRPr="008E6BB1" w:rsidRDefault="00546D1A">
    <w:pPr>
      <w:pStyle w:val="a4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5F8"/>
    <w:multiLevelType w:val="multilevel"/>
    <w:tmpl w:val="7F00B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07A87934"/>
    <w:multiLevelType w:val="hybridMultilevel"/>
    <w:tmpl w:val="ABA0CC9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63AC5DC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10276ADB"/>
    <w:multiLevelType w:val="hybridMultilevel"/>
    <w:tmpl w:val="5994F3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A6D5B"/>
    <w:multiLevelType w:val="hybridMultilevel"/>
    <w:tmpl w:val="29145B8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2302C6"/>
    <w:multiLevelType w:val="hybridMultilevel"/>
    <w:tmpl w:val="10EA4CDC"/>
    <w:lvl w:ilvl="0" w:tplc="0408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141A6F55"/>
    <w:multiLevelType w:val="hybridMultilevel"/>
    <w:tmpl w:val="B13CD0E2"/>
    <w:lvl w:ilvl="0" w:tplc="40B00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4A1DDB"/>
    <w:multiLevelType w:val="multilevel"/>
    <w:tmpl w:val="644C3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273D77"/>
    <w:multiLevelType w:val="hybridMultilevel"/>
    <w:tmpl w:val="6974EE72"/>
    <w:lvl w:ilvl="0" w:tplc="40B00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D6E0FD9"/>
    <w:multiLevelType w:val="hybridMultilevel"/>
    <w:tmpl w:val="483A5070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FD454F"/>
    <w:multiLevelType w:val="hybridMultilevel"/>
    <w:tmpl w:val="64325040"/>
    <w:lvl w:ilvl="0" w:tplc="0408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351073F4"/>
    <w:multiLevelType w:val="multilevel"/>
    <w:tmpl w:val="1DCED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39106175"/>
    <w:multiLevelType w:val="hybridMultilevel"/>
    <w:tmpl w:val="FDFAED0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254045"/>
    <w:multiLevelType w:val="hybridMultilevel"/>
    <w:tmpl w:val="E6CCA31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97323F"/>
    <w:multiLevelType w:val="hybridMultilevel"/>
    <w:tmpl w:val="B8B2360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5A20DB4"/>
    <w:multiLevelType w:val="hybridMultilevel"/>
    <w:tmpl w:val="C73263E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5CC5CC6"/>
    <w:multiLevelType w:val="hybridMultilevel"/>
    <w:tmpl w:val="9FAAA7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6A5E48"/>
    <w:multiLevelType w:val="hybridMultilevel"/>
    <w:tmpl w:val="56706608"/>
    <w:lvl w:ilvl="0" w:tplc="E8549DFE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9F4941"/>
    <w:multiLevelType w:val="hybridMultilevel"/>
    <w:tmpl w:val="17A6A4B8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C54917"/>
    <w:multiLevelType w:val="hybridMultilevel"/>
    <w:tmpl w:val="1C0C5D9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BC149A8"/>
    <w:multiLevelType w:val="multilevel"/>
    <w:tmpl w:val="4210E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>
    <w:nsid w:val="671966A6"/>
    <w:multiLevelType w:val="hybridMultilevel"/>
    <w:tmpl w:val="94FE4E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27C4749"/>
    <w:multiLevelType w:val="hybridMultilevel"/>
    <w:tmpl w:val="1366B2C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4868DA"/>
    <w:multiLevelType w:val="hybridMultilevel"/>
    <w:tmpl w:val="7F9C0A36"/>
    <w:lvl w:ilvl="0" w:tplc="40B00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AB1184B"/>
    <w:multiLevelType w:val="hybridMultilevel"/>
    <w:tmpl w:val="363869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15"/>
  </w:num>
  <w:num w:numId="5">
    <w:abstractNumId w:val="4"/>
  </w:num>
  <w:num w:numId="6">
    <w:abstractNumId w:val="9"/>
  </w:num>
  <w:num w:numId="7">
    <w:abstractNumId w:val="12"/>
  </w:num>
  <w:num w:numId="8">
    <w:abstractNumId w:val="0"/>
  </w:num>
  <w:num w:numId="9">
    <w:abstractNumId w:val="18"/>
  </w:num>
  <w:num w:numId="10">
    <w:abstractNumId w:val="19"/>
  </w:num>
  <w:num w:numId="11">
    <w:abstractNumId w:val="22"/>
  </w:num>
  <w:num w:numId="12">
    <w:abstractNumId w:val="10"/>
  </w:num>
  <w:num w:numId="13">
    <w:abstractNumId w:val="7"/>
  </w:num>
  <w:num w:numId="14">
    <w:abstractNumId w:val="13"/>
  </w:num>
  <w:num w:numId="15">
    <w:abstractNumId w:val="3"/>
  </w:num>
  <w:num w:numId="16">
    <w:abstractNumId w:val="14"/>
  </w:num>
  <w:num w:numId="17">
    <w:abstractNumId w:val="20"/>
  </w:num>
  <w:num w:numId="18">
    <w:abstractNumId w:val="6"/>
  </w:num>
  <w:num w:numId="19">
    <w:abstractNumId w:val="5"/>
  </w:num>
  <w:num w:numId="20">
    <w:abstractNumId w:val="17"/>
  </w:num>
  <w:num w:numId="21">
    <w:abstractNumId w:val="8"/>
  </w:num>
  <w:num w:numId="22">
    <w:abstractNumId w:val="21"/>
  </w:num>
  <w:num w:numId="23">
    <w:abstractNumId w:val="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ED3"/>
    <w:rsid w:val="00024A71"/>
    <w:rsid w:val="00034946"/>
    <w:rsid w:val="0003716B"/>
    <w:rsid w:val="0004764F"/>
    <w:rsid w:val="00054EF9"/>
    <w:rsid w:val="0006583C"/>
    <w:rsid w:val="00074B13"/>
    <w:rsid w:val="000751B8"/>
    <w:rsid w:val="000906E5"/>
    <w:rsid w:val="000B3DA8"/>
    <w:rsid w:val="000C4C2B"/>
    <w:rsid w:val="000E0754"/>
    <w:rsid w:val="000F3B9B"/>
    <w:rsid w:val="000F679A"/>
    <w:rsid w:val="00103646"/>
    <w:rsid w:val="00106B1F"/>
    <w:rsid w:val="00121618"/>
    <w:rsid w:val="00127E77"/>
    <w:rsid w:val="00132902"/>
    <w:rsid w:val="0013460F"/>
    <w:rsid w:val="00140DC7"/>
    <w:rsid w:val="00144486"/>
    <w:rsid w:val="00150DB5"/>
    <w:rsid w:val="0015325C"/>
    <w:rsid w:val="00157185"/>
    <w:rsid w:val="00163534"/>
    <w:rsid w:val="0016720D"/>
    <w:rsid w:val="0017027B"/>
    <w:rsid w:val="00176107"/>
    <w:rsid w:val="00187F50"/>
    <w:rsid w:val="001D0719"/>
    <w:rsid w:val="001D46B6"/>
    <w:rsid w:val="00236420"/>
    <w:rsid w:val="002415E6"/>
    <w:rsid w:val="00255FA9"/>
    <w:rsid w:val="00260B60"/>
    <w:rsid w:val="00266CC5"/>
    <w:rsid w:val="00294838"/>
    <w:rsid w:val="002A60F5"/>
    <w:rsid w:val="002C1E2E"/>
    <w:rsid w:val="002C782A"/>
    <w:rsid w:val="002E4185"/>
    <w:rsid w:val="002E4911"/>
    <w:rsid w:val="002F0108"/>
    <w:rsid w:val="00334CE3"/>
    <w:rsid w:val="00345CC1"/>
    <w:rsid w:val="00352D03"/>
    <w:rsid w:val="00354492"/>
    <w:rsid w:val="00357193"/>
    <w:rsid w:val="00371252"/>
    <w:rsid w:val="00371FD5"/>
    <w:rsid w:val="0038379F"/>
    <w:rsid w:val="0038586F"/>
    <w:rsid w:val="00385BA3"/>
    <w:rsid w:val="003B4586"/>
    <w:rsid w:val="003C2F2E"/>
    <w:rsid w:val="003D39EC"/>
    <w:rsid w:val="003D5302"/>
    <w:rsid w:val="003E1B31"/>
    <w:rsid w:val="003E5BF3"/>
    <w:rsid w:val="003E676F"/>
    <w:rsid w:val="003F497F"/>
    <w:rsid w:val="004003D6"/>
    <w:rsid w:val="00407290"/>
    <w:rsid w:val="00407B87"/>
    <w:rsid w:val="00411040"/>
    <w:rsid w:val="00412EF0"/>
    <w:rsid w:val="00422633"/>
    <w:rsid w:val="004279F3"/>
    <w:rsid w:val="00444611"/>
    <w:rsid w:val="00451262"/>
    <w:rsid w:val="00467DB2"/>
    <w:rsid w:val="00470F80"/>
    <w:rsid w:val="00471E9A"/>
    <w:rsid w:val="0047606D"/>
    <w:rsid w:val="00481906"/>
    <w:rsid w:val="00490883"/>
    <w:rsid w:val="00490CD4"/>
    <w:rsid w:val="00491195"/>
    <w:rsid w:val="00493F0C"/>
    <w:rsid w:val="00494A11"/>
    <w:rsid w:val="004C59FC"/>
    <w:rsid w:val="004C789F"/>
    <w:rsid w:val="004D467C"/>
    <w:rsid w:val="004F23F0"/>
    <w:rsid w:val="0051556E"/>
    <w:rsid w:val="005207AB"/>
    <w:rsid w:val="005212BA"/>
    <w:rsid w:val="00530763"/>
    <w:rsid w:val="00530ACD"/>
    <w:rsid w:val="00541C17"/>
    <w:rsid w:val="00546D1A"/>
    <w:rsid w:val="00555607"/>
    <w:rsid w:val="00556FB9"/>
    <w:rsid w:val="005600E6"/>
    <w:rsid w:val="005744F6"/>
    <w:rsid w:val="005756CB"/>
    <w:rsid w:val="00575BA2"/>
    <w:rsid w:val="005939B8"/>
    <w:rsid w:val="005A2FC1"/>
    <w:rsid w:val="005C7C11"/>
    <w:rsid w:val="005D17B0"/>
    <w:rsid w:val="005D798C"/>
    <w:rsid w:val="005E0DED"/>
    <w:rsid w:val="005E4E4B"/>
    <w:rsid w:val="005E66C0"/>
    <w:rsid w:val="005F4ACB"/>
    <w:rsid w:val="00603A35"/>
    <w:rsid w:val="0060427E"/>
    <w:rsid w:val="00617F09"/>
    <w:rsid w:val="006325AE"/>
    <w:rsid w:val="00666C39"/>
    <w:rsid w:val="0067569F"/>
    <w:rsid w:val="006A6CB1"/>
    <w:rsid w:val="006B2F26"/>
    <w:rsid w:val="006B77BB"/>
    <w:rsid w:val="006C0F6E"/>
    <w:rsid w:val="006E5525"/>
    <w:rsid w:val="00706B94"/>
    <w:rsid w:val="00720840"/>
    <w:rsid w:val="00732215"/>
    <w:rsid w:val="00740A2A"/>
    <w:rsid w:val="00741B83"/>
    <w:rsid w:val="007628F0"/>
    <w:rsid w:val="00762DFF"/>
    <w:rsid w:val="00763ED3"/>
    <w:rsid w:val="00764AF3"/>
    <w:rsid w:val="00776810"/>
    <w:rsid w:val="00781ADE"/>
    <w:rsid w:val="00793A0E"/>
    <w:rsid w:val="007A0E15"/>
    <w:rsid w:val="007A6ECB"/>
    <w:rsid w:val="007B0B04"/>
    <w:rsid w:val="007C1DB2"/>
    <w:rsid w:val="007C44B9"/>
    <w:rsid w:val="007F5647"/>
    <w:rsid w:val="00816DA7"/>
    <w:rsid w:val="008246D7"/>
    <w:rsid w:val="00825C3D"/>
    <w:rsid w:val="0085638C"/>
    <w:rsid w:val="0086603F"/>
    <w:rsid w:val="008834EB"/>
    <w:rsid w:val="008978B1"/>
    <w:rsid w:val="008A0708"/>
    <w:rsid w:val="008B4D99"/>
    <w:rsid w:val="008B6C1C"/>
    <w:rsid w:val="008D3A69"/>
    <w:rsid w:val="008E4C0B"/>
    <w:rsid w:val="008E6BB1"/>
    <w:rsid w:val="008E741D"/>
    <w:rsid w:val="009079D1"/>
    <w:rsid w:val="009164B4"/>
    <w:rsid w:val="0092743D"/>
    <w:rsid w:val="00933949"/>
    <w:rsid w:val="00943DBF"/>
    <w:rsid w:val="009550B1"/>
    <w:rsid w:val="00964FA4"/>
    <w:rsid w:val="009B238C"/>
    <w:rsid w:val="009C0816"/>
    <w:rsid w:val="009C3173"/>
    <w:rsid w:val="009C3262"/>
    <w:rsid w:val="009D7A6F"/>
    <w:rsid w:val="009E0049"/>
    <w:rsid w:val="009E607A"/>
    <w:rsid w:val="00A13AE2"/>
    <w:rsid w:val="00A16781"/>
    <w:rsid w:val="00A276F5"/>
    <w:rsid w:val="00A35E09"/>
    <w:rsid w:val="00A37E1D"/>
    <w:rsid w:val="00A45A76"/>
    <w:rsid w:val="00A61EC7"/>
    <w:rsid w:val="00A6791B"/>
    <w:rsid w:val="00A853E5"/>
    <w:rsid w:val="00A9493D"/>
    <w:rsid w:val="00AA5E1F"/>
    <w:rsid w:val="00AB2F3D"/>
    <w:rsid w:val="00AB488F"/>
    <w:rsid w:val="00AB73C0"/>
    <w:rsid w:val="00AC0D07"/>
    <w:rsid w:val="00AC7233"/>
    <w:rsid w:val="00AD2824"/>
    <w:rsid w:val="00B37468"/>
    <w:rsid w:val="00B64900"/>
    <w:rsid w:val="00B74599"/>
    <w:rsid w:val="00B9724A"/>
    <w:rsid w:val="00BA1562"/>
    <w:rsid w:val="00BA2F92"/>
    <w:rsid w:val="00BD2E5E"/>
    <w:rsid w:val="00BD5F45"/>
    <w:rsid w:val="00BE650B"/>
    <w:rsid w:val="00C01AAE"/>
    <w:rsid w:val="00C11C90"/>
    <w:rsid w:val="00C21164"/>
    <w:rsid w:val="00C341CB"/>
    <w:rsid w:val="00C4282F"/>
    <w:rsid w:val="00C462D6"/>
    <w:rsid w:val="00C77F68"/>
    <w:rsid w:val="00C844B7"/>
    <w:rsid w:val="00CA3F5A"/>
    <w:rsid w:val="00CA48AE"/>
    <w:rsid w:val="00CC0F22"/>
    <w:rsid w:val="00CD3985"/>
    <w:rsid w:val="00CF20EB"/>
    <w:rsid w:val="00CF2349"/>
    <w:rsid w:val="00CF2A4E"/>
    <w:rsid w:val="00D000E8"/>
    <w:rsid w:val="00D07B28"/>
    <w:rsid w:val="00D11260"/>
    <w:rsid w:val="00D30135"/>
    <w:rsid w:val="00D3121C"/>
    <w:rsid w:val="00D32469"/>
    <w:rsid w:val="00D33775"/>
    <w:rsid w:val="00D4118A"/>
    <w:rsid w:val="00D5686E"/>
    <w:rsid w:val="00D63145"/>
    <w:rsid w:val="00D734EA"/>
    <w:rsid w:val="00D819C0"/>
    <w:rsid w:val="00D833EC"/>
    <w:rsid w:val="00D860AF"/>
    <w:rsid w:val="00D92DAA"/>
    <w:rsid w:val="00D94F9C"/>
    <w:rsid w:val="00D96061"/>
    <w:rsid w:val="00DA3CF7"/>
    <w:rsid w:val="00DA4FB1"/>
    <w:rsid w:val="00DB2FE3"/>
    <w:rsid w:val="00DC2B04"/>
    <w:rsid w:val="00DC5801"/>
    <w:rsid w:val="00DD0FB4"/>
    <w:rsid w:val="00DD2F71"/>
    <w:rsid w:val="00E07C73"/>
    <w:rsid w:val="00E12BBE"/>
    <w:rsid w:val="00E154C9"/>
    <w:rsid w:val="00E24A15"/>
    <w:rsid w:val="00E338D0"/>
    <w:rsid w:val="00E43F71"/>
    <w:rsid w:val="00E47ADD"/>
    <w:rsid w:val="00E67F21"/>
    <w:rsid w:val="00E726E3"/>
    <w:rsid w:val="00E86763"/>
    <w:rsid w:val="00E94195"/>
    <w:rsid w:val="00EA1325"/>
    <w:rsid w:val="00EA4890"/>
    <w:rsid w:val="00EB1E8C"/>
    <w:rsid w:val="00EB4032"/>
    <w:rsid w:val="00EB6B45"/>
    <w:rsid w:val="00ED6890"/>
    <w:rsid w:val="00EE2BA9"/>
    <w:rsid w:val="00EE6BB9"/>
    <w:rsid w:val="00F03242"/>
    <w:rsid w:val="00F11041"/>
    <w:rsid w:val="00F1328D"/>
    <w:rsid w:val="00F23FA9"/>
    <w:rsid w:val="00F27B05"/>
    <w:rsid w:val="00F40948"/>
    <w:rsid w:val="00F610C0"/>
    <w:rsid w:val="00F72DF3"/>
    <w:rsid w:val="00F80D58"/>
    <w:rsid w:val="00F83C07"/>
    <w:rsid w:val="00F840A6"/>
    <w:rsid w:val="00F9164A"/>
    <w:rsid w:val="00F91F46"/>
    <w:rsid w:val="00FC52C0"/>
    <w:rsid w:val="00FF1E88"/>
    <w:rsid w:val="00FF1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D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rsid w:val="00763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locked/>
    <w:rsid w:val="00763ED3"/>
    <w:rPr>
      <w:rFonts w:ascii="Courier New" w:hAnsi="Courier New"/>
      <w:sz w:val="20"/>
      <w:lang w:eastAsia="el-GR"/>
    </w:rPr>
  </w:style>
  <w:style w:type="paragraph" w:styleId="a3">
    <w:name w:val="Balloon Text"/>
    <w:basedOn w:val="a"/>
    <w:link w:val="Char"/>
    <w:uiPriority w:val="99"/>
    <w:semiHidden/>
    <w:rsid w:val="004279F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locked/>
    <w:rsid w:val="004279F3"/>
    <w:rPr>
      <w:rFonts w:ascii="Tahoma" w:hAnsi="Tahoma"/>
      <w:sz w:val="16"/>
    </w:rPr>
  </w:style>
  <w:style w:type="paragraph" w:styleId="a4">
    <w:name w:val="header"/>
    <w:basedOn w:val="a"/>
    <w:link w:val="Char0"/>
    <w:uiPriority w:val="99"/>
    <w:rsid w:val="000E075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uiPriority w:val="99"/>
    <w:semiHidden/>
    <w:locked/>
    <w:rsid w:val="00EB1E8C"/>
    <w:rPr>
      <w:rFonts w:ascii="Times New Roman" w:hAnsi="Times New Roman"/>
      <w:sz w:val="24"/>
    </w:rPr>
  </w:style>
  <w:style w:type="paragraph" w:styleId="a5">
    <w:name w:val="footer"/>
    <w:basedOn w:val="a"/>
    <w:link w:val="Char1"/>
    <w:uiPriority w:val="99"/>
    <w:rsid w:val="000E075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uiPriority w:val="99"/>
    <w:semiHidden/>
    <w:locked/>
    <w:rsid w:val="00EB1E8C"/>
    <w:rPr>
      <w:rFonts w:ascii="Times New Roman" w:hAnsi="Times New Roman"/>
      <w:sz w:val="24"/>
    </w:rPr>
  </w:style>
  <w:style w:type="character" w:styleId="a6">
    <w:name w:val="page number"/>
    <w:uiPriority w:val="99"/>
    <w:rsid w:val="005D17B0"/>
    <w:rPr>
      <w:rFonts w:cs="Times New Roman"/>
    </w:rPr>
  </w:style>
  <w:style w:type="character" w:styleId="a7">
    <w:name w:val="annotation reference"/>
    <w:uiPriority w:val="99"/>
    <w:semiHidden/>
    <w:rsid w:val="00816DA7"/>
    <w:rPr>
      <w:rFonts w:cs="Times New Roman"/>
      <w:sz w:val="16"/>
    </w:rPr>
  </w:style>
  <w:style w:type="paragraph" w:styleId="a8">
    <w:name w:val="annotation text"/>
    <w:basedOn w:val="a"/>
    <w:link w:val="Char2"/>
    <w:uiPriority w:val="99"/>
    <w:semiHidden/>
    <w:rsid w:val="00816DA7"/>
    <w:rPr>
      <w:sz w:val="20"/>
      <w:szCs w:val="20"/>
    </w:rPr>
  </w:style>
  <w:style w:type="character" w:customStyle="1" w:styleId="Char2">
    <w:name w:val="Κείμενο σχολίου Char"/>
    <w:link w:val="a8"/>
    <w:uiPriority w:val="99"/>
    <w:semiHidden/>
    <w:locked/>
    <w:rsid w:val="00816DA7"/>
    <w:rPr>
      <w:rFonts w:ascii="Times New Roman" w:hAnsi="Times New Roman"/>
    </w:rPr>
  </w:style>
  <w:style w:type="paragraph" w:styleId="a9">
    <w:name w:val="annotation subject"/>
    <w:basedOn w:val="a8"/>
    <w:next w:val="a8"/>
    <w:link w:val="Char3"/>
    <w:uiPriority w:val="99"/>
    <w:semiHidden/>
    <w:rsid w:val="00816DA7"/>
    <w:rPr>
      <w:b/>
      <w:bCs/>
    </w:rPr>
  </w:style>
  <w:style w:type="character" w:customStyle="1" w:styleId="Char3">
    <w:name w:val="Θέμα σχολίου Char"/>
    <w:link w:val="a9"/>
    <w:uiPriority w:val="99"/>
    <w:semiHidden/>
    <w:locked/>
    <w:rsid w:val="00816DA7"/>
    <w:rPr>
      <w:rFonts w:ascii="Times New Roman" w:hAnsi="Times New Roman"/>
      <w:b/>
    </w:rPr>
  </w:style>
  <w:style w:type="table" w:styleId="aa">
    <w:name w:val="Table Grid"/>
    <w:basedOn w:val="a1"/>
    <w:locked/>
    <w:rsid w:val="006B77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4946"/>
    <w:pPr>
      <w:ind w:left="720"/>
      <w:contextualSpacing/>
    </w:pPr>
  </w:style>
  <w:style w:type="paragraph" w:styleId="ac">
    <w:name w:val="footnote text"/>
    <w:basedOn w:val="a"/>
    <w:link w:val="Char4"/>
    <w:uiPriority w:val="99"/>
    <w:semiHidden/>
    <w:unhideWhenUsed/>
    <w:rsid w:val="003E1B31"/>
    <w:rPr>
      <w:sz w:val="20"/>
      <w:szCs w:val="20"/>
    </w:rPr>
  </w:style>
  <w:style w:type="character" w:customStyle="1" w:styleId="Char4">
    <w:name w:val="Κείμενο υποσημείωσης Char"/>
    <w:basedOn w:val="a0"/>
    <w:link w:val="ac"/>
    <w:uiPriority w:val="99"/>
    <w:semiHidden/>
    <w:rsid w:val="003E1B31"/>
    <w:rPr>
      <w:rFonts w:ascii="Times New Roman" w:eastAsia="Times New Roman" w:hAnsi="Times New Roman"/>
    </w:rPr>
  </w:style>
  <w:style w:type="character" w:styleId="ad">
    <w:name w:val="footnote reference"/>
    <w:basedOn w:val="a0"/>
    <w:uiPriority w:val="99"/>
    <w:semiHidden/>
    <w:unhideWhenUsed/>
    <w:rsid w:val="003E1B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D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rsid w:val="00763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HTML Preformatted Char"/>
    <w:link w:val="-HTML"/>
    <w:uiPriority w:val="99"/>
    <w:locked/>
    <w:rsid w:val="00763ED3"/>
    <w:rPr>
      <w:rFonts w:ascii="Courier New" w:hAnsi="Courier New"/>
      <w:sz w:val="20"/>
      <w:lang w:val="x-none" w:eastAsia="el-GR"/>
    </w:rPr>
  </w:style>
  <w:style w:type="paragraph" w:styleId="a3">
    <w:name w:val="Balloon Text"/>
    <w:basedOn w:val="a"/>
    <w:link w:val="Char"/>
    <w:uiPriority w:val="99"/>
    <w:semiHidden/>
    <w:rsid w:val="004279F3"/>
    <w:rPr>
      <w:rFonts w:ascii="Tahoma" w:hAnsi="Tahoma" w:cs="Tahoma"/>
      <w:sz w:val="16"/>
      <w:szCs w:val="16"/>
    </w:rPr>
  </w:style>
  <w:style w:type="character" w:customStyle="1" w:styleId="Char">
    <w:name w:val="Balloon Text Char"/>
    <w:link w:val="a3"/>
    <w:uiPriority w:val="99"/>
    <w:semiHidden/>
    <w:locked/>
    <w:rsid w:val="004279F3"/>
    <w:rPr>
      <w:rFonts w:ascii="Tahoma" w:hAnsi="Tahoma"/>
      <w:sz w:val="16"/>
    </w:rPr>
  </w:style>
  <w:style w:type="paragraph" w:styleId="a4">
    <w:name w:val="header"/>
    <w:basedOn w:val="a"/>
    <w:link w:val="Char0"/>
    <w:uiPriority w:val="99"/>
    <w:rsid w:val="000E0754"/>
    <w:pPr>
      <w:tabs>
        <w:tab w:val="center" w:pos="4153"/>
        <w:tab w:val="right" w:pos="8306"/>
      </w:tabs>
    </w:pPr>
  </w:style>
  <w:style w:type="character" w:customStyle="1" w:styleId="Char0">
    <w:name w:val="Header Char"/>
    <w:link w:val="a4"/>
    <w:uiPriority w:val="99"/>
    <w:semiHidden/>
    <w:locked/>
    <w:rPr>
      <w:rFonts w:ascii="Times New Roman" w:hAnsi="Times New Roman"/>
      <w:sz w:val="24"/>
    </w:rPr>
  </w:style>
  <w:style w:type="paragraph" w:styleId="a5">
    <w:name w:val="footer"/>
    <w:basedOn w:val="a"/>
    <w:link w:val="Char1"/>
    <w:uiPriority w:val="99"/>
    <w:rsid w:val="000E0754"/>
    <w:pPr>
      <w:tabs>
        <w:tab w:val="center" w:pos="4153"/>
        <w:tab w:val="right" w:pos="8306"/>
      </w:tabs>
    </w:pPr>
  </w:style>
  <w:style w:type="character" w:customStyle="1" w:styleId="Char1">
    <w:name w:val="Footer Char"/>
    <w:link w:val="a5"/>
    <w:uiPriority w:val="99"/>
    <w:semiHidden/>
    <w:locked/>
    <w:rPr>
      <w:rFonts w:ascii="Times New Roman" w:hAnsi="Times New Roman"/>
      <w:sz w:val="24"/>
    </w:rPr>
  </w:style>
  <w:style w:type="character" w:styleId="a6">
    <w:name w:val="page number"/>
    <w:uiPriority w:val="99"/>
    <w:rsid w:val="005D17B0"/>
    <w:rPr>
      <w:rFonts w:cs="Times New Roman"/>
    </w:rPr>
  </w:style>
  <w:style w:type="character" w:styleId="a7">
    <w:name w:val="annotation reference"/>
    <w:uiPriority w:val="99"/>
    <w:semiHidden/>
    <w:rsid w:val="00816DA7"/>
    <w:rPr>
      <w:rFonts w:cs="Times New Roman"/>
      <w:sz w:val="16"/>
    </w:rPr>
  </w:style>
  <w:style w:type="paragraph" w:styleId="a8">
    <w:name w:val="annotation text"/>
    <w:basedOn w:val="a"/>
    <w:link w:val="Char2"/>
    <w:uiPriority w:val="99"/>
    <w:semiHidden/>
    <w:rsid w:val="00816DA7"/>
    <w:rPr>
      <w:sz w:val="20"/>
      <w:szCs w:val="20"/>
    </w:rPr>
  </w:style>
  <w:style w:type="character" w:customStyle="1" w:styleId="Char2">
    <w:name w:val="Comment Text Char"/>
    <w:link w:val="a8"/>
    <w:uiPriority w:val="99"/>
    <w:semiHidden/>
    <w:locked/>
    <w:rsid w:val="00816DA7"/>
    <w:rPr>
      <w:rFonts w:ascii="Times New Roman" w:hAnsi="Times New Roman"/>
    </w:rPr>
  </w:style>
  <w:style w:type="paragraph" w:styleId="a9">
    <w:name w:val="annotation subject"/>
    <w:basedOn w:val="a8"/>
    <w:next w:val="a8"/>
    <w:link w:val="Char3"/>
    <w:uiPriority w:val="99"/>
    <w:semiHidden/>
    <w:rsid w:val="00816DA7"/>
    <w:rPr>
      <w:b/>
      <w:bCs/>
    </w:rPr>
  </w:style>
  <w:style w:type="character" w:customStyle="1" w:styleId="Char3">
    <w:name w:val="Comment Subject Char"/>
    <w:link w:val="a9"/>
    <w:uiPriority w:val="99"/>
    <w:semiHidden/>
    <w:locked/>
    <w:rsid w:val="00816DA7"/>
    <w:rPr>
      <w:rFonts w:ascii="Times New Roman" w:hAnsi="Times New Roman"/>
      <w:b/>
    </w:rPr>
  </w:style>
  <w:style w:type="table" w:styleId="aa">
    <w:name w:val="Table Grid"/>
    <w:basedOn w:val="a1"/>
    <w:locked/>
    <w:rsid w:val="006B77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4946"/>
    <w:pPr>
      <w:ind w:left="720"/>
      <w:contextualSpacing/>
    </w:pPr>
  </w:style>
  <w:style w:type="paragraph" w:styleId="ac">
    <w:name w:val="footnote text"/>
    <w:basedOn w:val="a"/>
    <w:link w:val="Char4"/>
    <w:uiPriority w:val="99"/>
    <w:semiHidden/>
    <w:unhideWhenUsed/>
    <w:rsid w:val="003E1B31"/>
    <w:rPr>
      <w:sz w:val="20"/>
      <w:szCs w:val="20"/>
    </w:rPr>
  </w:style>
  <w:style w:type="character" w:customStyle="1" w:styleId="Char4">
    <w:name w:val="Footnote Text Char"/>
    <w:basedOn w:val="a0"/>
    <w:link w:val="ac"/>
    <w:uiPriority w:val="99"/>
    <w:semiHidden/>
    <w:rsid w:val="003E1B31"/>
    <w:rPr>
      <w:rFonts w:ascii="Times New Roman" w:eastAsia="Times New Roman" w:hAnsi="Times New Roman"/>
    </w:rPr>
  </w:style>
  <w:style w:type="character" w:styleId="ad">
    <w:name w:val="footnote reference"/>
    <w:basedOn w:val="a0"/>
    <w:uiPriority w:val="99"/>
    <w:semiHidden/>
    <w:unhideWhenUsed/>
    <w:rsid w:val="003E1B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A42CE8228AFC6B4F829CF3426573F284" ma:contentTypeVersion="1" ma:contentTypeDescription="Δημιουργία νέου εγγράφου" ma:contentTypeScope="" ma:versionID="19e0ea7bd603f8130b8acd7cfe7ae53d">
  <xsd:schema xmlns:xsd="http://www.w3.org/2001/XMLSchema" xmlns:p="http://schemas.microsoft.com/office/2006/metadata/properties" targetNamespace="http://schemas.microsoft.com/office/2006/metadata/properties" ma:root="true" ma:fieldsID="f74da1daf4121c15829d1a5f7a1463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 ma:readOnly="true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8C9F4-0984-49F3-84FB-CBBFA71F8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4E7EB1E-D698-4C79-9308-F85DD0EBB4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F82501-27B2-4C3A-AD3B-77DBA1E998E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D983FA3-6FD8-4737-A5C0-A58B3C9FD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666</Words>
  <Characters>4299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Στέλεχος Ελέγχου</vt:lpstr>
    </vt:vector>
  </TitlesOfParts>
  <Company>MOU DP sa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Στέλεχος Ελέγχου</dc:title>
  <dc:creator>ΔΟΥΛΓΕΡΩΦ ΙΒΑΝΑ (Ivana Doulgerof)</dc:creator>
  <cp:lastModifiedBy>PFletsiou</cp:lastModifiedBy>
  <cp:revision>25</cp:revision>
  <cp:lastPrinted>2013-10-14T12:57:00Z</cp:lastPrinted>
  <dcterms:created xsi:type="dcterms:W3CDTF">2015-08-19T08:30:00Z</dcterms:created>
  <dcterms:modified xsi:type="dcterms:W3CDTF">2016-11-02T10:15:00Z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0x010100A42CE8228AFC6B4F829CF3426573F284</vt:lpwstr>
  </property>
  <property fmtid="{D5CDD505-2E9C-101B-9397-08002B2CF9AE}" pid="3" name="Order">
    <vt:r8>17300</vt:r8>
  </property>
  <property fmtid="{D5CDD505-2E9C-101B-9397-08002B2CF9AE}" pid="4" name="ΕΤΟΣ">
    <vt:lpwstr>2013</vt:lpwstr>
  </property>
</Properties>
</file>