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7B4971" w:rsidRPr="003B31A2" w14:paraId="7C9DD40B" w14:textId="77777777" w:rsidTr="002615CD">
        <w:tc>
          <w:tcPr>
            <w:tcW w:w="8505" w:type="dxa"/>
            <w:shd w:val="clear" w:color="auto" w:fill="auto"/>
          </w:tcPr>
          <w:p w14:paraId="7C9DD40A" w14:textId="5293010C" w:rsidR="007B4971" w:rsidRPr="003B31A2" w:rsidRDefault="007B4971" w:rsidP="0098641B">
            <w:pPr>
              <w:tabs>
                <w:tab w:val="left" w:pos="3369"/>
              </w:tabs>
              <w:spacing w:line="260" w:lineRule="atLeast"/>
            </w:pPr>
            <w:bookmarkStart w:id="0" w:name="_GoBack"/>
            <w:bookmarkEnd w:id="0"/>
            <w:r w:rsidRPr="00150A57">
              <w:rPr>
                <w:rFonts w:ascii="Tahoma" w:hAnsi="Tahoma" w:cs="Tahoma"/>
                <w:sz w:val="18"/>
                <w:szCs w:val="18"/>
              </w:rPr>
              <w:t xml:space="preserve">Ευαίσθητη θέση: </w:t>
            </w:r>
            <w:r w:rsidR="0098641B">
              <w:rPr>
                <w:rFonts w:ascii="Tahoma" w:hAnsi="Tahoma" w:cs="Tahoma"/>
                <w:sz w:val="16"/>
                <w:szCs w:val="16"/>
              </w:rPr>
              <w:fldChar w:fldCharType="begin">
                <w:ffData>
                  <w:name w:val="Επιλογή1"/>
                  <w:enabled/>
                  <w:calcOnExit w:val="0"/>
                  <w:checkBox>
                    <w:sizeAuto/>
                    <w:default w:val="1"/>
                  </w:checkBox>
                </w:ffData>
              </w:fldChar>
            </w:r>
            <w:bookmarkStart w:id="1" w:name="Επιλογή1"/>
            <w:r w:rsidR="0098641B">
              <w:rPr>
                <w:rFonts w:ascii="Tahoma" w:hAnsi="Tahoma" w:cs="Tahoma"/>
                <w:sz w:val="16"/>
                <w:szCs w:val="16"/>
              </w:rPr>
              <w:instrText xml:space="preserve"> FORMCHECKBOX </w:instrText>
            </w:r>
            <w:r w:rsidR="006E0247">
              <w:rPr>
                <w:rFonts w:ascii="Tahoma" w:hAnsi="Tahoma" w:cs="Tahoma"/>
                <w:sz w:val="16"/>
                <w:szCs w:val="16"/>
              </w:rPr>
            </w:r>
            <w:r w:rsidR="006E0247">
              <w:rPr>
                <w:rFonts w:ascii="Tahoma" w:hAnsi="Tahoma" w:cs="Tahoma"/>
                <w:sz w:val="16"/>
                <w:szCs w:val="16"/>
              </w:rPr>
              <w:fldChar w:fldCharType="separate"/>
            </w:r>
            <w:r w:rsidR="0098641B">
              <w:rPr>
                <w:rFonts w:ascii="Tahoma" w:hAnsi="Tahoma" w:cs="Tahoma"/>
                <w:sz w:val="16"/>
                <w:szCs w:val="16"/>
              </w:rPr>
              <w:fldChar w:fldCharType="end"/>
            </w:r>
            <w:bookmarkEnd w:id="1"/>
            <w:r w:rsidRPr="00150A57">
              <w:rPr>
                <w:rFonts w:ascii="Tahoma" w:hAnsi="Tahoma" w:cs="Tahoma"/>
                <w:sz w:val="16"/>
                <w:szCs w:val="16"/>
              </w:rPr>
              <w:t xml:space="preserve">  </w:t>
            </w:r>
          </w:p>
        </w:tc>
      </w:tr>
    </w:tbl>
    <w:p w14:paraId="7C9DD40C" w14:textId="77777777" w:rsidR="007B4971" w:rsidRDefault="007B4971"/>
    <w:tbl>
      <w:tblPr>
        <w:tblW w:w="4990" w:type="pct"/>
        <w:tblInd w:w="108" w:type="dxa"/>
        <w:tblLayout w:type="fixed"/>
        <w:tblLook w:val="0000" w:firstRow="0" w:lastRow="0" w:firstColumn="0" w:lastColumn="0" w:noHBand="0" w:noVBand="0"/>
      </w:tblPr>
      <w:tblGrid>
        <w:gridCol w:w="3769"/>
        <w:gridCol w:w="4736"/>
      </w:tblGrid>
      <w:tr w:rsidR="0098641B" w:rsidRPr="009032A2" w14:paraId="3E90CA17" w14:textId="77777777" w:rsidTr="0098641B">
        <w:trPr>
          <w:trHeight w:val="151"/>
        </w:trPr>
        <w:tc>
          <w:tcPr>
            <w:tcW w:w="2216" w:type="pct"/>
            <w:tcBorders>
              <w:top w:val="single" w:sz="8" w:space="0" w:color="auto"/>
              <w:left w:val="single" w:sz="8" w:space="0" w:color="auto"/>
              <w:bottom w:val="single" w:sz="8" w:space="0" w:color="auto"/>
              <w:right w:val="single" w:sz="8" w:space="0" w:color="auto"/>
            </w:tcBorders>
            <w:vAlign w:val="center"/>
          </w:tcPr>
          <w:p w14:paraId="37A8BFB8" w14:textId="77777777" w:rsidR="0098641B" w:rsidRPr="009032A2" w:rsidRDefault="0098641B" w:rsidP="00EE696E">
            <w:pPr>
              <w:spacing w:before="60" w:after="60"/>
              <w:jc w:val="left"/>
              <w:rPr>
                <w:rFonts w:ascii="Tahoma" w:hAnsi="Tahoma" w:cs="Tahoma"/>
                <w:b/>
                <w:bCs/>
                <w:sz w:val="16"/>
                <w:szCs w:val="16"/>
              </w:rPr>
            </w:pPr>
            <w:r w:rsidRPr="009032A2">
              <w:rPr>
                <w:rFonts w:ascii="Tahoma" w:hAnsi="Tahoma" w:cs="Tahoma"/>
                <w:b/>
                <w:bCs/>
                <w:sz w:val="16"/>
                <w:szCs w:val="16"/>
              </w:rPr>
              <w:t xml:space="preserve">ΑΜΕΣΟΣ ΠΡΟΪΣΤΑΜΕΝΟΣ </w:t>
            </w:r>
          </w:p>
        </w:tc>
        <w:tc>
          <w:tcPr>
            <w:tcW w:w="2784" w:type="pct"/>
            <w:tcBorders>
              <w:top w:val="single" w:sz="8" w:space="0" w:color="auto"/>
              <w:left w:val="single" w:sz="8" w:space="0" w:color="auto"/>
              <w:bottom w:val="single" w:sz="8" w:space="0" w:color="auto"/>
              <w:right w:val="single" w:sz="8" w:space="0" w:color="auto"/>
            </w:tcBorders>
            <w:noWrap/>
            <w:vAlign w:val="center"/>
          </w:tcPr>
          <w:p w14:paraId="5FCFB648" w14:textId="30EB5E3A" w:rsidR="0098641B" w:rsidRPr="009032A2" w:rsidRDefault="0098641B" w:rsidP="0029222F">
            <w:pPr>
              <w:rPr>
                <w:rFonts w:ascii="Tahoma" w:hAnsi="Tahoma" w:cs="Tahoma"/>
                <w:bCs/>
                <w:sz w:val="16"/>
                <w:szCs w:val="16"/>
              </w:rPr>
            </w:pPr>
            <w:r>
              <w:rPr>
                <w:rFonts w:ascii="Tahoma" w:hAnsi="Tahoma" w:cs="Tahoma"/>
                <w:bCs/>
                <w:sz w:val="16"/>
                <w:szCs w:val="16"/>
              </w:rPr>
              <w:t>Ο Αρμόδιος Γενικός Γραμματέας</w:t>
            </w:r>
          </w:p>
        </w:tc>
      </w:tr>
      <w:tr w:rsidR="0098641B" w:rsidRPr="009032A2" w14:paraId="63EF137A" w14:textId="77777777" w:rsidTr="0098641B">
        <w:trPr>
          <w:trHeight w:val="174"/>
        </w:trPr>
        <w:tc>
          <w:tcPr>
            <w:tcW w:w="2216" w:type="pct"/>
            <w:tcBorders>
              <w:top w:val="single" w:sz="8" w:space="0" w:color="auto"/>
              <w:left w:val="single" w:sz="8" w:space="0" w:color="auto"/>
              <w:bottom w:val="single" w:sz="8" w:space="0" w:color="auto"/>
              <w:right w:val="single" w:sz="8" w:space="0" w:color="auto"/>
            </w:tcBorders>
            <w:vAlign w:val="center"/>
          </w:tcPr>
          <w:p w14:paraId="53A59757" w14:textId="77777777" w:rsidR="0098641B" w:rsidRPr="009032A2" w:rsidRDefault="0098641B" w:rsidP="00EE696E">
            <w:pPr>
              <w:spacing w:before="60" w:after="60"/>
              <w:jc w:val="left"/>
              <w:rPr>
                <w:rFonts w:ascii="Tahoma" w:hAnsi="Tahoma" w:cs="Tahoma"/>
                <w:b/>
                <w:bCs/>
                <w:sz w:val="16"/>
                <w:szCs w:val="16"/>
              </w:rPr>
            </w:pPr>
            <w:r w:rsidRPr="009032A2">
              <w:rPr>
                <w:rFonts w:ascii="Tahoma" w:hAnsi="Tahoma" w:cs="Tahoma"/>
                <w:b/>
                <w:bCs/>
                <w:sz w:val="16"/>
                <w:szCs w:val="16"/>
              </w:rPr>
              <w:t xml:space="preserve">ΥΦΙΣΤΑΜΕΝΟΙ: </w:t>
            </w:r>
          </w:p>
        </w:tc>
        <w:tc>
          <w:tcPr>
            <w:tcW w:w="2784" w:type="pct"/>
            <w:tcBorders>
              <w:top w:val="single" w:sz="8" w:space="0" w:color="auto"/>
              <w:left w:val="single" w:sz="8" w:space="0" w:color="auto"/>
              <w:bottom w:val="single" w:sz="8" w:space="0" w:color="auto"/>
              <w:right w:val="single" w:sz="8" w:space="0" w:color="auto"/>
            </w:tcBorders>
            <w:noWrap/>
            <w:vAlign w:val="center"/>
          </w:tcPr>
          <w:p w14:paraId="12ABCD49" w14:textId="77777777" w:rsidR="0098641B" w:rsidRPr="009032A2" w:rsidRDefault="0098641B" w:rsidP="00EE696E">
            <w:pPr>
              <w:rPr>
                <w:rFonts w:ascii="Tahoma" w:hAnsi="Tahoma" w:cs="Tahoma"/>
                <w:bCs/>
                <w:sz w:val="16"/>
                <w:szCs w:val="16"/>
              </w:rPr>
            </w:pPr>
            <w:r w:rsidRPr="00433FE0">
              <w:rPr>
                <w:rFonts w:ascii="Tahoma" w:hAnsi="Tahoma" w:cs="Tahoma"/>
                <w:bCs/>
                <w:sz w:val="16"/>
                <w:szCs w:val="16"/>
              </w:rPr>
              <w:t>Οι Προϊστάμενοι των Μονάδων, τα στελέχη των Μονάδων</w:t>
            </w:r>
          </w:p>
        </w:tc>
      </w:tr>
      <w:tr w:rsidR="0098641B" w:rsidRPr="009032A2" w14:paraId="4FD13AD4" w14:textId="77777777" w:rsidTr="0098641B">
        <w:trPr>
          <w:trHeight w:val="585"/>
        </w:trPr>
        <w:tc>
          <w:tcPr>
            <w:tcW w:w="2216" w:type="pct"/>
            <w:tcBorders>
              <w:top w:val="single" w:sz="8" w:space="0" w:color="auto"/>
              <w:left w:val="single" w:sz="8" w:space="0" w:color="auto"/>
              <w:bottom w:val="single" w:sz="8" w:space="0" w:color="auto"/>
              <w:right w:val="single" w:sz="8" w:space="0" w:color="auto"/>
            </w:tcBorders>
            <w:vAlign w:val="center"/>
          </w:tcPr>
          <w:p w14:paraId="65CB24BB" w14:textId="77777777" w:rsidR="0098641B" w:rsidRPr="009032A2" w:rsidRDefault="0098641B" w:rsidP="00EE696E">
            <w:pPr>
              <w:spacing w:before="60" w:after="60"/>
              <w:jc w:val="left"/>
              <w:rPr>
                <w:rFonts w:ascii="Tahoma" w:hAnsi="Tahoma" w:cs="Tahoma"/>
                <w:b/>
                <w:bCs/>
                <w:sz w:val="16"/>
                <w:szCs w:val="16"/>
              </w:rPr>
            </w:pPr>
            <w:r>
              <w:rPr>
                <w:rFonts w:ascii="Tahoma" w:hAnsi="Tahoma" w:cs="Tahoma"/>
                <w:b/>
                <w:bCs/>
                <w:sz w:val="16"/>
                <w:szCs w:val="16"/>
              </w:rPr>
              <w:t>ΑΝΑΠΛΗΡΩΝΕΤΑΙ</w:t>
            </w:r>
            <w:r w:rsidRPr="009032A2">
              <w:rPr>
                <w:rFonts w:ascii="Tahoma" w:hAnsi="Tahoma" w:cs="Tahoma"/>
                <w:b/>
                <w:bCs/>
                <w:sz w:val="16"/>
                <w:szCs w:val="16"/>
              </w:rPr>
              <w:t xml:space="preserve"> ΑΠΟ:</w:t>
            </w:r>
          </w:p>
        </w:tc>
        <w:tc>
          <w:tcPr>
            <w:tcW w:w="2784" w:type="pct"/>
            <w:tcBorders>
              <w:top w:val="single" w:sz="8" w:space="0" w:color="auto"/>
              <w:left w:val="single" w:sz="8" w:space="0" w:color="auto"/>
              <w:bottom w:val="single" w:sz="8" w:space="0" w:color="auto"/>
              <w:right w:val="single" w:sz="8" w:space="0" w:color="auto"/>
            </w:tcBorders>
            <w:noWrap/>
            <w:vAlign w:val="center"/>
          </w:tcPr>
          <w:p w14:paraId="3D4D0BFA" w14:textId="1682332C" w:rsidR="0098641B" w:rsidRPr="00433FE0" w:rsidRDefault="0098641B" w:rsidP="00EE696E">
            <w:pPr>
              <w:rPr>
                <w:rFonts w:ascii="Tahoma" w:hAnsi="Tahoma" w:cs="Tahoma"/>
                <w:sz w:val="16"/>
                <w:szCs w:val="16"/>
              </w:rPr>
            </w:pPr>
            <w:r w:rsidRPr="00893D33">
              <w:rPr>
                <w:rFonts w:ascii="Tahoma" w:hAnsi="Tahoma" w:cs="Tahoma"/>
                <w:sz w:val="16"/>
                <w:szCs w:val="16"/>
              </w:rPr>
              <w:t>Από τον αρ</w:t>
            </w:r>
            <w:r>
              <w:rPr>
                <w:rFonts w:ascii="Tahoma" w:hAnsi="Tahoma" w:cs="Tahoma"/>
                <w:sz w:val="16"/>
                <w:szCs w:val="16"/>
              </w:rPr>
              <w:t>χαιότερο Προϊστάμενο Μονάδας</w:t>
            </w:r>
          </w:p>
        </w:tc>
      </w:tr>
      <w:tr w:rsidR="0098641B" w:rsidRPr="009032A2" w14:paraId="6AEBB988" w14:textId="77777777" w:rsidTr="0098641B">
        <w:trPr>
          <w:trHeight w:val="690"/>
        </w:trPr>
        <w:tc>
          <w:tcPr>
            <w:tcW w:w="2216" w:type="pct"/>
            <w:tcBorders>
              <w:top w:val="single" w:sz="8" w:space="0" w:color="auto"/>
              <w:left w:val="single" w:sz="8" w:space="0" w:color="auto"/>
              <w:bottom w:val="single" w:sz="8" w:space="0" w:color="auto"/>
              <w:right w:val="single" w:sz="8" w:space="0" w:color="auto"/>
            </w:tcBorders>
            <w:vAlign w:val="center"/>
          </w:tcPr>
          <w:p w14:paraId="28CABC05" w14:textId="77777777" w:rsidR="0098641B" w:rsidRPr="009032A2" w:rsidRDefault="0098641B" w:rsidP="00EE696E">
            <w:pPr>
              <w:spacing w:before="60" w:after="60"/>
              <w:jc w:val="left"/>
              <w:rPr>
                <w:rFonts w:ascii="Tahoma" w:hAnsi="Tahoma" w:cs="Tahoma"/>
                <w:b/>
                <w:bCs/>
                <w:sz w:val="16"/>
                <w:szCs w:val="16"/>
              </w:rPr>
            </w:pPr>
            <w:r w:rsidRPr="009032A2">
              <w:rPr>
                <w:rFonts w:ascii="Tahoma" w:hAnsi="Tahoma" w:cs="Tahoma"/>
                <w:b/>
                <w:bCs/>
                <w:sz w:val="16"/>
                <w:szCs w:val="16"/>
              </w:rPr>
              <w:t>ΣΥΝΟΠΤΙΚΗ ΠΕΡΙΓΡΑΦΗ ΘΕΣΗΣ ΕΡΓΑΣΙΑΣ:</w:t>
            </w:r>
          </w:p>
        </w:tc>
        <w:tc>
          <w:tcPr>
            <w:tcW w:w="2784" w:type="pct"/>
            <w:tcBorders>
              <w:top w:val="single" w:sz="8" w:space="0" w:color="auto"/>
              <w:left w:val="single" w:sz="8" w:space="0" w:color="auto"/>
              <w:bottom w:val="single" w:sz="8" w:space="0" w:color="auto"/>
              <w:right w:val="single" w:sz="8" w:space="0" w:color="auto"/>
            </w:tcBorders>
            <w:noWrap/>
            <w:vAlign w:val="center"/>
          </w:tcPr>
          <w:p w14:paraId="049BDFF7" w14:textId="77777777" w:rsidR="0098641B" w:rsidRPr="009032A2" w:rsidRDefault="0098641B" w:rsidP="00EE696E">
            <w:pPr>
              <w:rPr>
                <w:rFonts w:ascii="Tahoma" w:hAnsi="Tahoma" w:cs="Tahoma"/>
                <w:bCs/>
                <w:sz w:val="16"/>
                <w:szCs w:val="16"/>
              </w:rPr>
            </w:pPr>
            <w:r>
              <w:rPr>
                <w:rFonts w:ascii="Tahoma" w:hAnsi="Tahoma" w:cs="Tahoma"/>
                <w:bCs/>
                <w:sz w:val="16"/>
                <w:szCs w:val="16"/>
              </w:rPr>
              <w:t>Ο έχων τη</w:t>
            </w:r>
            <w:r w:rsidRPr="00433FE0">
              <w:rPr>
                <w:rFonts w:ascii="Tahoma" w:hAnsi="Tahoma" w:cs="Tahoma"/>
                <w:bCs/>
                <w:sz w:val="16"/>
                <w:szCs w:val="16"/>
              </w:rPr>
              <w:t xml:space="preserve"> συνολική ευθύνη για τη λειτουργία, την αποτελεσματικότητα και τον συντονισμό της Ειδικής Υπηρεσίας, καθώς και </w:t>
            </w:r>
            <w:r>
              <w:rPr>
                <w:rFonts w:ascii="Tahoma" w:hAnsi="Tahoma" w:cs="Tahoma"/>
                <w:bCs/>
                <w:sz w:val="16"/>
                <w:szCs w:val="16"/>
              </w:rPr>
              <w:t>το</w:t>
            </w:r>
            <w:r w:rsidRPr="00433FE0">
              <w:rPr>
                <w:rFonts w:ascii="Tahoma" w:hAnsi="Tahoma" w:cs="Tahoma"/>
                <w:bCs/>
                <w:sz w:val="16"/>
                <w:szCs w:val="16"/>
              </w:rPr>
              <w:t xml:space="preserve"> συντονισμό των λειτουργιών και </w:t>
            </w:r>
            <w:r>
              <w:rPr>
                <w:rFonts w:ascii="Tahoma" w:hAnsi="Tahoma" w:cs="Tahoma"/>
                <w:bCs/>
                <w:sz w:val="16"/>
                <w:szCs w:val="16"/>
              </w:rPr>
              <w:t>των συνεργασιών</w:t>
            </w:r>
            <w:r w:rsidRPr="00433FE0">
              <w:rPr>
                <w:rFonts w:ascii="Tahoma" w:hAnsi="Tahoma" w:cs="Tahoma"/>
                <w:bCs/>
                <w:sz w:val="16"/>
                <w:szCs w:val="16"/>
              </w:rPr>
              <w:t xml:space="preserve"> της </w:t>
            </w:r>
            <w:r>
              <w:rPr>
                <w:rFonts w:ascii="Tahoma" w:hAnsi="Tahoma" w:cs="Tahoma"/>
                <w:bCs/>
                <w:sz w:val="16"/>
                <w:szCs w:val="16"/>
              </w:rPr>
              <w:t xml:space="preserve">ΕΥΔ </w:t>
            </w:r>
            <w:r w:rsidRPr="00433FE0">
              <w:rPr>
                <w:rFonts w:ascii="Tahoma" w:hAnsi="Tahoma" w:cs="Tahoma"/>
                <w:bCs/>
                <w:sz w:val="16"/>
                <w:szCs w:val="16"/>
              </w:rPr>
              <w:t>με το εξωτερικό περιβάλλον</w:t>
            </w:r>
            <w:r>
              <w:rPr>
                <w:rFonts w:ascii="Tahoma" w:hAnsi="Tahoma" w:cs="Tahoma"/>
                <w:bCs/>
                <w:sz w:val="16"/>
                <w:szCs w:val="16"/>
              </w:rPr>
              <w:t>.</w:t>
            </w:r>
          </w:p>
        </w:tc>
      </w:tr>
    </w:tbl>
    <w:p w14:paraId="7C9DD422" w14:textId="77777777" w:rsidR="003748B1" w:rsidRDefault="003748B1"/>
    <w:tbl>
      <w:tblPr>
        <w:tblW w:w="4985" w:type="pct"/>
        <w:tblInd w:w="108" w:type="dxa"/>
        <w:tblLayout w:type="fixed"/>
        <w:tblLook w:val="0000" w:firstRow="0" w:lastRow="0" w:firstColumn="0" w:lastColumn="0" w:noHBand="0" w:noVBand="0"/>
      </w:tblPr>
      <w:tblGrid>
        <w:gridCol w:w="8496"/>
      </w:tblGrid>
      <w:tr w:rsidR="003748B1" w:rsidRPr="009550B1" w14:paraId="7C9DD424" w14:textId="77777777" w:rsidTr="001D19B3">
        <w:trPr>
          <w:trHeight w:val="290"/>
        </w:trPr>
        <w:tc>
          <w:tcPr>
            <w:tcW w:w="4979" w:type="pct"/>
            <w:tcBorders>
              <w:top w:val="single" w:sz="4" w:space="0" w:color="000000"/>
              <w:left w:val="single" w:sz="8" w:space="0" w:color="auto"/>
              <w:bottom w:val="single" w:sz="8" w:space="0" w:color="000000"/>
              <w:right w:val="single" w:sz="8" w:space="0" w:color="000000"/>
            </w:tcBorders>
            <w:shd w:val="clear" w:color="auto" w:fill="8DB3E2" w:themeFill="text2" w:themeFillTint="66"/>
          </w:tcPr>
          <w:p w14:paraId="7C9DD423" w14:textId="77777777" w:rsidR="003748B1" w:rsidRPr="009550B1" w:rsidRDefault="003748B1" w:rsidP="00D63145">
            <w:pPr>
              <w:spacing w:before="60" w:after="60"/>
              <w:jc w:val="center"/>
              <w:rPr>
                <w:rFonts w:ascii="Tahoma" w:hAnsi="Tahoma" w:cs="Tahoma"/>
                <w:b/>
                <w:bCs/>
                <w:color w:val="FFFFFF"/>
                <w:sz w:val="18"/>
                <w:szCs w:val="18"/>
              </w:rPr>
            </w:pPr>
            <w:r>
              <w:rPr>
                <w:rFonts w:ascii="Tahoma" w:hAnsi="Tahoma" w:cs="Tahoma"/>
                <w:b/>
                <w:bCs/>
                <w:color w:val="FFFFFF"/>
                <w:sz w:val="18"/>
                <w:szCs w:val="18"/>
              </w:rPr>
              <w:t xml:space="preserve">1. </w:t>
            </w:r>
            <w:r w:rsidRPr="009550B1">
              <w:rPr>
                <w:rFonts w:ascii="Tahoma" w:hAnsi="Tahoma" w:cs="Tahoma"/>
                <w:b/>
                <w:bCs/>
                <w:color w:val="FFFFFF"/>
                <w:sz w:val="18"/>
                <w:szCs w:val="18"/>
              </w:rPr>
              <w:t>ΚΑΘΗΚΟΝΤΑ ΚΑΙ ΑΡΜΟΔΙΟΤΗΤΕΣ ΘΕΣΗΣ ΕΡΓΑΣΙΑΣ</w:t>
            </w:r>
            <w:r>
              <w:rPr>
                <w:rFonts w:ascii="Tahoma" w:hAnsi="Tahoma" w:cs="Tahoma"/>
                <w:b/>
                <w:bCs/>
                <w:color w:val="FFFFFF"/>
                <w:sz w:val="18"/>
                <w:szCs w:val="18"/>
              </w:rPr>
              <w:t xml:space="preserve"> </w:t>
            </w:r>
          </w:p>
        </w:tc>
      </w:tr>
      <w:tr w:rsidR="003748B1" w:rsidRPr="00F83C07" w14:paraId="7C9DD445" w14:textId="77777777" w:rsidTr="001D19B3">
        <w:trPr>
          <w:trHeight w:val="1714"/>
        </w:trPr>
        <w:tc>
          <w:tcPr>
            <w:tcW w:w="4979" w:type="pct"/>
            <w:tcBorders>
              <w:top w:val="single" w:sz="8" w:space="0" w:color="000000"/>
              <w:left w:val="single" w:sz="8" w:space="0" w:color="auto"/>
              <w:bottom w:val="single" w:sz="8" w:space="0" w:color="000000"/>
              <w:right w:val="single" w:sz="8" w:space="0" w:color="000000"/>
            </w:tcBorders>
          </w:tcPr>
          <w:p w14:paraId="3C8F09C4" w14:textId="77777777" w:rsidR="007D73DE" w:rsidRDefault="007D73DE" w:rsidP="007D73DE">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Συνολική εποπτεία παρακολούθησης της πορείας εφαρμογής του ΕΠ και ευθύνη για τη λήψη κατάλληλων μέτρων και διορθωτικών ενεργειών.</w:t>
            </w:r>
          </w:p>
          <w:p w14:paraId="0D9AC1C1" w14:textId="77777777" w:rsidR="007D73DE" w:rsidRDefault="007D73DE" w:rsidP="007D73DE">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Υποβολή προτάσεων τροποποίησης του ΕΠ στην </w:t>
            </w:r>
            <w:proofErr w:type="spellStart"/>
            <w:r>
              <w:rPr>
                <w:rFonts w:ascii="Tahoma" w:hAnsi="Tahoma" w:cs="Tahoma"/>
                <w:bCs/>
                <w:color w:val="000000"/>
                <w:sz w:val="18"/>
                <w:szCs w:val="18"/>
              </w:rPr>
              <w:t>Επ.Πα</w:t>
            </w:r>
            <w:proofErr w:type="spellEnd"/>
            <w:r>
              <w:rPr>
                <w:rFonts w:ascii="Tahoma" w:hAnsi="Tahoma" w:cs="Tahoma"/>
                <w:bCs/>
                <w:color w:val="000000"/>
                <w:sz w:val="18"/>
                <w:szCs w:val="18"/>
              </w:rPr>
              <w:t xml:space="preserve">. για έγκριση και υποβολή των εγκεκριμένων τροποποιήσεων στην ΕΕ. </w:t>
            </w:r>
          </w:p>
          <w:p w14:paraId="58F7BCDC" w14:textId="0A3717BC" w:rsidR="00BB31FA" w:rsidRPr="0063356C" w:rsidRDefault="00626255" w:rsidP="00BB31FA">
            <w:pPr>
              <w:numPr>
                <w:ilvl w:val="3"/>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Μέρι</w:t>
            </w:r>
            <w:r w:rsidR="007D73DE">
              <w:rPr>
                <w:rFonts w:ascii="Tahoma" w:hAnsi="Tahoma" w:cs="Tahoma"/>
                <w:bCs/>
                <w:color w:val="000000"/>
                <w:sz w:val="18"/>
                <w:szCs w:val="18"/>
              </w:rPr>
              <w:t xml:space="preserve">μνα για την </w:t>
            </w:r>
            <w:r w:rsidR="004F0378">
              <w:rPr>
                <w:rFonts w:ascii="Tahoma" w:hAnsi="Tahoma" w:cs="Tahoma"/>
                <w:bCs/>
                <w:color w:val="000000"/>
                <w:sz w:val="18"/>
                <w:szCs w:val="18"/>
              </w:rPr>
              <w:t>εξειδίκευση</w:t>
            </w:r>
            <w:r w:rsidR="007D73DE">
              <w:rPr>
                <w:rFonts w:ascii="Tahoma" w:hAnsi="Tahoma" w:cs="Tahoma"/>
                <w:bCs/>
                <w:color w:val="000000"/>
                <w:sz w:val="18"/>
                <w:szCs w:val="18"/>
              </w:rPr>
              <w:t xml:space="preserve"> όπου απαιτείται </w:t>
            </w:r>
            <w:r w:rsidR="004F0378">
              <w:rPr>
                <w:rFonts w:ascii="Tahoma" w:hAnsi="Tahoma" w:cs="Tahoma"/>
                <w:bCs/>
                <w:color w:val="000000"/>
                <w:sz w:val="18"/>
                <w:szCs w:val="18"/>
              </w:rPr>
              <w:t xml:space="preserve">των μέτρων του ΕΠ, </w:t>
            </w:r>
          </w:p>
          <w:p w14:paraId="33151F56" w14:textId="49E928A5"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Ε</w:t>
            </w:r>
            <w:r w:rsidRPr="00C5527B">
              <w:rPr>
                <w:rFonts w:ascii="Tahoma" w:hAnsi="Tahoma" w:cs="Tahoma"/>
                <w:bCs/>
                <w:color w:val="000000"/>
                <w:sz w:val="18"/>
                <w:szCs w:val="18"/>
              </w:rPr>
              <w:t xml:space="preserve">υθύνη για την παρουσίαση των αξιολογήσεων στην </w:t>
            </w:r>
            <w:proofErr w:type="spellStart"/>
            <w:r w:rsidRPr="00C5527B">
              <w:rPr>
                <w:rFonts w:ascii="Tahoma" w:hAnsi="Tahoma" w:cs="Tahoma"/>
                <w:bCs/>
                <w:color w:val="000000"/>
                <w:sz w:val="18"/>
                <w:szCs w:val="18"/>
              </w:rPr>
              <w:t>Επ.Πα</w:t>
            </w:r>
            <w:proofErr w:type="spellEnd"/>
            <w:r w:rsidRPr="00C5527B">
              <w:rPr>
                <w:rFonts w:ascii="Tahoma" w:hAnsi="Tahoma" w:cs="Tahoma"/>
                <w:bCs/>
                <w:color w:val="000000"/>
                <w:sz w:val="18"/>
                <w:szCs w:val="18"/>
              </w:rPr>
              <w:t>. και τη διαβίβαση των αξιολογήσεων στην ΕΕ.</w:t>
            </w:r>
            <w:r>
              <w:rPr>
                <w:rFonts w:ascii="Tahoma" w:hAnsi="Tahoma" w:cs="Tahoma"/>
                <w:bCs/>
                <w:color w:val="000000"/>
                <w:sz w:val="18"/>
                <w:szCs w:val="18"/>
              </w:rPr>
              <w:t xml:space="preserve"> Υ</w:t>
            </w:r>
            <w:r w:rsidRPr="00C5527B">
              <w:rPr>
                <w:rFonts w:ascii="Tahoma" w:hAnsi="Tahoma" w:cs="Tahoma"/>
                <w:bCs/>
                <w:color w:val="000000"/>
                <w:sz w:val="18"/>
                <w:szCs w:val="18"/>
              </w:rPr>
              <w:t>ποβολή στην ΕΕ της έκθεσης με τα συνοπτικά συμπεράσματα των αξιολογήσεων του ΕΠ.</w:t>
            </w:r>
          </w:p>
          <w:p w14:paraId="45D2BCAB" w14:textId="12D116A1"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Εποπτεία της εφαρμογής των </w:t>
            </w:r>
            <w:r w:rsidRPr="003E209A">
              <w:rPr>
                <w:rFonts w:ascii="Tahoma" w:hAnsi="Tahoma" w:cs="Tahoma"/>
                <w:bCs/>
                <w:color w:val="000000"/>
                <w:sz w:val="18"/>
                <w:szCs w:val="18"/>
              </w:rPr>
              <w:t>ενεργει</w:t>
            </w:r>
            <w:r w:rsidR="000726AF">
              <w:rPr>
                <w:rFonts w:ascii="Tahoma" w:hAnsi="Tahoma" w:cs="Tahoma"/>
                <w:bCs/>
                <w:color w:val="000000"/>
                <w:sz w:val="18"/>
                <w:szCs w:val="18"/>
              </w:rPr>
              <w:t>ών ενημέρωσης και δημοσιότητας</w:t>
            </w:r>
            <w:r>
              <w:rPr>
                <w:rFonts w:ascii="Tahoma" w:hAnsi="Tahoma" w:cs="Tahoma"/>
                <w:bCs/>
                <w:color w:val="000000"/>
                <w:sz w:val="18"/>
                <w:szCs w:val="18"/>
              </w:rPr>
              <w:t>.</w:t>
            </w:r>
          </w:p>
          <w:p w14:paraId="57B13391"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Υποβολή των εκθέσεων υλοποίησης του ΕΠ στην </w:t>
            </w:r>
            <w:proofErr w:type="spellStart"/>
            <w:r>
              <w:rPr>
                <w:rFonts w:ascii="Tahoma" w:hAnsi="Tahoma" w:cs="Tahoma"/>
                <w:bCs/>
                <w:color w:val="000000"/>
                <w:sz w:val="18"/>
                <w:szCs w:val="18"/>
              </w:rPr>
              <w:t>Επ.Πα</w:t>
            </w:r>
            <w:proofErr w:type="spellEnd"/>
            <w:r>
              <w:rPr>
                <w:rFonts w:ascii="Tahoma" w:hAnsi="Tahoma" w:cs="Tahoma"/>
                <w:bCs/>
                <w:color w:val="000000"/>
                <w:sz w:val="18"/>
                <w:szCs w:val="18"/>
              </w:rPr>
              <w:t>. για έγκριση. Υποβολή των εγκεκριμένων εκθέσεων</w:t>
            </w:r>
            <w:r w:rsidRPr="001C4109">
              <w:rPr>
                <w:rFonts w:ascii="Tahoma" w:hAnsi="Tahoma" w:cs="Tahoma"/>
                <w:bCs/>
                <w:color w:val="000000"/>
                <w:sz w:val="18"/>
                <w:szCs w:val="18"/>
              </w:rPr>
              <w:t xml:space="preserve"> στην </w:t>
            </w:r>
            <w:r>
              <w:rPr>
                <w:rFonts w:ascii="Tahoma" w:hAnsi="Tahoma" w:cs="Tahoma"/>
                <w:bCs/>
                <w:color w:val="000000"/>
                <w:sz w:val="18"/>
                <w:szCs w:val="18"/>
              </w:rPr>
              <w:t>ΕΕ</w:t>
            </w:r>
            <w:r w:rsidRPr="001C4109">
              <w:rPr>
                <w:rFonts w:ascii="Tahoma" w:hAnsi="Tahoma" w:cs="Tahoma"/>
                <w:bCs/>
                <w:color w:val="000000"/>
                <w:sz w:val="18"/>
                <w:szCs w:val="18"/>
              </w:rPr>
              <w:t>.</w:t>
            </w:r>
          </w:p>
          <w:p w14:paraId="44142388" w14:textId="5273D758"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Έγκριση αναφορών</w:t>
            </w:r>
            <w:r w:rsidRPr="00C3031F">
              <w:rPr>
                <w:rFonts w:ascii="Tahoma" w:hAnsi="Tahoma" w:cs="Tahoma"/>
                <w:bCs/>
                <w:color w:val="000000"/>
                <w:sz w:val="18"/>
                <w:szCs w:val="18"/>
              </w:rPr>
              <w:t xml:space="preserve"> για την προετοιμασία της ετήσιας </w:t>
            </w:r>
            <w:r w:rsidR="000726AF">
              <w:rPr>
                <w:rFonts w:ascii="Tahoma" w:hAnsi="Tahoma" w:cs="Tahoma"/>
                <w:bCs/>
                <w:color w:val="000000"/>
                <w:sz w:val="18"/>
                <w:szCs w:val="18"/>
              </w:rPr>
              <w:t>επαν</w:t>
            </w:r>
            <w:r w:rsidRPr="00C3031F">
              <w:rPr>
                <w:rFonts w:ascii="Tahoma" w:hAnsi="Tahoma" w:cs="Tahoma"/>
                <w:bCs/>
                <w:color w:val="000000"/>
                <w:sz w:val="18"/>
                <w:szCs w:val="18"/>
              </w:rPr>
              <w:t>εξέτασης του ΕΠ</w:t>
            </w:r>
            <w:r>
              <w:rPr>
                <w:rFonts w:ascii="Tahoma" w:hAnsi="Tahoma" w:cs="Tahoma"/>
                <w:bCs/>
                <w:color w:val="000000"/>
                <w:sz w:val="18"/>
                <w:szCs w:val="18"/>
              </w:rPr>
              <w:t xml:space="preserve"> και ευθύνη για την ενημέρωση</w:t>
            </w:r>
            <w:r w:rsidRPr="00074B28">
              <w:rPr>
                <w:rFonts w:ascii="Tahoma" w:hAnsi="Tahoma" w:cs="Tahoma"/>
                <w:bCs/>
                <w:color w:val="000000"/>
                <w:sz w:val="18"/>
                <w:szCs w:val="18"/>
              </w:rPr>
              <w:t xml:space="preserve"> </w:t>
            </w:r>
            <w:r>
              <w:rPr>
                <w:rFonts w:ascii="Tahoma" w:hAnsi="Tahoma" w:cs="Tahoma"/>
                <w:bCs/>
                <w:color w:val="000000"/>
                <w:sz w:val="18"/>
                <w:szCs w:val="18"/>
              </w:rPr>
              <w:t xml:space="preserve">της </w:t>
            </w:r>
            <w:proofErr w:type="spellStart"/>
            <w:r>
              <w:rPr>
                <w:rFonts w:ascii="Tahoma" w:hAnsi="Tahoma" w:cs="Tahoma"/>
                <w:bCs/>
                <w:color w:val="000000"/>
                <w:sz w:val="18"/>
                <w:szCs w:val="18"/>
              </w:rPr>
              <w:t>Επ.Πα</w:t>
            </w:r>
            <w:proofErr w:type="spellEnd"/>
            <w:r>
              <w:rPr>
                <w:rFonts w:ascii="Tahoma" w:hAnsi="Tahoma" w:cs="Tahoma"/>
                <w:bCs/>
                <w:color w:val="000000"/>
                <w:sz w:val="18"/>
                <w:szCs w:val="18"/>
              </w:rPr>
              <w:t>. σε σχέση με</w:t>
            </w:r>
            <w:r w:rsidRPr="00C3031F">
              <w:rPr>
                <w:rFonts w:ascii="Tahoma" w:hAnsi="Tahoma" w:cs="Tahoma"/>
                <w:bCs/>
                <w:color w:val="000000"/>
                <w:sz w:val="18"/>
                <w:szCs w:val="18"/>
              </w:rPr>
              <w:t xml:space="preserve"> τα αποτελέσματ</w:t>
            </w:r>
            <w:r>
              <w:rPr>
                <w:rFonts w:ascii="Tahoma" w:hAnsi="Tahoma" w:cs="Tahoma"/>
                <w:bCs/>
                <w:color w:val="000000"/>
                <w:sz w:val="18"/>
                <w:szCs w:val="18"/>
              </w:rPr>
              <w:t>α</w:t>
            </w:r>
            <w:r w:rsidRPr="00C3031F">
              <w:rPr>
                <w:rFonts w:ascii="Tahoma" w:hAnsi="Tahoma" w:cs="Tahoma"/>
                <w:bCs/>
                <w:color w:val="000000"/>
                <w:sz w:val="18"/>
                <w:szCs w:val="18"/>
              </w:rPr>
              <w:t xml:space="preserve"> της </w:t>
            </w:r>
            <w:r>
              <w:rPr>
                <w:rFonts w:ascii="Tahoma" w:hAnsi="Tahoma" w:cs="Tahoma"/>
                <w:bCs/>
                <w:color w:val="000000"/>
                <w:sz w:val="18"/>
                <w:szCs w:val="18"/>
              </w:rPr>
              <w:t>ετήσιας εξέτασης του ΕΠ.</w:t>
            </w:r>
          </w:p>
          <w:p w14:paraId="53A3FAC9"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Συνολική ευθύνη για την υποστήριξη του έργου της </w:t>
            </w:r>
            <w:proofErr w:type="spellStart"/>
            <w:r>
              <w:rPr>
                <w:rFonts w:ascii="Tahoma" w:hAnsi="Tahoma" w:cs="Tahoma"/>
                <w:bCs/>
                <w:color w:val="000000"/>
                <w:sz w:val="18"/>
                <w:szCs w:val="18"/>
              </w:rPr>
              <w:t>Επ.Πα</w:t>
            </w:r>
            <w:proofErr w:type="spellEnd"/>
            <w:r>
              <w:rPr>
                <w:rFonts w:ascii="Tahoma" w:hAnsi="Tahoma" w:cs="Tahoma"/>
                <w:bCs/>
                <w:color w:val="000000"/>
                <w:sz w:val="18"/>
                <w:szCs w:val="18"/>
              </w:rPr>
              <w:t xml:space="preserve">. και την εφαρμογή των αποφάσεων αυτής. </w:t>
            </w:r>
            <w:r w:rsidRPr="00DA5EC6">
              <w:rPr>
                <w:rFonts w:ascii="Tahoma" w:hAnsi="Tahoma" w:cs="Tahoma"/>
                <w:bCs/>
                <w:color w:val="000000"/>
                <w:sz w:val="18"/>
                <w:szCs w:val="18"/>
              </w:rPr>
              <w:t>Συνολική ευθύνη</w:t>
            </w:r>
            <w:r>
              <w:rPr>
                <w:rFonts w:ascii="Tahoma" w:hAnsi="Tahoma" w:cs="Tahoma"/>
                <w:bCs/>
                <w:color w:val="000000"/>
                <w:sz w:val="18"/>
                <w:szCs w:val="18"/>
              </w:rPr>
              <w:t xml:space="preserve"> για τη διοργάνωση και υποστήριξη των συνεδριάσεων της </w:t>
            </w:r>
            <w:proofErr w:type="spellStart"/>
            <w:r>
              <w:rPr>
                <w:rFonts w:ascii="Tahoma" w:hAnsi="Tahoma" w:cs="Tahoma"/>
                <w:bCs/>
                <w:color w:val="000000"/>
                <w:sz w:val="18"/>
                <w:szCs w:val="18"/>
              </w:rPr>
              <w:t>Επ.Πα</w:t>
            </w:r>
            <w:proofErr w:type="spellEnd"/>
            <w:r>
              <w:rPr>
                <w:rFonts w:ascii="Tahoma" w:hAnsi="Tahoma" w:cs="Tahoma"/>
                <w:bCs/>
                <w:color w:val="000000"/>
                <w:sz w:val="18"/>
                <w:szCs w:val="18"/>
              </w:rPr>
              <w:t>. και τεχνικών συναντήσεων.</w:t>
            </w:r>
          </w:p>
          <w:p w14:paraId="54D8DDD1" w14:textId="77777777" w:rsidR="00BB31FA" w:rsidRDefault="00BB31FA" w:rsidP="00BB31FA">
            <w:pPr>
              <w:numPr>
                <w:ilvl w:val="3"/>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Εισήγηση στο Γενικό/ Ειδικό Γραμματέα</w:t>
            </w:r>
            <w:r w:rsidRPr="00074B28">
              <w:rPr>
                <w:rFonts w:ascii="Tahoma" w:hAnsi="Tahoma" w:cs="Tahoma"/>
                <w:bCs/>
                <w:color w:val="000000"/>
                <w:sz w:val="18"/>
                <w:szCs w:val="18"/>
              </w:rPr>
              <w:t xml:space="preserve"> </w:t>
            </w:r>
            <w:r>
              <w:rPr>
                <w:rFonts w:ascii="Tahoma" w:hAnsi="Tahoma" w:cs="Tahoma"/>
                <w:bCs/>
                <w:color w:val="000000"/>
                <w:sz w:val="18"/>
                <w:szCs w:val="18"/>
              </w:rPr>
              <w:t xml:space="preserve">για τον </w:t>
            </w:r>
            <w:r w:rsidRPr="005133DF">
              <w:rPr>
                <w:rFonts w:ascii="Tahoma" w:hAnsi="Tahoma" w:cs="Tahoma"/>
                <w:bCs/>
                <w:color w:val="000000"/>
                <w:sz w:val="18"/>
                <w:szCs w:val="18"/>
              </w:rPr>
              <w:t>ορισμ</w:t>
            </w:r>
            <w:r>
              <w:rPr>
                <w:rFonts w:ascii="Tahoma" w:hAnsi="Tahoma" w:cs="Tahoma"/>
                <w:bCs/>
                <w:color w:val="000000"/>
                <w:sz w:val="18"/>
                <w:szCs w:val="18"/>
              </w:rPr>
              <w:t>ό</w:t>
            </w:r>
            <w:r w:rsidRPr="00074B28">
              <w:rPr>
                <w:rFonts w:ascii="Tahoma" w:hAnsi="Tahoma" w:cs="Tahoma"/>
                <w:bCs/>
                <w:color w:val="000000"/>
                <w:sz w:val="18"/>
                <w:szCs w:val="18"/>
              </w:rPr>
              <w:t xml:space="preserve"> </w:t>
            </w:r>
            <w:r>
              <w:rPr>
                <w:rFonts w:ascii="Tahoma" w:hAnsi="Tahoma" w:cs="Tahoma"/>
                <w:bCs/>
                <w:color w:val="000000"/>
                <w:sz w:val="18"/>
                <w:szCs w:val="18"/>
              </w:rPr>
              <w:t>Ε</w:t>
            </w:r>
            <w:r w:rsidRPr="005133DF">
              <w:rPr>
                <w:rFonts w:ascii="Tahoma" w:hAnsi="Tahoma" w:cs="Tahoma"/>
                <w:bCs/>
                <w:color w:val="000000"/>
                <w:sz w:val="18"/>
                <w:szCs w:val="18"/>
              </w:rPr>
              <w:t xml:space="preserve">νδιάμεσων </w:t>
            </w:r>
            <w:r>
              <w:rPr>
                <w:rFonts w:ascii="Tahoma" w:hAnsi="Tahoma" w:cs="Tahoma"/>
                <w:bCs/>
                <w:color w:val="000000"/>
                <w:sz w:val="18"/>
                <w:szCs w:val="18"/>
              </w:rPr>
              <w:t>Φ</w:t>
            </w:r>
            <w:r w:rsidRPr="005133DF">
              <w:rPr>
                <w:rFonts w:ascii="Tahoma" w:hAnsi="Tahoma" w:cs="Tahoma"/>
                <w:bCs/>
                <w:color w:val="000000"/>
                <w:sz w:val="18"/>
                <w:szCs w:val="18"/>
              </w:rPr>
              <w:t xml:space="preserve">ορέων που θα αναλάβουν τη διαχείριση μέρους του </w:t>
            </w:r>
            <w:r>
              <w:rPr>
                <w:rFonts w:ascii="Tahoma" w:hAnsi="Tahoma" w:cs="Tahoma"/>
                <w:bCs/>
                <w:color w:val="000000"/>
                <w:sz w:val="18"/>
                <w:szCs w:val="18"/>
              </w:rPr>
              <w:t>ΕΠ</w:t>
            </w:r>
            <w:r w:rsidRPr="005133DF">
              <w:rPr>
                <w:rFonts w:ascii="Tahoma" w:hAnsi="Tahoma" w:cs="Tahoma"/>
                <w:bCs/>
                <w:color w:val="000000"/>
                <w:sz w:val="18"/>
                <w:szCs w:val="18"/>
              </w:rPr>
              <w:t xml:space="preserve"> ή συγκεκριμένα καθήκοντα της </w:t>
            </w:r>
            <w:r>
              <w:rPr>
                <w:rFonts w:ascii="Tahoma" w:hAnsi="Tahoma" w:cs="Tahoma"/>
                <w:bCs/>
                <w:color w:val="000000"/>
                <w:sz w:val="18"/>
                <w:szCs w:val="18"/>
              </w:rPr>
              <w:t xml:space="preserve">ΔΑ. </w:t>
            </w:r>
          </w:p>
          <w:p w14:paraId="1EC26AE0"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Συνολική ευθύνη για την ορθή παρακολούθηση των ΕΦ, σύμφωνα με τα προβλεπόμενα στο ΣΔΕ.</w:t>
            </w:r>
          </w:p>
          <w:p w14:paraId="238AE5F3" w14:textId="77777777" w:rsidR="00BB31FA" w:rsidRPr="00A104F2"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Υποβολή τ</w:t>
            </w:r>
            <w:r w:rsidRPr="00E61DA3">
              <w:rPr>
                <w:rFonts w:ascii="Tahoma" w:hAnsi="Tahoma" w:cs="Tahoma"/>
                <w:bCs/>
                <w:sz w:val="18"/>
                <w:szCs w:val="18"/>
              </w:rPr>
              <w:t xml:space="preserve">ης μεθοδολογίας και </w:t>
            </w:r>
            <w:r>
              <w:rPr>
                <w:rFonts w:ascii="Tahoma" w:hAnsi="Tahoma" w:cs="Tahoma"/>
                <w:bCs/>
                <w:sz w:val="18"/>
                <w:szCs w:val="18"/>
              </w:rPr>
              <w:t xml:space="preserve">εξειδίκευσης </w:t>
            </w:r>
            <w:r w:rsidRPr="00E61DA3">
              <w:rPr>
                <w:rFonts w:ascii="Tahoma" w:hAnsi="Tahoma" w:cs="Tahoma"/>
                <w:bCs/>
                <w:sz w:val="18"/>
                <w:szCs w:val="18"/>
              </w:rPr>
              <w:t>των κριτηρίω</w:t>
            </w:r>
            <w:r>
              <w:rPr>
                <w:rFonts w:ascii="Tahoma" w:hAnsi="Tahoma" w:cs="Tahoma"/>
                <w:bCs/>
                <w:sz w:val="18"/>
                <w:szCs w:val="18"/>
              </w:rPr>
              <w:t xml:space="preserve">ν επιλογής των πράξεων στην </w:t>
            </w:r>
            <w:proofErr w:type="spellStart"/>
            <w:r>
              <w:rPr>
                <w:rFonts w:ascii="Tahoma" w:hAnsi="Tahoma" w:cs="Tahoma"/>
                <w:bCs/>
                <w:sz w:val="18"/>
                <w:szCs w:val="18"/>
              </w:rPr>
              <w:t>Επ.Πα</w:t>
            </w:r>
            <w:proofErr w:type="spellEnd"/>
            <w:r>
              <w:rPr>
                <w:rFonts w:ascii="Tahoma" w:hAnsi="Tahoma" w:cs="Tahoma"/>
                <w:bCs/>
                <w:sz w:val="18"/>
                <w:szCs w:val="18"/>
              </w:rPr>
              <w:t>. για έγκριση.</w:t>
            </w:r>
          </w:p>
          <w:p w14:paraId="156548AB" w14:textId="5F9FDB9F" w:rsidR="00BB31FA" w:rsidRPr="008708FD" w:rsidRDefault="00BB31FA" w:rsidP="008708FD">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Διασφάλιση της ορθής και έγκαιρης αξιολόγησης </w:t>
            </w:r>
            <w:r w:rsidRPr="00CA5945">
              <w:rPr>
                <w:rFonts w:ascii="Tahoma" w:hAnsi="Tahoma" w:cs="Tahoma"/>
                <w:bCs/>
                <w:color w:val="000000"/>
                <w:sz w:val="18"/>
                <w:szCs w:val="18"/>
              </w:rPr>
              <w:t>των προτάσεων που υποβάλλονται</w:t>
            </w:r>
            <w:r>
              <w:rPr>
                <w:rFonts w:ascii="Tahoma" w:hAnsi="Tahoma" w:cs="Tahoma"/>
                <w:bCs/>
                <w:color w:val="000000"/>
                <w:sz w:val="18"/>
                <w:szCs w:val="18"/>
              </w:rPr>
              <w:t>.</w:t>
            </w:r>
          </w:p>
          <w:p w14:paraId="69A17201"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Εισήγηση στο</w:t>
            </w:r>
            <w:r w:rsidRPr="0062204C">
              <w:rPr>
                <w:rFonts w:ascii="Tahoma" w:hAnsi="Tahoma" w:cs="Tahoma"/>
                <w:bCs/>
                <w:color w:val="000000"/>
                <w:sz w:val="18"/>
                <w:szCs w:val="18"/>
              </w:rPr>
              <w:t xml:space="preserve"> </w:t>
            </w:r>
            <w:r>
              <w:rPr>
                <w:rFonts w:ascii="Tahoma" w:hAnsi="Tahoma" w:cs="Tahoma"/>
                <w:bCs/>
                <w:color w:val="000000"/>
                <w:sz w:val="18"/>
                <w:szCs w:val="18"/>
              </w:rPr>
              <w:t xml:space="preserve">Γενικό/ Ειδικό Γραμματέα, </w:t>
            </w:r>
            <w:r w:rsidRPr="00881B58">
              <w:rPr>
                <w:rFonts w:ascii="Tahoma" w:hAnsi="Tahoma" w:cs="Tahoma"/>
                <w:bCs/>
                <w:color w:val="000000"/>
                <w:sz w:val="18"/>
                <w:szCs w:val="18"/>
              </w:rPr>
              <w:t xml:space="preserve">στον </w:t>
            </w:r>
            <w:r>
              <w:rPr>
                <w:rFonts w:ascii="Tahoma" w:hAnsi="Tahoma" w:cs="Tahoma"/>
                <w:bCs/>
                <w:color w:val="000000"/>
                <w:sz w:val="18"/>
                <w:szCs w:val="18"/>
              </w:rPr>
              <w:t>οποίο</w:t>
            </w:r>
            <w:r w:rsidRPr="00881B58">
              <w:rPr>
                <w:rFonts w:ascii="Tahoma" w:hAnsi="Tahoma" w:cs="Tahoma"/>
                <w:bCs/>
                <w:color w:val="000000"/>
                <w:sz w:val="18"/>
                <w:szCs w:val="18"/>
              </w:rPr>
              <w:t xml:space="preserve"> υπάγεται η </w:t>
            </w:r>
            <w:r>
              <w:rPr>
                <w:rFonts w:ascii="Tahoma" w:hAnsi="Tahoma" w:cs="Tahoma"/>
                <w:bCs/>
                <w:color w:val="000000"/>
                <w:sz w:val="18"/>
                <w:szCs w:val="18"/>
              </w:rPr>
              <w:t>ΕΥΔ,</w:t>
            </w:r>
            <w:r w:rsidRPr="00074B28">
              <w:rPr>
                <w:rFonts w:ascii="Tahoma" w:hAnsi="Tahoma" w:cs="Tahoma"/>
                <w:bCs/>
                <w:color w:val="000000"/>
                <w:sz w:val="18"/>
                <w:szCs w:val="18"/>
              </w:rPr>
              <w:t xml:space="preserve"> </w:t>
            </w:r>
            <w:r>
              <w:rPr>
                <w:rFonts w:ascii="Tahoma" w:hAnsi="Tahoma" w:cs="Tahoma"/>
                <w:bCs/>
                <w:color w:val="000000"/>
                <w:sz w:val="18"/>
                <w:szCs w:val="18"/>
              </w:rPr>
              <w:t xml:space="preserve">για την έκδοση: </w:t>
            </w:r>
          </w:p>
          <w:p w14:paraId="719F7ECE" w14:textId="77777777" w:rsidR="00BB31FA" w:rsidRPr="00D633BD" w:rsidRDefault="00BB31FA" w:rsidP="00BB31FA">
            <w:pPr>
              <w:numPr>
                <w:ilvl w:val="0"/>
                <w:numId w:val="21"/>
              </w:numPr>
              <w:spacing w:before="120" w:after="40"/>
              <w:ind w:left="816" w:hanging="357"/>
              <w:rPr>
                <w:rFonts w:ascii="Tahoma" w:hAnsi="Tahoma" w:cs="Tahoma"/>
                <w:bCs/>
                <w:color w:val="000000"/>
                <w:sz w:val="18"/>
                <w:szCs w:val="18"/>
              </w:rPr>
            </w:pPr>
            <w:r>
              <w:rPr>
                <w:rFonts w:ascii="Tahoma" w:hAnsi="Tahoma" w:cs="Tahoma"/>
                <w:bCs/>
                <w:color w:val="000000"/>
                <w:sz w:val="18"/>
                <w:szCs w:val="18"/>
              </w:rPr>
              <w:t xml:space="preserve">των </w:t>
            </w:r>
            <w:r w:rsidRPr="00D633BD">
              <w:rPr>
                <w:rFonts w:ascii="Tahoma" w:hAnsi="Tahoma" w:cs="Tahoma"/>
                <w:bCs/>
                <w:color w:val="000000"/>
                <w:sz w:val="18"/>
                <w:szCs w:val="18"/>
              </w:rPr>
              <w:t>προσκλήσεων</w:t>
            </w:r>
          </w:p>
          <w:p w14:paraId="0ED09B00" w14:textId="77777777" w:rsidR="00BB31FA" w:rsidRDefault="00BB31FA" w:rsidP="00BB31FA">
            <w:pPr>
              <w:numPr>
                <w:ilvl w:val="0"/>
                <w:numId w:val="21"/>
              </w:numPr>
              <w:spacing w:before="120"/>
              <w:jc w:val="left"/>
              <w:rPr>
                <w:rFonts w:ascii="Tahoma" w:hAnsi="Tahoma" w:cs="Tahoma"/>
                <w:bCs/>
                <w:color w:val="000000"/>
                <w:sz w:val="18"/>
                <w:szCs w:val="18"/>
              </w:rPr>
            </w:pPr>
            <w:r>
              <w:rPr>
                <w:rFonts w:ascii="Tahoma" w:hAnsi="Tahoma" w:cs="Tahoma"/>
                <w:bCs/>
                <w:color w:val="000000"/>
                <w:sz w:val="18"/>
                <w:szCs w:val="18"/>
              </w:rPr>
              <w:t>των Αποφάσεων Ένταξης Πράξεων και των τροποποιήσεών τους</w:t>
            </w:r>
          </w:p>
          <w:p w14:paraId="73D713B5" w14:textId="77777777" w:rsidR="00BB31FA" w:rsidRDefault="00BB31FA" w:rsidP="00BB31FA">
            <w:pPr>
              <w:numPr>
                <w:ilvl w:val="0"/>
                <w:numId w:val="21"/>
              </w:numPr>
              <w:spacing w:before="120"/>
              <w:jc w:val="left"/>
              <w:rPr>
                <w:rFonts w:ascii="Tahoma" w:hAnsi="Tahoma" w:cs="Tahoma"/>
                <w:bCs/>
                <w:color w:val="000000"/>
                <w:sz w:val="18"/>
                <w:szCs w:val="18"/>
              </w:rPr>
            </w:pPr>
            <w:r w:rsidRPr="000C1D33">
              <w:rPr>
                <w:rFonts w:ascii="Tahoma" w:hAnsi="Tahoma" w:cs="Tahoma"/>
                <w:bCs/>
                <w:color w:val="000000"/>
                <w:sz w:val="18"/>
                <w:szCs w:val="18"/>
              </w:rPr>
              <w:t xml:space="preserve">των Αποφάσεων για απόρριψη προτάσεων για το ΕΠ και για Πράξεις για τις οποίες η ΕΥΔ ασκεί καθήκοντα ΕΦ </w:t>
            </w:r>
          </w:p>
          <w:p w14:paraId="1D1BF640" w14:textId="77777777" w:rsidR="00BB31FA" w:rsidRDefault="00BB31FA" w:rsidP="00BB31FA">
            <w:pPr>
              <w:numPr>
                <w:ilvl w:val="0"/>
                <w:numId w:val="21"/>
              </w:numPr>
              <w:spacing w:before="120"/>
              <w:jc w:val="left"/>
              <w:rPr>
                <w:rFonts w:ascii="Tahoma" w:hAnsi="Tahoma" w:cs="Tahoma"/>
                <w:bCs/>
                <w:color w:val="000000"/>
                <w:sz w:val="18"/>
                <w:szCs w:val="18"/>
              </w:rPr>
            </w:pPr>
            <w:r w:rsidRPr="005B543F">
              <w:rPr>
                <w:rFonts w:ascii="Tahoma" w:hAnsi="Tahoma" w:cs="Tahoma"/>
                <w:bCs/>
                <w:color w:val="000000"/>
                <w:sz w:val="18"/>
                <w:szCs w:val="18"/>
              </w:rPr>
              <w:t xml:space="preserve">των Αποφάσεων δημοσιονομικών διορθώσεων και ανάκτησης </w:t>
            </w:r>
            <w:proofErr w:type="spellStart"/>
            <w:r w:rsidRPr="005B543F">
              <w:rPr>
                <w:rFonts w:ascii="Tahoma" w:hAnsi="Tahoma" w:cs="Tahoma"/>
                <w:bCs/>
                <w:color w:val="000000"/>
                <w:sz w:val="18"/>
                <w:szCs w:val="18"/>
              </w:rPr>
              <w:t>αχρεωστήτως</w:t>
            </w:r>
            <w:proofErr w:type="spellEnd"/>
            <w:r w:rsidRPr="005B543F">
              <w:rPr>
                <w:rFonts w:ascii="Tahoma" w:hAnsi="Tahoma" w:cs="Tahoma"/>
                <w:bCs/>
                <w:color w:val="000000"/>
                <w:sz w:val="18"/>
                <w:szCs w:val="18"/>
              </w:rPr>
              <w:t xml:space="preserve"> καταβληθέντων ποσών</w:t>
            </w:r>
          </w:p>
          <w:p w14:paraId="54C2B384" w14:textId="77777777" w:rsidR="00BB31FA" w:rsidRDefault="00BB31FA" w:rsidP="00BB31FA">
            <w:pPr>
              <w:numPr>
                <w:ilvl w:val="0"/>
                <w:numId w:val="21"/>
              </w:numPr>
              <w:spacing w:before="120"/>
              <w:jc w:val="left"/>
              <w:rPr>
                <w:rFonts w:ascii="Tahoma" w:hAnsi="Tahoma" w:cs="Tahoma"/>
                <w:bCs/>
                <w:color w:val="000000"/>
                <w:sz w:val="18"/>
                <w:szCs w:val="18"/>
              </w:rPr>
            </w:pPr>
            <w:r>
              <w:rPr>
                <w:rFonts w:ascii="Tahoma" w:hAnsi="Tahoma" w:cs="Tahoma"/>
                <w:bCs/>
                <w:color w:val="000000"/>
                <w:sz w:val="18"/>
                <w:szCs w:val="18"/>
              </w:rPr>
              <w:t>των Αποφάσεων Ολοκλήρωσης Πράξεων</w:t>
            </w:r>
          </w:p>
          <w:p w14:paraId="4C6DA69E" w14:textId="77777777" w:rsidR="00BB31FA" w:rsidRPr="00705102" w:rsidRDefault="00BB31FA" w:rsidP="00BB31FA">
            <w:pPr>
              <w:numPr>
                <w:ilvl w:val="0"/>
                <w:numId w:val="21"/>
              </w:numPr>
              <w:spacing w:before="120"/>
              <w:jc w:val="left"/>
              <w:rPr>
                <w:rFonts w:ascii="Tahoma" w:hAnsi="Tahoma" w:cs="Tahoma"/>
                <w:bCs/>
                <w:color w:val="000000"/>
                <w:sz w:val="18"/>
                <w:szCs w:val="18"/>
              </w:rPr>
            </w:pPr>
            <w:r>
              <w:rPr>
                <w:rFonts w:ascii="Tahoma" w:hAnsi="Tahoma" w:cs="Tahoma"/>
                <w:bCs/>
                <w:color w:val="000000"/>
                <w:sz w:val="18"/>
                <w:szCs w:val="18"/>
              </w:rPr>
              <w:t>των Αποφάσεων Ανάκλησης Ένταξης Πράξεων</w:t>
            </w:r>
          </w:p>
          <w:p w14:paraId="259DE92C"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Συνολική ευθύνη για την παρακολούθηση της πορείας υλοποίησης των Πράξεων του ΕΠ και ευθύνη για τη λήψη κατάλληλων μέτρων και διορθωτικών ενεργειών.</w:t>
            </w:r>
          </w:p>
          <w:p w14:paraId="3606F46F"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sz w:val="18"/>
                <w:szCs w:val="18"/>
              </w:rPr>
              <w:lastRenderedPageBreak/>
              <w:t>Απόφαση συγκρότησης οργάνων επαληθεύσεων.</w:t>
            </w:r>
          </w:p>
          <w:p w14:paraId="43DC09AF" w14:textId="77777777" w:rsidR="00BB31FA" w:rsidRPr="00A576E3"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Ευθύνη ώστε ο Δικαιούχος να λαμβάνει πλήρως το συνολικό ποσό της οφειλόμενης επιλέξιμης δαπάνης, εντός των προθεσμιών που θέτει το θεσμικό πλαίσιο.</w:t>
            </w:r>
          </w:p>
          <w:p w14:paraId="6B6C63BA"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sidRPr="00EC6256">
              <w:rPr>
                <w:rFonts w:ascii="Tahoma" w:hAnsi="Tahoma" w:cs="Tahoma"/>
                <w:bCs/>
                <w:color w:val="000000"/>
                <w:sz w:val="18"/>
                <w:szCs w:val="18"/>
              </w:rPr>
              <w:t xml:space="preserve">Εισήγηση </w:t>
            </w:r>
            <w:r>
              <w:rPr>
                <w:rFonts w:ascii="Tahoma" w:hAnsi="Tahoma" w:cs="Tahoma"/>
                <w:bCs/>
                <w:color w:val="000000"/>
                <w:sz w:val="18"/>
                <w:szCs w:val="18"/>
              </w:rPr>
              <w:t>στο</w:t>
            </w:r>
            <w:r w:rsidRPr="00074B28">
              <w:rPr>
                <w:rFonts w:ascii="Tahoma" w:hAnsi="Tahoma" w:cs="Tahoma"/>
                <w:bCs/>
                <w:color w:val="000000"/>
                <w:sz w:val="18"/>
                <w:szCs w:val="18"/>
              </w:rPr>
              <w:t xml:space="preserve"> </w:t>
            </w:r>
            <w:r>
              <w:rPr>
                <w:rFonts w:ascii="Tahoma" w:hAnsi="Tahoma" w:cs="Tahoma"/>
                <w:bCs/>
                <w:color w:val="000000"/>
                <w:sz w:val="18"/>
                <w:szCs w:val="18"/>
              </w:rPr>
              <w:t>Γενικό/ Ειδικό Γραμματέα</w:t>
            </w:r>
            <w:r w:rsidRPr="00074B28">
              <w:rPr>
                <w:rFonts w:ascii="Tahoma" w:hAnsi="Tahoma" w:cs="Tahoma"/>
                <w:bCs/>
                <w:color w:val="000000"/>
                <w:sz w:val="18"/>
                <w:szCs w:val="18"/>
              </w:rPr>
              <w:t xml:space="preserve"> </w:t>
            </w:r>
            <w:r w:rsidRPr="00EC6256">
              <w:rPr>
                <w:rFonts w:ascii="Tahoma" w:hAnsi="Tahoma" w:cs="Tahoma"/>
                <w:bCs/>
                <w:color w:val="000000"/>
                <w:sz w:val="18"/>
                <w:szCs w:val="18"/>
              </w:rPr>
              <w:t>των Εκθέσεων Επαληθεύσεων που προτείνουν δημοσιονομικές διορθ</w:t>
            </w:r>
            <w:r>
              <w:rPr>
                <w:rFonts w:ascii="Tahoma" w:hAnsi="Tahoma" w:cs="Tahoma"/>
                <w:bCs/>
                <w:color w:val="000000"/>
                <w:sz w:val="18"/>
                <w:szCs w:val="18"/>
              </w:rPr>
              <w:t>ώσεις/ ανακτήσεις.</w:t>
            </w:r>
          </w:p>
          <w:p w14:paraId="383AB8A7"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Ευθύνη για την παρακολούθηση της ανάκτησης </w:t>
            </w:r>
            <w:proofErr w:type="spellStart"/>
            <w:r>
              <w:rPr>
                <w:rFonts w:ascii="Tahoma" w:hAnsi="Tahoma" w:cs="Tahoma"/>
                <w:bCs/>
                <w:color w:val="000000"/>
                <w:sz w:val="18"/>
                <w:szCs w:val="18"/>
              </w:rPr>
              <w:t>αχρεωστήτως</w:t>
            </w:r>
            <w:proofErr w:type="spellEnd"/>
            <w:r>
              <w:rPr>
                <w:rFonts w:ascii="Tahoma" w:hAnsi="Tahoma" w:cs="Tahoma"/>
                <w:bCs/>
                <w:color w:val="000000"/>
                <w:sz w:val="18"/>
                <w:szCs w:val="18"/>
              </w:rPr>
              <w:t xml:space="preserve"> καταβληθέντων ποσών. </w:t>
            </w:r>
          </w:p>
          <w:p w14:paraId="3FCAAFAA"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Συνολική ευθύνη για την παρακολούθηση της συμμόρφωσης με συστάσεις σε συνέχεια εκθέσεων επαληθεύσεων και ελέγχων ελεγκτικών αρχών/ φορέων.</w:t>
            </w:r>
          </w:p>
          <w:p w14:paraId="5DC1F428"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Στην περίπτωση διαπίστωσης παράβασης εθνικού ή κοινοτικού δικαίου, τελικός έλεγχος φακέλου και διαβίβαση στις αρμόδιες αρχές/ όργανα, σύμφωνα με το ΣΔΕ.</w:t>
            </w:r>
          </w:p>
          <w:p w14:paraId="74C095D8"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Απόφαση για τη θέση σε καθεστώς επιτήρησης των Δικαιούχων του ΕΣΠΑ 2014-2020, σύμφωνα με τα προβλεπόμενα στο θεσμικό πλαίσιο και για διορθωτικά μέτρα. </w:t>
            </w:r>
          </w:p>
          <w:p w14:paraId="1B416E37"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Απόφαση για την αναστολή χρηματοδότηση της Πράξης και αίτημα στην αρμόδια Υπηρεσία.</w:t>
            </w:r>
          </w:p>
          <w:p w14:paraId="382DF94A"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Υποβολή της δήλωσης διαχείρισης και της ετήσιας σύνοψης στην ΕΕ. Συνεργασία με την Αρχή Πιστοποίησης και την Αρχή Ελέγχου.</w:t>
            </w:r>
          </w:p>
          <w:p w14:paraId="56C16665" w14:textId="7E96493B"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Υποβολή στο</w:t>
            </w:r>
            <w:r w:rsidRPr="0062204C">
              <w:rPr>
                <w:rFonts w:ascii="Tahoma" w:hAnsi="Tahoma" w:cs="Tahoma"/>
                <w:bCs/>
                <w:color w:val="000000"/>
                <w:sz w:val="18"/>
                <w:szCs w:val="18"/>
              </w:rPr>
              <w:t xml:space="preserve"> </w:t>
            </w:r>
            <w:r>
              <w:rPr>
                <w:rFonts w:ascii="Tahoma" w:hAnsi="Tahoma" w:cs="Tahoma"/>
                <w:bCs/>
                <w:color w:val="000000"/>
                <w:sz w:val="18"/>
                <w:szCs w:val="18"/>
              </w:rPr>
              <w:t>Γενικό/ Ειδικό Γραμματέα</w:t>
            </w:r>
            <w:r w:rsidRPr="0062204C">
              <w:rPr>
                <w:rFonts w:ascii="Tahoma" w:hAnsi="Tahoma" w:cs="Tahoma"/>
                <w:bCs/>
                <w:color w:val="000000"/>
                <w:sz w:val="18"/>
                <w:szCs w:val="18"/>
              </w:rPr>
              <w:t xml:space="preserve"> </w:t>
            </w:r>
            <w:r w:rsidRPr="004A4F8C">
              <w:rPr>
                <w:rFonts w:ascii="Tahoma" w:hAnsi="Tahoma" w:cs="Tahoma"/>
                <w:bCs/>
                <w:color w:val="000000"/>
                <w:sz w:val="18"/>
                <w:szCs w:val="18"/>
              </w:rPr>
              <w:t xml:space="preserve">του προγράμματος </w:t>
            </w:r>
            <w:r>
              <w:rPr>
                <w:rFonts w:ascii="Tahoma" w:hAnsi="Tahoma" w:cs="Tahoma"/>
                <w:bCs/>
                <w:color w:val="000000"/>
                <w:sz w:val="18"/>
                <w:szCs w:val="18"/>
              </w:rPr>
              <w:t xml:space="preserve">ενεργειών </w:t>
            </w:r>
            <w:r w:rsidRPr="004A4F8C">
              <w:rPr>
                <w:rFonts w:ascii="Tahoma" w:hAnsi="Tahoma" w:cs="Tahoma"/>
                <w:bCs/>
                <w:color w:val="000000"/>
                <w:sz w:val="18"/>
                <w:szCs w:val="18"/>
              </w:rPr>
              <w:t xml:space="preserve">Τεχνικής </w:t>
            </w:r>
            <w:r>
              <w:rPr>
                <w:rFonts w:ascii="Tahoma" w:hAnsi="Tahoma" w:cs="Tahoma"/>
                <w:bCs/>
                <w:color w:val="000000"/>
                <w:sz w:val="18"/>
                <w:szCs w:val="18"/>
              </w:rPr>
              <w:t xml:space="preserve">Βοήθειας  που συγχρηματοδοτείται από </w:t>
            </w:r>
            <w:r w:rsidR="007D73DE">
              <w:rPr>
                <w:rFonts w:ascii="Tahoma" w:hAnsi="Tahoma" w:cs="Tahoma"/>
                <w:bCs/>
                <w:color w:val="000000"/>
                <w:sz w:val="18"/>
                <w:szCs w:val="18"/>
              </w:rPr>
              <w:t>το</w:t>
            </w:r>
            <w:r w:rsidR="00170C93">
              <w:rPr>
                <w:rFonts w:ascii="Tahoma" w:hAnsi="Tahoma" w:cs="Tahoma"/>
                <w:bCs/>
                <w:color w:val="000000"/>
                <w:sz w:val="18"/>
                <w:szCs w:val="18"/>
              </w:rPr>
              <w:t xml:space="preserve"> </w:t>
            </w:r>
            <w:r>
              <w:rPr>
                <w:rFonts w:ascii="Tahoma" w:hAnsi="Tahoma" w:cs="Tahoma"/>
                <w:bCs/>
                <w:color w:val="000000"/>
                <w:sz w:val="18"/>
                <w:szCs w:val="18"/>
              </w:rPr>
              <w:t>ΕΠ</w:t>
            </w:r>
            <w:r w:rsidR="00170C93">
              <w:rPr>
                <w:rFonts w:ascii="Tahoma" w:hAnsi="Tahoma" w:cs="Tahoma"/>
                <w:bCs/>
                <w:color w:val="000000"/>
                <w:sz w:val="18"/>
                <w:szCs w:val="18"/>
              </w:rPr>
              <w:t>.</w:t>
            </w:r>
          </w:p>
          <w:p w14:paraId="54821AB7" w14:textId="67219C53"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Υποβολή στον Υπουργό Οικονομίας, </w:t>
            </w:r>
            <w:r w:rsidR="000726AF">
              <w:rPr>
                <w:rFonts w:ascii="Tahoma" w:hAnsi="Tahoma" w:cs="Tahoma"/>
                <w:bCs/>
                <w:color w:val="000000"/>
                <w:sz w:val="18"/>
                <w:szCs w:val="18"/>
              </w:rPr>
              <w:t>Ανάπτυξης</w:t>
            </w:r>
            <w:r>
              <w:rPr>
                <w:rFonts w:ascii="Tahoma" w:hAnsi="Tahoma" w:cs="Tahoma"/>
                <w:bCs/>
                <w:color w:val="000000"/>
                <w:sz w:val="18"/>
                <w:szCs w:val="18"/>
              </w:rPr>
              <w:t xml:space="preserve"> και Τουρισμού</w:t>
            </w:r>
            <w:r w:rsidRPr="004A4F8C">
              <w:rPr>
                <w:rFonts w:ascii="Tahoma" w:hAnsi="Tahoma" w:cs="Tahoma"/>
                <w:bCs/>
                <w:color w:val="000000"/>
                <w:sz w:val="18"/>
                <w:szCs w:val="18"/>
              </w:rPr>
              <w:t xml:space="preserve"> του</w:t>
            </w:r>
            <w:r>
              <w:rPr>
                <w:rFonts w:ascii="Tahoma" w:hAnsi="Tahoma" w:cs="Tahoma"/>
                <w:bCs/>
                <w:color w:val="000000"/>
                <w:sz w:val="18"/>
                <w:szCs w:val="18"/>
              </w:rPr>
              <w:t xml:space="preserve"> ετήσιου </w:t>
            </w:r>
            <w:r w:rsidRPr="004A4F8C">
              <w:rPr>
                <w:rFonts w:ascii="Tahoma" w:hAnsi="Tahoma" w:cs="Tahoma"/>
                <w:bCs/>
                <w:color w:val="000000"/>
                <w:sz w:val="18"/>
                <w:szCs w:val="18"/>
              </w:rPr>
              <w:t xml:space="preserve">προγράμματος </w:t>
            </w:r>
            <w:r>
              <w:rPr>
                <w:rFonts w:ascii="Tahoma" w:hAnsi="Tahoma" w:cs="Tahoma"/>
                <w:bCs/>
                <w:color w:val="000000"/>
                <w:sz w:val="18"/>
                <w:szCs w:val="18"/>
              </w:rPr>
              <w:t xml:space="preserve">ενεργειών </w:t>
            </w:r>
            <w:r w:rsidRPr="004A4F8C">
              <w:rPr>
                <w:rFonts w:ascii="Tahoma" w:hAnsi="Tahoma" w:cs="Tahoma"/>
                <w:bCs/>
                <w:color w:val="000000"/>
                <w:sz w:val="18"/>
                <w:szCs w:val="18"/>
              </w:rPr>
              <w:t xml:space="preserve">Τεχνικής </w:t>
            </w:r>
            <w:r>
              <w:rPr>
                <w:rFonts w:ascii="Tahoma" w:hAnsi="Tahoma" w:cs="Tahoma"/>
                <w:bCs/>
                <w:color w:val="000000"/>
                <w:sz w:val="18"/>
                <w:szCs w:val="18"/>
              </w:rPr>
              <w:t xml:space="preserve">Βοήθειας </w:t>
            </w:r>
            <w:r w:rsidRPr="001B7839">
              <w:rPr>
                <w:rFonts w:ascii="Tahoma" w:hAnsi="Tahoma" w:cs="Tahoma"/>
                <w:bCs/>
                <w:color w:val="000000"/>
                <w:sz w:val="18"/>
                <w:szCs w:val="18"/>
              </w:rPr>
              <w:t>που χρηματοδοτείται από</w:t>
            </w:r>
            <w:r w:rsidRPr="00074B28">
              <w:rPr>
                <w:rFonts w:ascii="Tahoma" w:hAnsi="Tahoma" w:cs="Tahoma"/>
                <w:bCs/>
                <w:color w:val="000000"/>
                <w:sz w:val="18"/>
                <w:szCs w:val="18"/>
              </w:rPr>
              <w:t xml:space="preserve"> </w:t>
            </w:r>
            <w:r w:rsidRPr="001B7839">
              <w:rPr>
                <w:rFonts w:ascii="Tahoma" w:hAnsi="Tahoma" w:cs="Tahoma"/>
                <w:bCs/>
                <w:color w:val="000000"/>
                <w:sz w:val="18"/>
                <w:szCs w:val="18"/>
              </w:rPr>
              <w:t>αμιγώς εθνικούς πόρους</w:t>
            </w:r>
            <w:r>
              <w:rPr>
                <w:rFonts w:ascii="Tahoma" w:hAnsi="Tahoma" w:cs="Tahoma"/>
                <w:bCs/>
                <w:color w:val="000000"/>
                <w:sz w:val="18"/>
                <w:szCs w:val="18"/>
              </w:rPr>
              <w:t>.</w:t>
            </w:r>
          </w:p>
          <w:p w14:paraId="1E47B925"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Συνολική ε</w:t>
            </w:r>
            <w:r w:rsidRPr="004A4F8C">
              <w:rPr>
                <w:rFonts w:ascii="Tahoma" w:hAnsi="Tahoma" w:cs="Tahoma"/>
                <w:bCs/>
                <w:color w:val="000000"/>
                <w:sz w:val="18"/>
                <w:szCs w:val="18"/>
              </w:rPr>
              <w:t xml:space="preserve">υθύνη </w:t>
            </w:r>
            <w:r>
              <w:rPr>
                <w:rFonts w:ascii="Tahoma" w:hAnsi="Tahoma" w:cs="Tahoma"/>
                <w:bCs/>
                <w:color w:val="000000"/>
                <w:sz w:val="18"/>
                <w:szCs w:val="18"/>
              </w:rPr>
              <w:t xml:space="preserve">ορθής </w:t>
            </w:r>
            <w:r w:rsidRPr="004A4F8C">
              <w:rPr>
                <w:rFonts w:ascii="Tahoma" w:hAnsi="Tahoma" w:cs="Tahoma"/>
                <w:bCs/>
                <w:color w:val="000000"/>
                <w:sz w:val="18"/>
                <w:szCs w:val="18"/>
              </w:rPr>
              <w:t xml:space="preserve">εκτέλεσης </w:t>
            </w:r>
            <w:r>
              <w:rPr>
                <w:rFonts w:ascii="Tahoma" w:hAnsi="Tahoma" w:cs="Tahoma"/>
                <w:bCs/>
                <w:color w:val="000000"/>
                <w:sz w:val="18"/>
                <w:szCs w:val="18"/>
              </w:rPr>
              <w:t>-</w:t>
            </w:r>
            <w:r w:rsidRPr="004A4F8C">
              <w:rPr>
                <w:rFonts w:ascii="Tahoma" w:hAnsi="Tahoma" w:cs="Tahoma"/>
                <w:bCs/>
                <w:color w:val="000000"/>
                <w:sz w:val="18"/>
                <w:szCs w:val="18"/>
              </w:rPr>
              <w:t xml:space="preserve">των </w:t>
            </w:r>
            <w:r>
              <w:rPr>
                <w:rFonts w:ascii="Tahoma" w:hAnsi="Tahoma" w:cs="Tahoma"/>
                <w:bCs/>
                <w:color w:val="000000"/>
                <w:sz w:val="18"/>
                <w:szCs w:val="18"/>
              </w:rPr>
              <w:t>Πράξεων Τεχνικής Βοήθειας.  Διασφάλιση της έγκαιρης πληρωμής των Αναδόχων.</w:t>
            </w:r>
          </w:p>
          <w:p w14:paraId="4096920A" w14:textId="77777777" w:rsidR="00BB31FA" w:rsidRPr="00344D05" w:rsidRDefault="00BB31FA" w:rsidP="00BB31FA">
            <w:pPr>
              <w:numPr>
                <w:ilvl w:val="0"/>
                <w:numId w:val="3"/>
              </w:numPr>
              <w:spacing w:before="120" w:after="120"/>
              <w:ind w:left="318" w:hanging="284"/>
              <w:rPr>
                <w:rFonts w:ascii="Tahoma" w:hAnsi="Tahoma" w:cs="Tahoma"/>
                <w:bCs/>
                <w:color w:val="000000"/>
                <w:sz w:val="18"/>
                <w:szCs w:val="18"/>
              </w:rPr>
            </w:pPr>
            <w:r w:rsidRPr="00344D05">
              <w:rPr>
                <w:rFonts w:ascii="Tahoma" w:hAnsi="Tahoma" w:cs="Tahoma"/>
                <w:bCs/>
                <w:color w:val="000000"/>
                <w:sz w:val="18"/>
                <w:szCs w:val="18"/>
              </w:rPr>
              <w:t>Έγκριση προμηθειών της ΕΥΔ.</w:t>
            </w:r>
          </w:p>
          <w:p w14:paraId="6B6D5C0D"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sidRPr="00453191">
              <w:rPr>
                <w:rFonts w:ascii="Tahoma" w:hAnsi="Tahoma" w:cs="Tahoma"/>
                <w:bCs/>
                <w:color w:val="000000"/>
                <w:sz w:val="18"/>
                <w:szCs w:val="18"/>
              </w:rPr>
              <w:t xml:space="preserve">Ευθύνη τήρησης </w:t>
            </w:r>
            <w:r>
              <w:rPr>
                <w:rFonts w:ascii="Tahoma" w:hAnsi="Tahoma" w:cs="Tahoma"/>
                <w:bCs/>
                <w:color w:val="000000"/>
                <w:sz w:val="18"/>
                <w:szCs w:val="18"/>
              </w:rPr>
              <w:t xml:space="preserve">αρχείου </w:t>
            </w:r>
            <w:r w:rsidRPr="00453191">
              <w:rPr>
                <w:rFonts w:ascii="Tahoma" w:hAnsi="Tahoma" w:cs="Tahoma"/>
                <w:bCs/>
                <w:color w:val="000000"/>
                <w:sz w:val="18"/>
                <w:szCs w:val="18"/>
              </w:rPr>
              <w:t>παρεχόντων υπηρεσιών (εμπειρογνωμόνων, αξιολογητών, ελεγκτών, κλπ.) και προμηθευτών (αναδόχων ΤΒ).</w:t>
            </w:r>
          </w:p>
          <w:p w14:paraId="5D71576E" w14:textId="77777777" w:rsidR="00BB31FA" w:rsidRPr="00453191" w:rsidRDefault="00BB31FA" w:rsidP="00BB31FA">
            <w:pPr>
              <w:numPr>
                <w:ilvl w:val="0"/>
                <w:numId w:val="3"/>
              </w:numPr>
              <w:spacing w:before="120" w:after="120"/>
              <w:ind w:left="318" w:hanging="284"/>
              <w:rPr>
                <w:rFonts w:ascii="Tahoma" w:hAnsi="Tahoma" w:cs="Tahoma"/>
                <w:bCs/>
                <w:color w:val="000000"/>
                <w:sz w:val="18"/>
                <w:szCs w:val="18"/>
              </w:rPr>
            </w:pPr>
            <w:r w:rsidRPr="00453191">
              <w:rPr>
                <w:rFonts w:ascii="Tahoma" w:hAnsi="Tahoma" w:cs="Tahoma"/>
                <w:bCs/>
                <w:color w:val="000000"/>
                <w:sz w:val="18"/>
                <w:szCs w:val="18"/>
              </w:rPr>
              <w:t xml:space="preserve">Συνολική ευθύνη για τις πληρωμές των Πράξεων Τεχνικής Βοήθειας. </w:t>
            </w:r>
          </w:p>
          <w:p w14:paraId="603408C6"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Συνολική ε</w:t>
            </w:r>
            <w:r w:rsidRPr="004A4F8C">
              <w:rPr>
                <w:rFonts w:ascii="Tahoma" w:hAnsi="Tahoma" w:cs="Tahoma"/>
                <w:bCs/>
                <w:color w:val="000000"/>
                <w:sz w:val="18"/>
                <w:szCs w:val="18"/>
              </w:rPr>
              <w:t xml:space="preserve">υθύνη </w:t>
            </w:r>
            <w:r>
              <w:rPr>
                <w:rFonts w:ascii="Tahoma" w:hAnsi="Tahoma" w:cs="Tahoma"/>
                <w:bCs/>
                <w:color w:val="000000"/>
                <w:sz w:val="18"/>
                <w:szCs w:val="18"/>
              </w:rPr>
              <w:t xml:space="preserve">για την αξιολόγηση κινδύνων απάτης στο πλαίσιο του ΕΠ. Έγκριση των αποτελεσμάτων αξιολόγησης για αποστολή τους στην Ειδική Υπηρεσία Θεσμικής Υποστήριξης. Ευθύνη παρακολούθησης της εφαρμογής μέτρων πρόληψης και αντιμετώπισης της απάτης </w:t>
            </w:r>
            <w:r w:rsidRPr="00D96ABC">
              <w:rPr>
                <w:rFonts w:ascii="Tahoma" w:hAnsi="Tahoma" w:cs="Tahoma"/>
                <w:bCs/>
                <w:color w:val="000000"/>
                <w:sz w:val="18"/>
                <w:szCs w:val="18"/>
              </w:rPr>
              <w:t>από την ΕΥΔ και τους ΕΦ.</w:t>
            </w:r>
          </w:p>
          <w:p w14:paraId="474190C3"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Ευθύνη εξέτασης ενδείξεων απάτης και αναφορά υπονοιών απάτης σύμφωνα με τα οριζόμενα στο ΣΔΕ. Ευθύνη τήρησης του σχετικού αρχείου της ΕΥΔ.</w:t>
            </w:r>
          </w:p>
          <w:p w14:paraId="395B53D8"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Ευθύνη εξέτασης καταγγελιών που αφορούν σε συγχρηματοδοτούμενα έργα της προγραμματικής περιόδου 2014-2020, σύμφωνα με τα προβλεπόμενα στο ΣΔΕ. Επικοινωνία με την ΕΥΘΥ και τη Γενική Γραμματεία Καταπολέμησης της Διαφθοράς (</w:t>
            </w:r>
            <w:r>
              <w:rPr>
                <w:rFonts w:ascii="Tahoma" w:hAnsi="Tahoma" w:cs="Tahoma"/>
                <w:bCs/>
                <w:color w:val="000000"/>
                <w:sz w:val="18"/>
                <w:szCs w:val="18"/>
                <w:lang w:val="en-US"/>
              </w:rPr>
              <w:t>AFCOS</w:t>
            </w:r>
            <w:r w:rsidRPr="00E929BA">
              <w:rPr>
                <w:rFonts w:ascii="Tahoma" w:hAnsi="Tahoma" w:cs="Tahoma"/>
                <w:bCs/>
                <w:color w:val="000000"/>
                <w:sz w:val="18"/>
                <w:szCs w:val="18"/>
              </w:rPr>
              <w:t>).</w:t>
            </w:r>
          </w:p>
          <w:p w14:paraId="7FAC587C"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Ευθύνη για τον προσδιορισμό, αξιολόγηση και διαχείριση κινδύνων. Ευθύνη εφαρμογής </w:t>
            </w:r>
            <w:r w:rsidRPr="00D4553C">
              <w:rPr>
                <w:rFonts w:ascii="Tahoma" w:hAnsi="Tahoma" w:cs="Tahoma"/>
                <w:bCs/>
                <w:color w:val="000000"/>
                <w:sz w:val="18"/>
                <w:szCs w:val="18"/>
              </w:rPr>
              <w:t>διορθωτικών μέτρων για την αντιμετώπιση προβλημάτων</w:t>
            </w:r>
            <w:r>
              <w:rPr>
                <w:rFonts w:ascii="Tahoma" w:hAnsi="Tahoma" w:cs="Tahoma"/>
                <w:bCs/>
                <w:color w:val="000000"/>
                <w:sz w:val="18"/>
                <w:szCs w:val="18"/>
              </w:rPr>
              <w:t>. Ενημέρωση</w:t>
            </w:r>
            <w:r w:rsidRPr="00D4553C">
              <w:rPr>
                <w:rFonts w:ascii="Tahoma" w:hAnsi="Tahoma" w:cs="Tahoma"/>
                <w:bCs/>
                <w:color w:val="000000"/>
                <w:sz w:val="18"/>
                <w:szCs w:val="18"/>
              </w:rPr>
              <w:t xml:space="preserve"> Ειδικής Υπηρεσίας Θεσμικής Υποστήριξης</w:t>
            </w:r>
            <w:r>
              <w:rPr>
                <w:rFonts w:ascii="Tahoma" w:hAnsi="Tahoma" w:cs="Tahoma"/>
                <w:bCs/>
                <w:color w:val="000000"/>
                <w:sz w:val="18"/>
                <w:szCs w:val="18"/>
              </w:rPr>
              <w:t>.</w:t>
            </w:r>
          </w:p>
          <w:p w14:paraId="11CB9725"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sidRPr="00F22B07">
              <w:rPr>
                <w:rFonts w:ascii="Tahoma" w:hAnsi="Tahoma" w:cs="Tahoma"/>
                <w:bCs/>
                <w:color w:val="000000"/>
                <w:sz w:val="18"/>
                <w:szCs w:val="18"/>
              </w:rPr>
              <w:t>Έγκριση/ τελική υπογραφή εγγράφων και εκθέσεων, κατά τα προβλεπόμενα στις δ</w:t>
            </w:r>
            <w:r>
              <w:rPr>
                <w:rFonts w:ascii="Tahoma" w:hAnsi="Tahoma" w:cs="Tahoma"/>
                <w:bCs/>
                <w:color w:val="000000"/>
                <w:sz w:val="18"/>
                <w:szCs w:val="18"/>
              </w:rPr>
              <w:t>ιαδικασίες του ΣΔΕ</w:t>
            </w:r>
            <w:r w:rsidRPr="00071FA9">
              <w:rPr>
                <w:rFonts w:ascii="Tahoma" w:hAnsi="Tahoma" w:cs="Tahoma"/>
                <w:bCs/>
                <w:color w:val="000000"/>
                <w:sz w:val="18"/>
                <w:szCs w:val="18"/>
              </w:rPr>
              <w:t>.</w:t>
            </w:r>
          </w:p>
          <w:p w14:paraId="4A7210ED"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sidRPr="002709B1">
              <w:rPr>
                <w:rFonts w:ascii="Tahoma" w:hAnsi="Tahoma" w:cs="Tahoma"/>
                <w:bCs/>
                <w:color w:val="000000"/>
                <w:sz w:val="18"/>
                <w:szCs w:val="18"/>
              </w:rPr>
              <w:t>Συντονισμός και εποπτεία της εσωτερικής λειτουργίας της Υπηρεσίας. Συντονισμός και οργάνωση των αρμοδιοτήτων της Υπηρεσίας.</w:t>
            </w:r>
            <w:r w:rsidRPr="0062204C">
              <w:rPr>
                <w:rFonts w:ascii="Tahoma" w:hAnsi="Tahoma" w:cs="Tahoma"/>
                <w:bCs/>
                <w:color w:val="000000"/>
                <w:sz w:val="18"/>
                <w:szCs w:val="18"/>
              </w:rPr>
              <w:t xml:space="preserve"> </w:t>
            </w:r>
            <w:r w:rsidRPr="002709B1">
              <w:rPr>
                <w:rFonts w:ascii="Tahoma" w:hAnsi="Tahoma" w:cs="Tahoma"/>
                <w:bCs/>
                <w:color w:val="000000"/>
                <w:sz w:val="18"/>
                <w:szCs w:val="18"/>
              </w:rPr>
              <w:t>Κατανομή εργασιών και πόρων και καθορισμός λειτουργικών ροών μεταξύ των Μονάδων</w:t>
            </w:r>
            <w:r>
              <w:rPr>
                <w:rFonts w:ascii="Tahoma" w:hAnsi="Tahoma" w:cs="Tahoma"/>
                <w:bCs/>
                <w:color w:val="000000"/>
                <w:sz w:val="18"/>
                <w:szCs w:val="18"/>
              </w:rPr>
              <w:t>, σε συνεργασία με τους Προϊσταμένους των Μονάδων</w:t>
            </w:r>
            <w:r w:rsidRPr="002709B1">
              <w:rPr>
                <w:rFonts w:ascii="Tahoma" w:hAnsi="Tahoma" w:cs="Tahoma"/>
                <w:bCs/>
                <w:color w:val="000000"/>
                <w:sz w:val="18"/>
                <w:szCs w:val="18"/>
              </w:rPr>
              <w:t>.</w:t>
            </w:r>
          </w:p>
          <w:p w14:paraId="15002D91" w14:textId="77777777" w:rsidR="00BB31FA" w:rsidRPr="00765DE1"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Συνολική ευθύνη για την οργάνωση της διοικητικής και γραμματειακής υποστήριξης της ΕΥΔ.</w:t>
            </w:r>
          </w:p>
          <w:p w14:paraId="42E0C282"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Συνολική ευθύνη για την οργάνωση και λειτουργία του ΟΠΣ και των πληροφορικών συστημάτων που χρησιμοποιεί η ΕΥΔ και των δικτυακών τόπων.</w:t>
            </w:r>
          </w:p>
          <w:p w14:paraId="4392BCDC"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sidRPr="00DF130C">
              <w:rPr>
                <w:rFonts w:ascii="Tahoma" w:hAnsi="Tahoma" w:cs="Tahoma"/>
                <w:bCs/>
                <w:color w:val="000000"/>
                <w:sz w:val="18"/>
                <w:szCs w:val="18"/>
              </w:rPr>
              <w:t>Διασφάλιση της ορθής εφαρμογής του Σ</w:t>
            </w:r>
            <w:r>
              <w:rPr>
                <w:rFonts w:ascii="Tahoma" w:hAnsi="Tahoma" w:cs="Tahoma"/>
                <w:bCs/>
                <w:color w:val="000000"/>
                <w:sz w:val="18"/>
                <w:szCs w:val="18"/>
              </w:rPr>
              <w:t xml:space="preserve">υστήματος </w:t>
            </w:r>
            <w:r w:rsidRPr="00DF130C">
              <w:rPr>
                <w:rFonts w:ascii="Tahoma" w:hAnsi="Tahoma" w:cs="Tahoma"/>
                <w:bCs/>
                <w:color w:val="000000"/>
                <w:sz w:val="18"/>
                <w:szCs w:val="18"/>
              </w:rPr>
              <w:t>Δ</w:t>
            </w:r>
            <w:r>
              <w:rPr>
                <w:rFonts w:ascii="Tahoma" w:hAnsi="Tahoma" w:cs="Tahoma"/>
                <w:bCs/>
                <w:color w:val="000000"/>
                <w:sz w:val="18"/>
                <w:szCs w:val="18"/>
              </w:rPr>
              <w:t xml:space="preserve">ιαχείρισης </w:t>
            </w:r>
            <w:r w:rsidRPr="00DF130C">
              <w:rPr>
                <w:rFonts w:ascii="Tahoma" w:hAnsi="Tahoma" w:cs="Tahoma"/>
                <w:bCs/>
                <w:color w:val="000000"/>
                <w:sz w:val="18"/>
                <w:szCs w:val="18"/>
              </w:rPr>
              <w:t>Π</w:t>
            </w:r>
            <w:r>
              <w:rPr>
                <w:rFonts w:ascii="Tahoma" w:hAnsi="Tahoma" w:cs="Tahoma"/>
                <w:bCs/>
                <w:color w:val="000000"/>
                <w:sz w:val="18"/>
                <w:szCs w:val="18"/>
              </w:rPr>
              <w:t xml:space="preserve">οιότητας (ΣΔΠ), εφόσον η ΕΥΔ </w:t>
            </w:r>
            <w:r>
              <w:rPr>
                <w:rFonts w:ascii="Tahoma" w:hAnsi="Tahoma" w:cs="Tahoma"/>
                <w:bCs/>
                <w:color w:val="000000"/>
                <w:sz w:val="18"/>
                <w:szCs w:val="18"/>
              </w:rPr>
              <w:lastRenderedPageBreak/>
              <w:t xml:space="preserve">εφαρμόζει ΣΔΠ κατά </w:t>
            </w:r>
            <w:r>
              <w:rPr>
                <w:rFonts w:ascii="Tahoma" w:hAnsi="Tahoma" w:cs="Tahoma"/>
                <w:bCs/>
                <w:color w:val="000000"/>
                <w:sz w:val="18"/>
                <w:szCs w:val="18"/>
                <w:lang w:val="en-US"/>
              </w:rPr>
              <w:t>ISO</w:t>
            </w:r>
            <w:r w:rsidRPr="00EF295C">
              <w:rPr>
                <w:rFonts w:ascii="Tahoma" w:hAnsi="Tahoma" w:cs="Tahoma"/>
                <w:bCs/>
                <w:color w:val="000000"/>
                <w:sz w:val="18"/>
                <w:szCs w:val="18"/>
              </w:rPr>
              <w:t>.</w:t>
            </w:r>
          </w:p>
          <w:p w14:paraId="6F641045"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Απόφαση εκ</w:t>
            </w:r>
            <w:r w:rsidRPr="00541B16">
              <w:rPr>
                <w:rFonts w:ascii="Tahoma" w:hAnsi="Tahoma" w:cs="Tahoma"/>
                <w:bCs/>
                <w:color w:val="000000"/>
                <w:sz w:val="18"/>
                <w:szCs w:val="18"/>
              </w:rPr>
              <w:t>πόνησης μελετών, ερευνών, εμπειρογνωμοσυνών, εγχειριδίων διαδικασιών σχετικών με το αντικείμεν</w:t>
            </w:r>
            <w:r>
              <w:rPr>
                <w:rFonts w:ascii="Tahoma" w:hAnsi="Tahoma" w:cs="Tahoma"/>
                <w:bCs/>
                <w:color w:val="000000"/>
                <w:sz w:val="18"/>
                <w:szCs w:val="18"/>
              </w:rPr>
              <w:t>ο</w:t>
            </w:r>
            <w:r w:rsidRPr="0062204C">
              <w:rPr>
                <w:rFonts w:ascii="Tahoma" w:hAnsi="Tahoma" w:cs="Tahoma"/>
                <w:bCs/>
                <w:color w:val="000000"/>
                <w:sz w:val="18"/>
                <w:szCs w:val="18"/>
              </w:rPr>
              <w:t xml:space="preserve"> </w:t>
            </w:r>
            <w:r>
              <w:rPr>
                <w:rFonts w:ascii="Tahoma" w:hAnsi="Tahoma" w:cs="Tahoma"/>
                <w:bCs/>
                <w:color w:val="000000"/>
                <w:sz w:val="18"/>
                <w:szCs w:val="18"/>
              </w:rPr>
              <w:t>της ΕΥΔ.</w:t>
            </w:r>
          </w:p>
          <w:p w14:paraId="6CD12ACA"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sidRPr="00071FA9">
              <w:rPr>
                <w:rFonts w:ascii="Tahoma" w:hAnsi="Tahoma" w:cs="Tahoma"/>
                <w:bCs/>
                <w:color w:val="000000"/>
                <w:sz w:val="18"/>
                <w:szCs w:val="18"/>
              </w:rPr>
              <w:t>Υπογραφή εγγράφων προς όργανα της ΕΕ με τις απόψεις της ΕΥΔ που αφορούν στο ΕΠ.</w:t>
            </w:r>
          </w:p>
          <w:p w14:paraId="2F636DA9"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Α</w:t>
            </w:r>
            <w:r w:rsidRPr="006B7E0D">
              <w:rPr>
                <w:rFonts w:ascii="Tahoma" w:hAnsi="Tahoma" w:cs="Tahoma"/>
                <w:bCs/>
                <w:color w:val="000000"/>
                <w:sz w:val="18"/>
                <w:szCs w:val="18"/>
              </w:rPr>
              <w:t>παντήσεις σε ερωτήματα για την έννοια των διατάξεων που αφορούν σε θέματα της ΕΥΔ, για τα οποία υπάρχουν νομολογιακές λύσεις ή είναι δεδομένη η πρακτική της Υπηρεσίας, καθώς και οι απαντήσεις σε αιτήσεις υπηρεσιών πολιτών ή υπαλλήλων, με τις οποίες παρέχονται πληροφορίες.</w:t>
            </w:r>
          </w:p>
          <w:p w14:paraId="1472C3FD" w14:textId="77777777" w:rsidR="00BB31FA" w:rsidRPr="00DA5EC6"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Διοίκηση/ οργάνωση του </w:t>
            </w:r>
            <w:r w:rsidRPr="00881B58">
              <w:rPr>
                <w:rFonts w:ascii="Tahoma" w:hAnsi="Tahoma" w:cs="Tahoma"/>
                <w:bCs/>
                <w:color w:val="000000"/>
                <w:sz w:val="18"/>
                <w:szCs w:val="18"/>
              </w:rPr>
              <w:t>προσωπικού</w:t>
            </w:r>
            <w:r>
              <w:rPr>
                <w:rFonts w:ascii="Tahoma" w:hAnsi="Tahoma" w:cs="Tahoma"/>
                <w:bCs/>
                <w:color w:val="000000"/>
                <w:sz w:val="18"/>
                <w:szCs w:val="18"/>
              </w:rPr>
              <w:t>:</w:t>
            </w:r>
          </w:p>
          <w:p w14:paraId="11D5815A" w14:textId="77777777" w:rsidR="00BB31FA" w:rsidRPr="00765DE1" w:rsidRDefault="00BB31FA" w:rsidP="00BB31FA">
            <w:pPr>
              <w:numPr>
                <w:ilvl w:val="0"/>
                <w:numId w:val="21"/>
              </w:numPr>
              <w:spacing w:before="120" w:after="40"/>
              <w:ind w:left="709" w:hanging="283"/>
              <w:rPr>
                <w:rFonts w:ascii="Tahoma" w:hAnsi="Tahoma" w:cs="Tahoma"/>
                <w:bCs/>
                <w:color w:val="000000"/>
                <w:sz w:val="18"/>
                <w:szCs w:val="18"/>
              </w:rPr>
            </w:pPr>
            <w:r w:rsidRPr="00564691">
              <w:rPr>
                <w:rFonts w:ascii="Tahoma" w:hAnsi="Tahoma" w:cs="Tahoma"/>
                <w:bCs/>
                <w:sz w:val="18"/>
                <w:szCs w:val="18"/>
              </w:rPr>
              <w:t>Μέριμνα για κάλυψη αναγκών στελέχωσης ή συμπληρωματικής στελέχωσης</w:t>
            </w:r>
            <w:r>
              <w:rPr>
                <w:rFonts w:ascii="Tahoma" w:hAnsi="Tahoma" w:cs="Tahoma"/>
                <w:bCs/>
                <w:sz w:val="18"/>
                <w:szCs w:val="18"/>
              </w:rPr>
              <w:t>.</w:t>
            </w:r>
          </w:p>
          <w:p w14:paraId="46D01543" w14:textId="77777777" w:rsidR="00BB31FA" w:rsidRPr="00AE276C" w:rsidRDefault="00BB31FA" w:rsidP="00BB31FA">
            <w:pPr>
              <w:numPr>
                <w:ilvl w:val="0"/>
                <w:numId w:val="21"/>
              </w:numPr>
              <w:spacing w:before="120" w:after="40"/>
              <w:ind w:left="709" w:hanging="283"/>
              <w:rPr>
                <w:rFonts w:ascii="Tahoma" w:hAnsi="Tahoma" w:cs="Tahoma"/>
                <w:bCs/>
                <w:color w:val="000000"/>
                <w:sz w:val="18"/>
                <w:szCs w:val="18"/>
              </w:rPr>
            </w:pPr>
            <w:r>
              <w:rPr>
                <w:rFonts w:ascii="Tahoma" w:hAnsi="Tahoma" w:cs="Tahoma"/>
                <w:bCs/>
                <w:color w:val="000000"/>
                <w:sz w:val="18"/>
                <w:szCs w:val="18"/>
              </w:rPr>
              <w:t>Υ</w:t>
            </w:r>
            <w:r w:rsidRPr="00AE276C">
              <w:rPr>
                <w:rFonts w:ascii="Tahoma" w:hAnsi="Tahoma" w:cs="Tahoma"/>
                <w:bCs/>
                <w:color w:val="000000"/>
                <w:sz w:val="18"/>
                <w:szCs w:val="18"/>
              </w:rPr>
              <w:t xml:space="preserve">πογραφή εγγράφων επί θεμάτων προσωπικού (διοικητικά, οικονομικά, εκπαίδευσης, οργάνωσης), τα οποία δεν περιλαμβάνονται στις αρμοδιότητες του </w:t>
            </w:r>
            <w:r>
              <w:rPr>
                <w:rFonts w:ascii="Tahoma" w:hAnsi="Tahoma" w:cs="Tahoma"/>
                <w:bCs/>
                <w:color w:val="000000"/>
                <w:sz w:val="18"/>
                <w:szCs w:val="18"/>
              </w:rPr>
              <w:t xml:space="preserve">Γενικού/ </w:t>
            </w:r>
            <w:r w:rsidRPr="00AE276C">
              <w:rPr>
                <w:rFonts w:ascii="Tahoma" w:hAnsi="Tahoma" w:cs="Tahoma"/>
                <w:bCs/>
                <w:color w:val="000000"/>
                <w:sz w:val="18"/>
                <w:szCs w:val="18"/>
              </w:rPr>
              <w:t xml:space="preserve">Ειδικού Γραμματέα </w:t>
            </w:r>
            <w:r>
              <w:rPr>
                <w:rFonts w:ascii="Tahoma" w:hAnsi="Tahoma" w:cs="Tahoma"/>
                <w:bCs/>
                <w:color w:val="000000"/>
                <w:sz w:val="18"/>
                <w:szCs w:val="18"/>
              </w:rPr>
              <w:t>(άδεια και μετακίνηση Προϊσταμένου ΕΥΔ)</w:t>
            </w:r>
            <w:r w:rsidRPr="00AE276C">
              <w:rPr>
                <w:rFonts w:ascii="Tahoma" w:hAnsi="Tahoma" w:cs="Tahoma"/>
                <w:bCs/>
                <w:color w:val="000000"/>
                <w:sz w:val="18"/>
                <w:szCs w:val="18"/>
              </w:rPr>
              <w:t>.</w:t>
            </w:r>
          </w:p>
          <w:p w14:paraId="37CC94B1" w14:textId="77777777" w:rsidR="00BB31FA" w:rsidRPr="00AE276C" w:rsidRDefault="00BB31FA" w:rsidP="00BB31FA">
            <w:pPr>
              <w:numPr>
                <w:ilvl w:val="0"/>
                <w:numId w:val="21"/>
              </w:numPr>
              <w:spacing w:before="120" w:after="40"/>
              <w:ind w:left="709" w:hanging="283"/>
              <w:rPr>
                <w:rFonts w:ascii="Tahoma" w:hAnsi="Tahoma" w:cs="Tahoma"/>
                <w:bCs/>
                <w:color w:val="000000"/>
                <w:sz w:val="18"/>
                <w:szCs w:val="18"/>
              </w:rPr>
            </w:pPr>
            <w:r w:rsidRPr="00AE276C">
              <w:rPr>
                <w:rFonts w:ascii="Tahoma" w:hAnsi="Tahoma" w:cs="Tahoma"/>
                <w:bCs/>
                <w:color w:val="000000"/>
                <w:sz w:val="18"/>
                <w:szCs w:val="18"/>
              </w:rPr>
              <w:t>Έκδοση αποφάσεων μετακίνησης εκτός έδρας των Προϊσταμένων Μονάδων και των υπαλλήλων, στο εσωτερικό ή εξωτερικό για υπηρεσία, καθώς και ερωτήματα και αποφάσεις χορήγησης άδειας στους υπαλλήλους αυτούς για εκπαίδευση ή μετεκπαίδευση στο εσωτερικό ή εξωτερικό, καθώς και η έγκριση των σχετικών δαπανών.</w:t>
            </w:r>
          </w:p>
          <w:p w14:paraId="3E710C9D" w14:textId="77777777" w:rsidR="00BB31FA" w:rsidRPr="000C2344" w:rsidRDefault="00BB31FA" w:rsidP="00BB31FA">
            <w:pPr>
              <w:numPr>
                <w:ilvl w:val="0"/>
                <w:numId w:val="21"/>
              </w:numPr>
              <w:spacing w:before="120" w:after="40"/>
              <w:ind w:left="709" w:hanging="283"/>
              <w:rPr>
                <w:rFonts w:ascii="Tahoma" w:hAnsi="Tahoma" w:cs="Tahoma"/>
                <w:bCs/>
                <w:color w:val="000000"/>
                <w:sz w:val="18"/>
                <w:szCs w:val="18"/>
              </w:rPr>
            </w:pPr>
            <w:r w:rsidRPr="00AE276C">
              <w:rPr>
                <w:rFonts w:ascii="Tahoma" w:hAnsi="Tahoma" w:cs="Tahoma"/>
                <w:bCs/>
                <w:color w:val="000000"/>
                <w:sz w:val="18"/>
                <w:szCs w:val="18"/>
              </w:rPr>
              <w:t>Χορήγηση αδειών στους Προϊσταμένους</w:t>
            </w:r>
            <w:r>
              <w:rPr>
                <w:rFonts w:ascii="Tahoma" w:hAnsi="Tahoma" w:cs="Tahoma"/>
                <w:bCs/>
                <w:color w:val="000000"/>
                <w:sz w:val="18"/>
                <w:szCs w:val="18"/>
              </w:rPr>
              <w:t xml:space="preserve"> των Μονάδων και των στελεχών του</w:t>
            </w:r>
            <w:r w:rsidRPr="00AE276C">
              <w:rPr>
                <w:rFonts w:ascii="Tahoma" w:hAnsi="Tahoma" w:cs="Tahoma"/>
                <w:bCs/>
                <w:color w:val="000000"/>
                <w:sz w:val="18"/>
                <w:szCs w:val="18"/>
              </w:rPr>
              <w:t>ς.</w:t>
            </w:r>
          </w:p>
          <w:p w14:paraId="11FDB35D" w14:textId="77777777" w:rsidR="00BB31FA" w:rsidRDefault="00BB31FA" w:rsidP="00BB31FA">
            <w:pPr>
              <w:numPr>
                <w:ilvl w:val="0"/>
                <w:numId w:val="21"/>
              </w:numPr>
              <w:spacing w:before="120" w:after="40"/>
              <w:ind w:left="709" w:hanging="283"/>
              <w:rPr>
                <w:rFonts w:ascii="Tahoma" w:hAnsi="Tahoma" w:cs="Tahoma"/>
                <w:bCs/>
                <w:color w:val="000000"/>
                <w:sz w:val="18"/>
                <w:szCs w:val="18"/>
              </w:rPr>
            </w:pPr>
            <w:r>
              <w:rPr>
                <w:rFonts w:ascii="Tahoma" w:hAnsi="Tahoma" w:cs="Tahoma"/>
                <w:bCs/>
                <w:color w:val="000000"/>
                <w:sz w:val="18"/>
                <w:szCs w:val="18"/>
              </w:rPr>
              <w:t>Ε</w:t>
            </w:r>
            <w:r w:rsidRPr="00881B58">
              <w:rPr>
                <w:rFonts w:ascii="Tahoma" w:hAnsi="Tahoma" w:cs="Tahoma"/>
                <w:bCs/>
                <w:color w:val="000000"/>
                <w:sz w:val="18"/>
                <w:szCs w:val="18"/>
              </w:rPr>
              <w:t>ξασφάλιση καλών συνθηκών εργασίας</w:t>
            </w:r>
            <w:r>
              <w:rPr>
                <w:rFonts w:ascii="Tahoma" w:hAnsi="Tahoma" w:cs="Tahoma"/>
                <w:bCs/>
                <w:color w:val="000000"/>
                <w:sz w:val="18"/>
                <w:szCs w:val="18"/>
              </w:rPr>
              <w:t>.</w:t>
            </w:r>
          </w:p>
          <w:p w14:paraId="4CD69F79" w14:textId="77777777" w:rsidR="00BB31FA" w:rsidRDefault="00BB31FA" w:rsidP="00BB31FA">
            <w:pPr>
              <w:numPr>
                <w:ilvl w:val="0"/>
                <w:numId w:val="21"/>
              </w:numPr>
              <w:spacing w:before="120" w:after="40"/>
              <w:ind w:left="709" w:hanging="283"/>
              <w:rPr>
                <w:rFonts w:ascii="Tahoma" w:hAnsi="Tahoma" w:cs="Tahoma"/>
                <w:bCs/>
                <w:color w:val="000000"/>
                <w:sz w:val="18"/>
                <w:szCs w:val="18"/>
              </w:rPr>
            </w:pPr>
            <w:r w:rsidRPr="000C2344">
              <w:rPr>
                <w:rFonts w:ascii="Tahoma" w:hAnsi="Tahoma" w:cs="Tahoma"/>
                <w:bCs/>
                <w:color w:val="000000"/>
                <w:sz w:val="18"/>
                <w:szCs w:val="18"/>
              </w:rPr>
              <w:t>Συνολική ευθύνη για τη χαρτογράφηση του προσωπικού της ΕΥΔ, την τήρηση καταλόγου υπόχρεων σε δήλωση μη σύγκρουσης συμφερόντων και δήλωση περιουσιακής κατάστασης</w:t>
            </w:r>
            <w:r>
              <w:rPr>
                <w:rFonts w:ascii="Tahoma" w:hAnsi="Tahoma" w:cs="Tahoma"/>
                <w:bCs/>
                <w:color w:val="000000"/>
                <w:sz w:val="18"/>
                <w:szCs w:val="18"/>
              </w:rPr>
              <w:t>.</w:t>
            </w:r>
          </w:p>
          <w:p w14:paraId="60B0B0A2" w14:textId="77777777" w:rsidR="00BB31FA" w:rsidRDefault="00BB31FA" w:rsidP="00BB31FA">
            <w:pPr>
              <w:numPr>
                <w:ilvl w:val="0"/>
                <w:numId w:val="21"/>
              </w:numPr>
              <w:spacing w:before="120" w:after="40"/>
              <w:ind w:left="709" w:hanging="283"/>
              <w:rPr>
                <w:rFonts w:ascii="Tahoma" w:hAnsi="Tahoma" w:cs="Tahoma"/>
                <w:bCs/>
                <w:color w:val="000000"/>
                <w:sz w:val="18"/>
                <w:szCs w:val="18"/>
              </w:rPr>
            </w:pPr>
            <w:r>
              <w:rPr>
                <w:rFonts w:ascii="Tahoma" w:hAnsi="Tahoma" w:cs="Tahoma"/>
                <w:bCs/>
                <w:color w:val="000000"/>
                <w:sz w:val="18"/>
                <w:szCs w:val="18"/>
              </w:rPr>
              <w:t>Συνολική ευθύνη για την ε</w:t>
            </w:r>
            <w:r w:rsidRPr="00FA161C">
              <w:rPr>
                <w:rFonts w:ascii="Tahoma" w:hAnsi="Tahoma" w:cs="Tahoma"/>
                <w:bCs/>
                <w:color w:val="000000"/>
                <w:sz w:val="18"/>
                <w:szCs w:val="18"/>
              </w:rPr>
              <w:t>φαρμογή της διαδικασίας εναλλαγής προσωπικού σε ευαίσθητες θέσεις εργασία</w:t>
            </w:r>
            <w:r>
              <w:rPr>
                <w:rFonts w:ascii="Tahoma" w:hAnsi="Tahoma" w:cs="Tahoma"/>
                <w:bCs/>
                <w:color w:val="000000"/>
                <w:sz w:val="18"/>
                <w:szCs w:val="18"/>
              </w:rPr>
              <w:t>ς</w:t>
            </w:r>
            <w:r w:rsidRPr="00FA161C">
              <w:rPr>
                <w:rFonts w:ascii="Tahoma" w:hAnsi="Tahoma" w:cs="Tahoma"/>
                <w:bCs/>
                <w:color w:val="000000"/>
                <w:sz w:val="18"/>
                <w:szCs w:val="18"/>
              </w:rPr>
              <w:t xml:space="preserve"> και ενημέρωση της ΜΟΔ</w:t>
            </w:r>
            <w:r>
              <w:rPr>
                <w:rFonts w:ascii="Tahoma" w:hAnsi="Tahoma" w:cs="Tahoma"/>
                <w:bCs/>
                <w:color w:val="000000"/>
                <w:sz w:val="18"/>
                <w:szCs w:val="18"/>
              </w:rPr>
              <w:t>.</w:t>
            </w:r>
          </w:p>
          <w:p w14:paraId="75752239" w14:textId="77777777" w:rsidR="00BB31FA" w:rsidRPr="00B90AD6" w:rsidRDefault="00BB31FA" w:rsidP="00BB31FA">
            <w:pPr>
              <w:numPr>
                <w:ilvl w:val="0"/>
                <w:numId w:val="21"/>
              </w:numPr>
              <w:spacing w:before="120" w:after="40"/>
              <w:ind w:left="709" w:hanging="283"/>
              <w:rPr>
                <w:rFonts w:ascii="Tahoma" w:hAnsi="Tahoma" w:cs="Tahoma"/>
                <w:bCs/>
                <w:color w:val="000000"/>
                <w:sz w:val="18"/>
                <w:szCs w:val="18"/>
              </w:rPr>
            </w:pPr>
            <w:r w:rsidRPr="00564691">
              <w:rPr>
                <w:rFonts w:ascii="Tahoma" w:hAnsi="Tahoma" w:cs="Tahoma"/>
                <w:bCs/>
                <w:sz w:val="18"/>
                <w:szCs w:val="18"/>
              </w:rPr>
              <w:t xml:space="preserve">Ορισμός </w:t>
            </w:r>
            <w:r>
              <w:rPr>
                <w:rFonts w:ascii="Tahoma" w:hAnsi="Tahoma" w:cs="Tahoma"/>
                <w:bCs/>
                <w:sz w:val="18"/>
                <w:szCs w:val="18"/>
              </w:rPr>
              <w:t>Υ</w:t>
            </w:r>
            <w:r w:rsidRPr="00B74030">
              <w:rPr>
                <w:rFonts w:ascii="Tahoma" w:hAnsi="Tahoma" w:cs="Tahoma"/>
                <w:bCs/>
                <w:sz w:val="18"/>
                <w:szCs w:val="18"/>
              </w:rPr>
              <w:t xml:space="preserve">πευθύνων (π.χ. για θέματα απάτης, </w:t>
            </w:r>
            <w:r>
              <w:rPr>
                <w:rFonts w:ascii="Tahoma" w:hAnsi="Tahoma" w:cs="Tahoma"/>
                <w:bCs/>
                <w:sz w:val="18"/>
                <w:szCs w:val="18"/>
              </w:rPr>
              <w:t xml:space="preserve">Διαχείρισης Κινδύνων, Δημοσιότητας, ΟΠΣ, </w:t>
            </w:r>
            <w:r w:rsidRPr="00B74030">
              <w:rPr>
                <w:rFonts w:ascii="Tahoma" w:hAnsi="Tahoma" w:cs="Tahoma"/>
                <w:bCs/>
                <w:sz w:val="18"/>
                <w:szCs w:val="18"/>
              </w:rPr>
              <w:t>κλπ.).</w:t>
            </w:r>
          </w:p>
          <w:p w14:paraId="29AEC9B6" w14:textId="77777777" w:rsidR="00BB31FA" w:rsidRPr="00240F50" w:rsidRDefault="00BB31FA" w:rsidP="00BB31FA">
            <w:pPr>
              <w:numPr>
                <w:ilvl w:val="0"/>
                <w:numId w:val="21"/>
              </w:numPr>
              <w:spacing w:before="120" w:after="40"/>
              <w:ind w:left="709" w:hanging="283"/>
              <w:rPr>
                <w:rFonts w:ascii="Tahoma" w:hAnsi="Tahoma" w:cs="Tahoma"/>
                <w:bCs/>
                <w:sz w:val="18"/>
                <w:szCs w:val="18"/>
              </w:rPr>
            </w:pPr>
            <w:r>
              <w:rPr>
                <w:rFonts w:ascii="Tahoma" w:hAnsi="Tahoma" w:cs="Tahoma"/>
                <w:bCs/>
                <w:sz w:val="18"/>
                <w:szCs w:val="18"/>
              </w:rPr>
              <w:t xml:space="preserve">Έκδοση αποφάσεων για τη συγκρότηση </w:t>
            </w:r>
            <w:r w:rsidRPr="00751BBA">
              <w:rPr>
                <w:rFonts w:ascii="Tahoma" w:hAnsi="Tahoma" w:cs="Tahoma"/>
                <w:bCs/>
                <w:color w:val="000000"/>
                <w:sz w:val="18"/>
                <w:szCs w:val="18"/>
              </w:rPr>
              <w:t xml:space="preserve">Ομάδας Διαχείρισης Κινδύνων και </w:t>
            </w:r>
            <w:r>
              <w:rPr>
                <w:rFonts w:ascii="Tahoma" w:hAnsi="Tahoma" w:cs="Tahoma"/>
                <w:bCs/>
                <w:color w:val="000000"/>
                <w:sz w:val="18"/>
                <w:szCs w:val="18"/>
              </w:rPr>
              <w:t xml:space="preserve">Ομάδας </w:t>
            </w:r>
            <w:r w:rsidRPr="00751BBA">
              <w:rPr>
                <w:rFonts w:ascii="Tahoma" w:hAnsi="Tahoma" w:cs="Tahoma"/>
                <w:bCs/>
                <w:color w:val="000000"/>
                <w:sz w:val="18"/>
                <w:szCs w:val="18"/>
              </w:rPr>
              <w:t>Αξιολόγησης Κινδύνων Απάτης</w:t>
            </w:r>
            <w:r>
              <w:rPr>
                <w:rFonts w:ascii="Tahoma" w:hAnsi="Tahoma" w:cs="Tahoma"/>
                <w:bCs/>
                <w:color w:val="000000"/>
                <w:sz w:val="18"/>
                <w:szCs w:val="18"/>
              </w:rPr>
              <w:t xml:space="preserve">. Ευθύνη για το συντονισμό των εργασιών τους.   </w:t>
            </w:r>
          </w:p>
          <w:p w14:paraId="317D1F43" w14:textId="77777777" w:rsidR="00BB31FA" w:rsidRPr="00F22B07" w:rsidRDefault="00BB31FA" w:rsidP="00BB31FA">
            <w:pPr>
              <w:numPr>
                <w:ilvl w:val="0"/>
                <w:numId w:val="3"/>
              </w:numPr>
              <w:spacing w:before="120" w:after="120"/>
              <w:ind w:left="318" w:hanging="284"/>
              <w:rPr>
                <w:rFonts w:ascii="Tahoma" w:hAnsi="Tahoma" w:cs="Tahoma"/>
                <w:bCs/>
                <w:color w:val="000000"/>
                <w:sz w:val="18"/>
                <w:szCs w:val="18"/>
              </w:rPr>
            </w:pPr>
            <w:r w:rsidRPr="00F22B07">
              <w:rPr>
                <w:rFonts w:ascii="Tahoma" w:hAnsi="Tahoma" w:cs="Tahoma"/>
                <w:bCs/>
                <w:color w:val="000000"/>
                <w:sz w:val="18"/>
                <w:szCs w:val="18"/>
              </w:rPr>
              <w:t>Αποφάσεις σύστασης, συγκρότησης και ορισμού μελών των συλλογικών οργάνων - επιτροπών και ομάδων εργασίας, χωρίς αμοιβή, για θέματα της αρμοδιότητάς του.</w:t>
            </w:r>
          </w:p>
          <w:p w14:paraId="28252682"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sidRPr="00F22B07">
              <w:rPr>
                <w:rFonts w:ascii="Tahoma" w:hAnsi="Tahoma" w:cs="Tahoma"/>
                <w:bCs/>
                <w:color w:val="000000"/>
                <w:sz w:val="18"/>
                <w:szCs w:val="18"/>
              </w:rPr>
              <w:t>Υπογραφή εγγράφων με τα οποία ζητείται από τις αρμόδιες Υπηρεσίες, ο ορισμός εκπροσώπων ως μελών σε συλλογικά όργανα ή ειδικές ομάδες εργασίας.</w:t>
            </w:r>
          </w:p>
          <w:p w14:paraId="3443028C"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Ευθύνη για τη δ</w:t>
            </w:r>
            <w:r w:rsidRPr="004A2889">
              <w:rPr>
                <w:rFonts w:ascii="Tahoma" w:hAnsi="Tahoma" w:cs="Tahoma"/>
                <w:bCs/>
                <w:color w:val="000000"/>
                <w:sz w:val="18"/>
                <w:szCs w:val="18"/>
              </w:rPr>
              <w:t xml:space="preserve">ιάγνωση </w:t>
            </w:r>
            <w:r>
              <w:rPr>
                <w:rFonts w:ascii="Tahoma" w:hAnsi="Tahoma" w:cs="Tahoma"/>
                <w:bCs/>
                <w:color w:val="000000"/>
                <w:sz w:val="18"/>
                <w:szCs w:val="18"/>
              </w:rPr>
              <w:t xml:space="preserve">και αποτύπωση των </w:t>
            </w:r>
            <w:r w:rsidRPr="004A2889">
              <w:rPr>
                <w:rFonts w:ascii="Tahoma" w:hAnsi="Tahoma" w:cs="Tahoma"/>
                <w:bCs/>
                <w:color w:val="000000"/>
                <w:sz w:val="18"/>
                <w:szCs w:val="18"/>
              </w:rPr>
              <w:t xml:space="preserve">αναγκών </w:t>
            </w:r>
            <w:r>
              <w:rPr>
                <w:rFonts w:ascii="Tahoma" w:hAnsi="Tahoma" w:cs="Tahoma"/>
                <w:bCs/>
                <w:color w:val="000000"/>
                <w:sz w:val="18"/>
                <w:szCs w:val="18"/>
              </w:rPr>
              <w:t>εκπαίδευσης/ κατάρτισης</w:t>
            </w:r>
            <w:r w:rsidRPr="004A2889">
              <w:rPr>
                <w:rFonts w:ascii="Tahoma" w:hAnsi="Tahoma" w:cs="Tahoma"/>
                <w:bCs/>
                <w:color w:val="000000"/>
                <w:sz w:val="18"/>
                <w:szCs w:val="18"/>
              </w:rPr>
              <w:t xml:space="preserve"> του προσωπικού</w:t>
            </w:r>
            <w:r>
              <w:rPr>
                <w:rFonts w:ascii="Tahoma" w:hAnsi="Tahoma" w:cs="Tahoma"/>
                <w:bCs/>
                <w:color w:val="000000"/>
                <w:sz w:val="18"/>
                <w:szCs w:val="18"/>
              </w:rPr>
              <w:t xml:space="preserve"> της ΕΥΔ, των ΕΦ και των Δικαιούχων.</w:t>
            </w:r>
          </w:p>
          <w:p w14:paraId="09C58CFB"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sidRPr="00461FFB">
              <w:rPr>
                <w:rFonts w:ascii="Tahoma" w:hAnsi="Tahoma" w:cs="Tahoma"/>
                <w:bCs/>
                <w:color w:val="000000"/>
                <w:sz w:val="18"/>
                <w:szCs w:val="18"/>
              </w:rPr>
              <w:t>Συνεργασία με ΕΑΣ</w:t>
            </w:r>
            <w:r>
              <w:rPr>
                <w:rFonts w:ascii="Tahoma" w:hAnsi="Tahoma" w:cs="Tahoma"/>
                <w:bCs/>
                <w:color w:val="000000"/>
                <w:sz w:val="18"/>
                <w:szCs w:val="18"/>
              </w:rPr>
              <w:t>, Αρχή Πιστοποίησης, ΕΔΕΛ</w:t>
            </w:r>
            <w:r w:rsidRPr="00461FFB">
              <w:rPr>
                <w:rFonts w:ascii="Tahoma" w:hAnsi="Tahoma" w:cs="Tahoma"/>
                <w:bCs/>
                <w:color w:val="000000"/>
                <w:sz w:val="18"/>
                <w:szCs w:val="18"/>
              </w:rPr>
              <w:t xml:space="preserve"> και </w:t>
            </w:r>
            <w:r>
              <w:rPr>
                <w:rFonts w:ascii="Tahoma" w:hAnsi="Tahoma" w:cs="Tahoma"/>
                <w:bCs/>
                <w:color w:val="000000"/>
                <w:sz w:val="18"/>
                <w:szCs w:val="18"/>
              </w:rPr>
              <w:t xml:space="preserve">ΕΕ και </w:t>
            </w:r>
            <w:r w:rsidRPr="00461FFB">
              <w:rPr>
                <w:rFonts w:ascii="Tahoma" w:hAnsi="Tahoma" w:cs="Tahoma"/>
                <w:bCs/>
                <w:color w:val="000000"/>
                <w:sz w:val="18"/>
                <w:szCs w:val="18"/>
              </w:rPr>
              <w:t>παροχή όλων των αναγκαίων πλ</w:t>
            </w:r>
            <w:r>
              <w:rPr>
                <w:rFonts w:ascii="Tahoma" w:hAnsi="Tahoma" w:cs="Tahoma"/>
                <w:bCs/>
                <w:color w:val="000000"/>
                <w:sz w:val="18"/>
                <w:szCs w:val="18"/>
              </w:rPr>
              <w:t>ηροφοριών σε θέματα της ΕΥΔ</w:t>
            </w:r>
            <w:r w:rsidRPr="00461FFB">
              <w:rPr>
                <w:rFonts w:ascii="Tahoma" w:hAnsi="Tahoma" w:cs="Tahoma"/>
                <w:bCs/>
                <w:color w:val="000000"/>
                <w:sz w:val="18"/>
                <w:szCs w:val="18"/>
              </w:rPr>
              <w:t>.</w:t>
            </w:r>
          </w:p>
          <w:p w14:paraId="7ABE1DAC"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Συνεργασία και ενημέρωση της Γενικής Γραμματείας Καταπολέμησης της Διαφθοράς (</w:t>
            </w:r>
            <w:r w:rsidRPr="00071FA9">
              <w:rPr>
                <w:rFonts w:ascii="Tahoma" w:hAnsi="Tahoma" w:cs="Tahoma"/>
                <w:bCs/>
                <w:color w:val="000000"/>
                <w:sz w:val="18"/>
                <w:szCs w:val="18"/>
              </w:rPr>
              <w:t>AFCOS</w:t>
            </w:r>
            <w:r w:rsidRPr="00DA5EC6">
              <w:rPr>
                <w:rFonts w:ascii="Tahoma" w:hAnsi="Tahoma" w:cs="Tahoma"/>
                <w:bCs/>
                <w:color w:val="000000"/>
                <w:sz w:val="18"/>
                <w:szCs w:val="18"/>
              </w:rPr>
              <w:t>)</w:t>
            </w:r>
            <w:r>
              <w:rPr>
                <w:rFonts w:ascii="Tahoma" w:hAnsi="Tahoma" w:cs="Tahoma"/>
                <w:bCs/>
                <w:color w:val="000000"/>
                <w:sz w:val="18"/>
                <w:szCs w:val="18"/>
              </w:rPr>
              <w:t>.</w:t>
            </w:r>
          </w:p>
          <w:p w14:paraId="6A853AEE"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sidRPr="006757C3">
              <w:rPr>
                <w:rFonts w:ascii="Tahoma" w:hAnsi="Tahoma" w:cs="Tahoma"/>
                <w:bCs/>
                <w:color w:val="000000"/>
                <w:sz w:val="18"/>
                <w:szCs w:val="18"/>
              </w:rPr>
              <w:t>Εισήγηση προς ΕΑΣ για λήψη</w:t>
            </w:r>
            <w:r w:rsidRPr="00EF2355">
              <w:rPr>
                <w:rFonts w:ascii="Tahoma" w:hAnsi="Tahoma" w:cs="Tahoma"/>
                <w:bCs/>
                <w:color w:val="000000"/>
                <w:sz w:val="18"/>
                <w:szCs w:val="18"/>
              </w:rPr>
              <w:t xml:space="preserve"> μέτρων βελτίωσης </w:t>
            </w:r>
            <w:r>
              <w:rPr>
                <w:rFonts w:ascii="Tahoma" w:hAnsi="Tahoma" w:cs="Tahoma"/>
                <w:bCs/>
                <w:color w:val="000000"/>
                <w:sz w:val="18"/>
                <w:szCs w:val="18"/>
              </w:rPr>
              <w:t xml:space="preserve">του συστήματος </w:t>
            </w:r>
            <w:r w:rsidRPr="00EF2355">
              <w:rPr>
                <w:rFonts w:ascii="Tahoma" w:hAnsi="Tahoma" w:cs="Tahoma"/>
                <w:bCs/>
                <w:color w:val="000000"/>
                <w:sz w:val="18"/>
                <w:szCs w:val="18"/>
              </w:rPr>
              <w:t>διαχείρισης και ελέγχου</w:t>
            </w:r>
            <w:r>
              <w:rPr>
                <w:rFonts w:ascii="Tahoma" w:hAnsi="Tahoma" w:cs="Tahoma"/>
                <w:bCs/>
                <w:color w:val="000000"/>
                <w:sz w:val="18"/>
                <w:szCs w:val="18"/>
              </w:rPr>
              <w:t>.</w:t>
            </w:r>
          </w:p>
          <w:p w14:paraId="1432A870"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Απαντήσεις σε σχετικά πορίσματα ελέγχου που διενεργούνται από τα αρμόδια εθνικά και </w:t>
            </w:r>
            <w:proofErr w:type="spellStart"/>
            <w:r>
              <w:rPr>
                <w:rFonts w:ascii="Tahoma" w:hAnsi="Tahoma" w:cs="Tahoma"/>
                <w:bCs/>
                <w:color w:val="000000"/>
                <w:sz w:val="18"/>
                <w:szCs w:val="18"/>
              </w:rPr>
              <w:t>ενωσιακά</w:t>
            </w:r>
            <w:proofErr w:type="spellEnd"/>
            <w:r>
              <w:rPr>
                <w:rFonts w:ascii="Tahoma" w:hAnsi="Tahoma" w:cs="Tahoma"/>
                <w:bCs/>
                <w:color w:val="000000"/>
                <w:sz w:val="18"/>
                <w:szCs w:val="18"/>
              </w:rPr>
              <w:t xml:space="preserve"> ελεγκτικά όργανα. Συνεργασία με την ΕΑΣ και την Αρχή Ελέγχου, εφόσον απαιτείται.</w:t>
            </w:r>
          </w:p>
          <w:p w14:paraId="76747A58" w14:textId="77777777" w:rsidR="00BB31FA" w:rsidRDefault="00BB31FA" w:rsidP="00BB31FA">
            <w:pPr>
              <w:numPr>
                <w:ilvl w:val="0"/>
                <w:numId w:val="3"/>
              </w:numPr>
              <w:spacing w:before="120" w:after="120"/>
              <w:ind w:left="318" w:hanging="284"/>
              <w:rPr>
                <w:rFonts w:ascii="Tahoma" w:hAnsi="Tahoma" w:cs="Tahoma"/>
                <w:bCs/>
                <w:color w:val="000000"/>
                <w:sz w:val="18"/>
                <w:szCs w:val="18"/>
              </w:rPr>
            </w:pPr>
            <w:r w:rsidRPr="00E977A7">
              <w:rPr>
                <w:rFonts w:ascii="Tahoma" w:hAnsi="Tahoma" w:cs="Tahoma"/>
                <w:bCs/>
                <w:color w:val="000000"/>
                <w:sz w:val="18"/>
                <w:szCs w:val="18"/>
              </w:rPr>
              <w:t xml:space="preserve">Εξασφάλιση των απαραίτητων συνεργασιών με τις Επιτελικές Δομές ή/και άλλες αρμόδιες Υπηρεσίες Υπουργείων και τους Ενδιάμεσους Φορείς που έχουν οριστεί. </w:t>
            </w:r>
          </w:p>
          <w:p w14:paraId="6D8681DE" w14:textId="77777777" w:rsidR="00BB31FA" w:rsidRPr="00E977A7" w:rsidRDefault="00BB31FA" w:rsidP="00BB31FA">
            <w:pPr>
              <w:numPr>
                <w:ilvl w:val="0"/>
                <w:numId w:val="3"/>
              </w:numPr>
              <w:spacing w:before="120" w:after="120"/>
              <w:ind w:left="318" w:hanging="284"/>
              <w:rPr>
                <w:rFonts w:ascii="Tahoma" w:hAnsi="Tahoma" w:cs="Tahoma"/>
                <w:bCs/>
                <w:color w:val="000000"/>
                <w:sz w:val="18"/>
                <w:szCs w:val="18"/>
              </w:rPr>
            </w:pPr>
            <w:r w:rsidRPr="00E977A7">
              <w:rPr>
                <w:rFonts w:ascii="Tahoma" w:hAnsi="Tahoma" w:cs="Tahoma"/>
                <w:bCs/>
                <w:color w:val="000000"/>
                <w:sz w:val="18"/>
                <w:szCs w:val="18"/>
              </w:rPr>
              <w:t>Εκπροσώπηση της Υπηρεσίας.</w:t>
            </w:r>
          </w:p>
          <w:p w14:paraId="4074BFA4" w14:textId="77777777" w:rsidR="000726AF" w:rsidRDefault="00BB31FA" w:rsidP="000726AF">
            <w:pPr>
              <w:numPr>
                <w:ilvl w:val="0"/>
                <w:numId w:val="3"/>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Συμμετοχή σε Θεματικά Δίκτυα, καθώς και σε Ε</w:t>
            </w:r>
            <w:r w:rsidRPr="00D937A5">
              <w:rPr>
                <w:rFonts w:ascii="Tahoma" w:hAnsi="Tahoma" w:cs="Tahoma"/>
                <w:bCs/>
                <w:color w:val="000000"/>
                <w:sz w:val="18"/>
                <w:szCs w:val="18"/>
              </w:rPr>
              <w:t>πιτροπές και Ομάδες Εργασίας που συγκροτούνται, κατά περίπτωση, στο πλαίσιο λειτουργίας της ΕΥ</w:t>
            </w:r>
            <w:r w:rsidRPr="00074B28">
              <w:rPr>
                <w:rFonts w:ascii="Tahoma" w:hAnsi="Tahoma" w:cs="Tahoma"/>
                <w:bCs/>
                <w:color w:val="000000"/>
                <w:sz w:val="18"/>
                <w:szCs w:val="18"/>
              </w:rPr>
              <w:t xml:space="preserve"> </w:t>
            </w:r>
            <w:r w:rsidRPr="00D937A5">
              <w:rPr>
                <w:rFonts w:ascii="Tahoma" w:hAnsi="Tahoma" w:cs="Tahoma"/>
                <w:bCs/>
                <w:color w:val="000000"/>
                <w:sz w:val="18"/>
                <w:szCs w:val="18"/>
              </w:rPr>
              <w:t>και του ΕΣΠΑ</w:t>
            </w:r>
            <w:r>
              <w:rPr>
                <w:rFonts w:ascii="Tahoma" w:hAnsi="Tahoma" w:cs="Tahoma"/>
                <w:bCs/>
                <w:color w:val="000000"/>
                <w:sz w:val="18"/>
                <w:szCs w:val="18"/>
              </w:rPr>
              <w:t xml:space="preserve">. </w:t>
            </w:r>
          </w:p>
          <w:p w14:paraId="68FBD73D" w14:textId="77777777" w:rsidR="0063356C" w:rsidRPr="0029222F" w:rsidRDefault="00BB31FA" w:rsidP="00C821B7">
            <w:pPr>
              <w:numPr>
                <w:ilvl w:val="0"/>
                <w:numId w:val="3"/>
              </w:numPr>
              <w:spacing w:before="120" w:after="120"/>
              <w:ind w:left="318" w:hanging="284"/>
              <w:rPr>
                <w:rFonts w:ascii="Tahoma" w:hAnsi="Tahoma" w:cs="Tahoma"/>
                <w:bCs/>
                <w:color w:val="000000"/>
                <w:sz w:val="18"/>
                <w:szCs w:val="18"/>
              </w:rPr>
            </w:pPr>
            <w:r w:rsidRPr="0029222F">
              <w:rPr>
                <w:rFonts w:ascii="Tahoma" w:hAnsi="Tahoma" w:cs="Tahoma"/>
                <w:bCs/>
                <w:color w:val="000000"/>
                <w:sz w:val="18"/>
                <w:szCs w:val="18"/>
              </w:rPr>
              <w:t>Συμμετοχή σε διεθνή και ευρωπαϊκά συνέδρια και συναντήσεις</w:t>
            </w:r>
            <w:r w:rsidR="0029222F" w:rsidRPr="0029222F">
              <w:rPr>
                <w:rFonts w:ascii="Tahoma" w:hAnsi="Tahoma" w:cs="Tahoma"/>
                <w:bCs/>
                <w:color w:val="000000"/>
                <w:sz w:val="18"/>
                <w:szCs w:val="18"/>
              </w:rPr>
              <w:t>.</w:t>
            </w:r>
            <w:r w:rsidR="004350DB" w:rsidRPr="0029222F">
              <w:rPr>
                <w:rFonts w:ascii="Tahoma" w:hAnsi="Tahoma" w:cs="Tahoma"/>
                <w:b/>
                <w:sz w:val="18"/>
                <w:szCs w:val="18"/>
              </w:rPr>
              <w:t xml:space="preserve">   </w:t>
            </w:r>
          </w:p>
          <w:p w14:paraId="7C9DD444" w14:textId="0B5B0FF0" w:rsidR="0029222F" w:rsidRPr="0029222F" w:rsidRDefault="0029222F" w:rsidP="0029222F">
            <w:pPr>
              <w:spacing w:before="120" w:after="120"/>
              <w:ind w:left="34"/>
              <w:rPr>
                <w:rFonts w:ascii="Tahoma" w:hAnsi="Tahoma" w:cs="Tahoma"/>
                <w:bCs/>
                <w:color w:val="000000"/>
                <w:sz w:val="18"/>
                <w:szCs w:val="18"/>
              </w:rPr>
            </w:pPr>
          </w:p>
        </w:tc>
      </w:tr>
    </w:tbl>
    <w:tbl>
      <w:tblPr>
        <w:tblpPr w:leftFromText="180" w:rightFromText="180" w:vertAnchor="text" w:horzAnchor="margin" w:tblpY="449"/>
        <w:tblW w:w="4985" w:type="pct"/>
        <w:tblLayout w:type="fixed"/>
        <w:tblLook w:val="0000" w:firstRow="0" w:lastRow="0" w:firstColumn="0" w:lastColumn="0" w:noHBand="0" w:noVBand="0"/>
      </w:tblPr>
      <w:tblGrid>
        <w:gridCol w:w="8496"/>
      </w:tblGrid>
      <w:tr w:rsidR="001D19B3" w:rsidRPr="009550B1" w14:paraId="7CF47B81" w14:textId="77777777" w:rsidTr="001D19B3">
        <w:trPr>
          <w:trHeight w:val="405"/>
        </w:trPr>
        <w:tc>
          <w:tcPr>
            <w:tcW w:w="5000" w:type="pct"/>
            <w:tcBorders>
              <w:top w:val="single" w:sz="4" w:space="0" w:color="000000"/>
              <w:left w:val="single" w:sz="8" w:space="0" w:color="auto"/>
              <w:bottom w:val="single" w:sz="8" w:space="0" w:color="auto"/>
              <w:right w:val="single" w:sz="8" w:space="0" w:color="000000"/>
            </w:tcBorders>
            <w:shd w:val="clear" w:color="auto" w:fill="8DB3E2" w:themeFill="text2" w:themeFillTint="66"/>
          </w:tcPr>
          <w:p w14:paraId="6B4CD0D5" w14:textId="77777777" w:rsidR="001D19B3" w:rsidRPr="009550B1" w:rsidRDefault="001D19B3" w:rsidP="001D19B3">
            <w:pPr>
              <w:spacing w:before="60" w:after="60"/>
              <w:jc w:val="center"/>
              <w:rPr>
                <w:rFonts w:ascii="Tahoma" w:hAnsi="Tahoma" w:cs="Tahoma"/>
                <w:b/>
                <w:bCs/>
                <w:color w:val="FFFFFF"/>
                <w:sz w:val="18"/>
                <w:szCs w:val="18"/>
              </w:rPr>
            </w:pPr>
            <w:r>
              <w:rPr>
                <w:rFonts w:ascii="Tahoma" w:hAnsi="Tahoma" w:cs="Tahoma"/>
                <w:b/>
                <w:bCs/>
                <w:color w:val="FFFFFF"/>
                <w:sz w:val="18"/>
                <w:szCs w:val="18"/>
              </w:rPr>
              <w:lastRenderedPageBreak/>
              <w:t>2. ΣΧΕΣΕΙΣ ΣΥΝΕΡΓΑΣΙΑΣ</w:t>
            </w:r>
          </w:p>
        </w:tc>
      </w:tr>
      <w:tr w:rsidR="001D19B3" w:rsidRPr="00371252" w14:paraId="245850A2" w14:textId="77777777" w:rsidTr="001D19B3">
        <w:trPr>
          <w:trHeight w:val="1115"/>
        </w:trPr>
        <w:tc>
          <w:tcPr>
            <w:tcW w:w="5000" w:type="pct"/>
            <w:tcBorders>
              <w:top w:val="single" w:sz="8" w:space="0" w:color="auto"/>
              <w:left w:val="single" w:sz="8" w:space="0" w:color="auto"/>
              <w:bottom w:val="single" w:sz="8" w:space="0" w:color="auto"/>
              <w:right w:val="single" w:sz="8" w:space="0" w:color="auto"/>
            </w:tcBorders>
            <w:shd w:val="clear" w:color="auto" w:fill="FFFFFF"/>
          </w:tcPr>
          <w:p w14:paraId="3F6953CB" w14:textId="77777777" w:rsidR="00C821B7" w:rsidRDefault="00C821B7" w:rsidP="00C821B7">
            <w:pPr>
              <w:numPr>
                <w:ilvl w:val="0"/>
                <w:numId w:val="6"/>
              </w:numPr>
              <w:spacing w:before="120"/>
              <w:rPr>
                <w:rFonts w:ascii="Tahoma" w:hAnsi="Tahoma" w:cs="Tahoma"/>
                <w:bCs/>
                <w:color w:val="000000"/>
                <w:sz w:val="18"/>
                <w:szCs w:val="18"/>
              </w:rPr>
            </w:pPr>
            <w:r>
              <w:rPr>
                <w:rFonts w:ascii="Tahoma" w:hAnsi="Tahoma" w:cs="Tahoma"/>
                <w:bCs/>
                <w:color w:val="000000"/>
                <w:sz w:val="18"/>
                <w:szCs w:val="18"/>
              </w:rPr>
              <w:t xml:space="preserve">Γενικός ή Ειδικός Γραμματέας για το οικείο ΕΠ </w:t>
            </w:r>
          </w:p>
          <w:p w14:paraId="46C05788" w14:textId="77777777" w:rsidR="00C821B7" w:rsidRDefault="00C821B7" w:rsidP="00C821B7">
            <w:pPr>
              <w:numPr>
                <w:ilvl w:val="0"/>
                <w:numId w:val="6"/>
              </w:numPr>
              <w:spacing w:before="40" w:after="40"/>
              <w:rPr>
                <w:rFonts w:ascii="Tahoma" w:hAnsi="Tahoma" w:cs="Tahoma"/>
                <w:bCs/>
                <w:color w:val="000000"/>
                <w:sz w:val="18"/>
                <w:szCs w:val="18"/>
              </w:rPr>
            </w:pPr>
            <w:r>
              <w:rPr>
                <w:rFonts w:ascii="Tahoma" w:hAnsi="Tahoma" w:cs="Tahoma"/>
                <w:bCs/>
                <w:color w:val="000000"/>
                <w:sz w:val="18"/>
                <w:szCs w:val="18"/>
              </w:rPr>
              <w:t>Υπηρεσίες Εθνικής Αρχής Συντονισμού</w:t>
            </w:r>
          </w:p>
          <w:p w14:paraId="5BEACC81" w14:textId="77777777" w:rsidR="00C821B7" w:rsidRDefault="00C821B7" w:rsidP="00C821B7">
            <w:pPr>
              <w:numPr>
                <w:ilvl w:val="0"/>
                <w:numId w:val="6"/>
              </w:numPr>
              <w:spacing w:before="40" w:after="40"/>
              <w:rPr>
                <w:rFonts w:ascii="Tahoma" w:hAnsi="Tahoma" w:cs="Tahoma"/>
                <w:bCs/>
                <w:color w:val="000000"/>
                <w:sz w:val="18"/>
                <w:szCs w:val="18"/>
              </w:rPr>
            </w:pPr>
            <w:r>
              <w:rPr>
                <w:rFonts w:ascii="Tahoma" w:hAnsi="Tahoma" w:cs="Tahoma"/>
                <w:bCs/>
                <w:color w:val="000000"/>
                <w:sz w:val="18"/>
                <w:szCs w:val="18"/>
              </w:rPr>
              <w:t>Ευρωπαϊκή Επιτροπή</w:t>
            </w:r>
          </w:p>
          <w:p w14:paraId="59B4515F" w14:textId="77777777" w:rsidR="00C821B7" w:rsidRDefault="00C821B7" w:rsidP="00C821B7">
            <w:pPr>
              <w:numPr>
                <w:ilvl w:val="0"/>
                <w:numId w:val="6"/>
              </w:numPr>
              <w:spacing w:before="40" w:after="40"/>
              <w:rPr>
                <w:rFonts w:ascii="Tahoma" w:hAnsi="Tahoma" w:cs="Tahoma"/>
                <w:bCs/>
                <w:color w:val="000000"/>
                <w:sz w:val="18"/>
                <w:szCs w:val="18"/>
              </w:rPr>
            </w:pPr>
            <w:r>
              <w:rPr>
                <w:rFonts w:ascii="Tahoma" w:hAnsi="Tahoma" w:cs="Tahoma"/>
                <w:bCs/>
                <w:color w:val="000000"/>
                <w:sz w:val="18"/>
                <w:szCs w:val="18"/>
              </w:rPr>
              <w:t>Α</w:t>
            </w:r>
            <w:r w:rsidRPr="00F15822">
              <w:rPr>
                <w:rFonts w:ascii="Tahoma" w:hAnsi="Tahoma" w:cs="Tahoma"/>
                <w:bCs/>
                <w:color w:val="000000"/>
                <w:sz w:val="18"/>
                <w:szCs w:val="18"/>
              </w:rPr>
              <w:t xml:space="preserve">ρχή </w:t>
            </w:r>
            <w:r>
              <w:rPr>
                <w:rFonts w:ascii="Tahoma" w:hAnsi="Tahoma" w:cs="Tahoma"/>
                <w:bCs/>
                <w:color w:val="000000"/>
                <w:sz w:val="18"/>
                <w:szCs w:val="18"/>
              </w:rPr>
              <w:t xml:space="preserve">Πιστοποίησης </w:t>
            </w:r>
          </w:p>
          <w:p w14:paraId="75A2818D" w14:textId="77777777" w:rsidR="00C821B7" w:rsidRDefault="00C821B7" w:rsidP="00C821B7">
            <w:pPr>
              <w:numPr>
                <w:ilvl w:val="0"/>
                <w:numId w:val="6"/>
              </w:numPr>
              <w:spacing w:before="40" w:after="40"/>
              <w:rPr>
                <w:rFonts w:ascii="Tahoma" w:hAnsi="Tahoma" w:cs="Tahoma"/>
                <w:bCs/>
                <w:color w:val="000000"/>
                <w:sz w:val="18"/>
                <w:szCs w:val="18"/>
              </w:rPr>
            </w:pPr>
            <w:r>
              <w:rPr>
                <w:rFonts w:ascii="Tahoma" w:hAnsi="Tahoma" w:cs="Tahoma"/>
                <w:bCs/>
                <w:color w:val="000000"/>
                <w:sz w:val="18"/>
                <w:szCs w:val="18"/>
              </w:rPr>
              <w:t>Φορέας Χρηματοδότησης, ΔΔΕ</w:t>
            </w:r>
          </w:p>
          <w:p w14:paraId="7650E878" w14:textId="07F9FD60" w:rsidR="00C821B7" w:rsidRDefault="00C821B7" w:rsidP="00C821B7">
            <w:pPr>
              <w:numPr>
                <w:ilvl w:val="0"/>
                <w:numId w:val="6"/>
              </w:numPr>
              <w:spacing w:before="40" w:after="40"/>
              <w:rPr>
                <w:rFonts w:ascii="Tahoma" w:hAnsi="Tahoma" w:cs="Tahoma"/>
                <w:bCs/>
                <w:color w:val="000000"/>
                <w:sz w:val="18"/>
                <w:szCs w:val="18"/>
              </w:rPr>
            </w:pPr>
            <w:r>
              <w:rPr>
                <w:rFonts w:ascii="Tahoma" w:hAnsi="Tahoma" w:cs="Tahoma"/>
                <w:bCs/>
                <w:color w:val="000000"/>
                <w:sz w:val="18"/>
                <w:szCs w:val="18"/>
              </w:rPr>
              <w:t>Επιτελική Δομή, Υπηρεσίες Υπουργείου</w:t>
            </w:r>
          </w:p>
          <w:p w14:paraId="18F3332A" w14:textId="77777777" w:rsidR="00C821B7" w:rsidRDefault="00C821B7" w:rsidP="00C821B7">
            <w:pPr>
              <w:numPr>
                <w:ilvl w:val="0"/>
                <w:numId w:val="6"/>
              </w:numPr>
              <w:spacing w:before="40" w:after="40"/>
              <w:rPr>
                <w:rFonts w:ascii="Tahoma" w:hAnsi="Tahoma" w:cs="Tahoma"/>
                <w:bCs/>
                <w:color w:val="000000"/>
                <w:sz w:val="18"/>
                <w:szCs w:val="18"/>
              </w:rPr>
            </w:pPr>
            <w:r>
              <w:rPr>
                <w:rFonts w:ascii="Tahoma" w:hAnsi="Tahoma" w:cs="Tahoma"/>
                <w:bCs/>
                <w:color w:val="000000"/>
                <w:sz w:val="18"/>
                <w:szCs w:val="18"/>
              </w:rPr>
              <w:t>Ενδιάμεσοι Φορείς του ΕΠ</w:t>
            </w:r>
          </w:p>
          <w:p w14:paraId="44FE9791" w14:textId="77777777" w:rsidR="00C821B7" w:rsidRDefault="00C821B7" w:rsidP="00C821B7">
            <w:pPr>
              <w:numPr>
                <w:ilvl w:val="0"/>
                <w:numId w:val="6"/>
              </w:numPr>
              <w:spacing w:before="40" w:after="40"/>
              <w:rPr>
                <w:rFonts w:ascii="Tahoma" w:hAnsi="Tahoma" w:cs="Tahoma"/>
                <w:bCs/>
                <w:color w:val="000000"/>
                <w:sz w:val="18"/>
                <w:szCs w:val="18"/>
              </w:rPr>
            </w:pPr>
            <w:r>
              <w:rPr>
                <w:rFonts w:ascii="Tahoma" w:hAnsi="Tahoma" w:cs="Tahoma"/>
                <w:bCs/>
                <w:color w:val="000000"/>
                <w:sz w:val="18"/>
                <w:szCs w:val="18"/>
              </w:rPr>
              <w:t>Δικαιούχοι</w:t>
            </w:r>
          </w:p>
          <w:p w14:paraId="76097030" w14:textId="77777777" w:rsidR="00C821B7" w:rsidRDefault="00C821B7" w:rsidP="00C821B7">
            <w:pPr>
              <w:numPr>
                <w:ilvl w:val="0"/>
                <w:numId w:val="6"/>
              </w:numPr>
              <w:spacing w:before="40" w:after="40"/>
              <w:rPr>
                <w:rFonts w:ascii="Tahoma" w:hAnsi="Tahoma" w:cs="Tahoma"/>
                <w:bCs/>
                <w:color w:val="000000"/>
                <w:sz w:val="18"/>
                <w:szCs w:val="18"/>
              </w:rPr>
            </w:pPr>
            <w:r>
              <w:rPr>
                <w:rFonts w:ascii="Tahoma" w:hAnsi="Tahoma" w:cs="Tahoma"/>
                <w:bCs/>
                <w:color w:val="000000"/>
                <w:sz w:val="18"/>
                <w:szCs w:val="18"/>
              </w:rPr>
              <w:t>Άλλες ΕΥΔ</w:t>
            </w:r>
          </w:p>
          <w:p w14:paraId="6321CB76" w14:textId="77777777" w:rsidR="00C821B7" w:rsidRDefault="00C821B7" w:rsidP="00C821B7">
            <w:pPr>
              <w:numPr>
                <w:ilvl w:val="0"/>
                <w:numId w:val="6"/>
              </w:numPr>
              <w:spacing w:before="40" w:after="40"/>
              <w:rPr>
                <w:rFonts w:ascii="Tahoma" w:hAnsi="Tahoma" w:cs="Tahoma"/>
                <w:bCs/>
                <w:color w:val="000000"/>
                <w:sz w:val="18"/>
                <w:szCs w:val="18"/>
              </w:rPr>
            </w:pPr>
            <w:r>
              <w:rPr>
                <w:rFonts w:ascii="Tahoma" w:hAnsi="Tahoma" w:cs="Tahoma"/>
                <w:bCs/>
                <w:color w:val="000000"/>
                <w:sz w:val="18"/>
                <w:szCs w:val="18"/>
              </w:rPr>
              <w:t xml:space="preserve">ΕΔΕΛ </w:t>
            </w:r>
          </w:p>
          <w:p w14:paraId="2287489C" w14:textId="77777777" w:rsidR="00C821B7" w:rsidRDefault="00C821B7" w:rsidP="0029222F">
            <w:pPr>
              <w:numPr>
                <w:ilvl w:val="0"/>
                <w:numId w:val="6"/>
              </w:numPr>
              <w:spacing w:before="40" w:after="40"/>
              <w:ind w:left="748" w:hanging="357"/>
              <w:rPr>
                <w:rFonts w:ascii="Tahoma" w:hAnsi="Tahoma" w:cs="Tahoma"/>
                <w:bCs/>
                <w:color w:val="000000"/>
                <w:sz w:val="18"/>
                <w:szCs w:val="18"/>
              </w:rPr>
            </w:pPr>
            <w:r>
              <w:rPr>
                <w:rFonts w:ascii="Tahoma" w:hAnsi="Tahoma" w:cs="Tahoma"/>
                <w:bCs/>
                <w:color w:val="000000"/>
                <w:sz w:val="18"/>
                <w:szCs w:val="18"/>
              </w:rPr>
              <w:t>Ελεγκτικές αρχές/ φορείς</w:t>
            </w:r>
          </w:p>
          <w:p w14:paraId="3AF93AE0" w14:textId="77777777" w:rsidR="00C821B7" w:rsidRDefault="00C821B7" w:rsidP="00C821B7">
            <w:pPr>
              <w:numPr>
                <w:ilvl w:val="0"/>
                <w:numId w:val="6"/>
              </w:numPr>
              <w:spacing w:before="40" w:after="40"/>
              <w:rPr>
                <w:rFonts w:ascii="Tahoma" w:hAnsi="Tahoma" w:cs="Tahoma"/>
                <w:bCs/>
                <w:color w:val="000000"/>
                <w:sz w:val="18"/>
                <w:szCs w:val="18"/>
              </w:rPr>
            </w:pPr>
            <w:r>
              <w:rPr>
                <w:rFonts w:ascii="Tahoma" w:hAnsi="Tahoma" w:cs="Tahoma"/>
                <w:bCs/>
                <w:color w:val="000000"/>
                <w:sz w:val="18"/>
                <w:szCs w:val="18"/>
              </w:rPr>
              <w:t>Γενική Γραμματεία Καταπολέμησης της Διαφθοράς</w:t>
            </w:r>
          </w:p>
          <w:p w14:paraId="64EAF225" w14:textId="065471AE" w:rsidR="001D19B3" w:rsidRPr="00074B13" w:rsidRDefault="00C821B7" w:rsidP="0029222F">
            <w:pPr>
              <w:numPr>
                <w:ilvl w:val="0"/>
                <w:numId w:val="6"/>
              </w:numPr>
              <w:spacing w:before="40" w:after="40"/>
              <w:ind w:left="748" w:hanging="357"/>
              <w:rPr>
                <w:rFonts w:ascii="Tahoma" w:hAnsi="Tahoma" w:cs="Tahoma"/>
                <w:bCs/>
                <w:color w:val="000000"/>
                <w:sz w:val="18"/>
                <w:szCs w:val="18"/>
              </w:rPr>
            </w:pPr>
            <w:r>
              <w:rPr>
                <w:rFonts w:ascii="Tahoma" w:hAnsi="Tahoma" w:cs="Tahoma"/>
                <w:bCs/>
                <w:color w:val="000000"/>
                <w:sz w:val="18"/>
                <w:szCs w:val="18"/>
              </w:rPr>
              <w:t>ΜΟΔ</w:t>
            </w:r>
          </w:p>
        </w:tc>
      </w:tr>
    </w:tbl>
    <w:p w14:paraId="646D982C" w14:textId="5B73CE16" w:rsidR="00F609C1" w:rsidRDefault="00F609C1">
      <w:pPr>
        <w:overflowPunct/>
        <w:autoSpaceDE/>
        <w:autoSpaceDN/>
        <w:adjustRightInd/>
        <w:jc w:val="left"/>
        <w:textAlignment w:val="auto"/>
      </w:pPr>
      <w:r>
        <w:br w:type="page"/>
      </w:r>
    </w:p>
    <w:p w14:paraId="7C9DD455" w14:textId="77777777" w:rsidR="003748B1" w:rsidRDefault="003748B1" w:rsidP="00763ED3"/>
    <w:tbl>
      <w:tblPr>
        <w:tblW w:w="4990" w:type="pct"/>
        <w:tblInd w:w="108" w:type="dxa"/>
        <w:tblLayout w:type="fixed"/>
        <w:tblLook w:val="0000" w:firstRow="0" w:lastRow="0" w:firstColumn="0" w:lastColumn="0" w:noHBand="0" w:noVBand="0"/>
      </w:tblPr>
      <w:tblGrid>
        <w:gridCol w:w="8505"/>
      </w:tblGrid>
      <w:tr w:rsidR="00281DD5" w:rsidRPr="00676765" w14:paraId="428894E1" w14:textId="77777777" w:rsidTr="006F4273">
        <w:trPr>
          <w:trHeight w:val="290"/>
        </w:trPr>
        <w:tc>
          <w:tcPr>
            <w:tcW w:w="5000" w:type="pct"/>
            <w:tcBorders>
              <w:top w:val="single" w:sz="4" w:space="0" w:color="000000"/>
              <w:left w:val="single" w:sz="8" w:space="0" w:color="auto"/>
              <w:bottom w:val="dashSmallGap" w:sz="4" w:space="0" w:color="auto"/>
              <w:right w:val="single" w:sz="8" w:space="0" w:color="000000"/>
            </w:tcBorders>
            <w:shd w:val="clear" w:color="auto" w:fill="8DB3E2" w:themeFill="text2" w:themeFillTint="66"/>
            <w:noWrap/>
            <w:vAlign w:val="center"/>
          </w:tcPr>
          <w:p w14:paraId="456EB0FC" w14:textId="18415864" w:rsidR="00281DD5" w:rsidRPr="00215CAC" w:rsidRDefault="00281DD5" w:rsidP="00881687">
            <w:pPr>
              <w:spacing w:before="60" w:after="60"/>
              <w:jc w:val="center"/>
              <w:rPr>
                <w:rFonts w:ascii="Tahoma" w:hAnsi="Tahoma" w:cs="Tahoma"/>
                <w:b/>
                <w:bCs/>
                <w:color w:val="FFFFFF"/>
                <w:sz w:val="18"/>
                <w:szCs w:val="18"/>
                <w:lang w:val="en-US"/>
              </w:rPr>
            </w:pPr>
            <w:r w:rsidRPr="00676765">
              <w:rPr>
                <w:rFonts w:ascii="Tahoma" w:hAnsi="Tahoma" w:cs="Tahoma"/>
                <w:b/>
                <w:bCs/>
                <w:color w:val="FFFFFF"/>
                <w:sz w:val="18"/>
                <w:szCs w:val="18"/>
              </w:rPr>
              <w:t xml:space="preserve">3. ΠΡΟΣΟΝΤΑ ΚΑΛΥΨΗΣ </w:t>
            </w:r>
            <w:r w:rsidR="00215CAC">
              <w:rPr>
                <w:rFonts w:ascii="Tahoma" w:hAnsi="Tahoma" w:cs="Tahoma"/>
                <w:b/>
                <w:bCs/>
                <w:color w:val="FFFFFF"/>
                <w:sz w:val="18"/>
                <w:szCs w:val="18"/>
              </w:rPr>
              <w:t>ΘΕΣΗΣ ΕΡΓΑΣΙΑΣ</w:t>
            </w:r>
          </w:p>
        </w:tc>
      </w:tr>
      <w:tr w:rsidR="00281DD5" w:rsidRPr="00676765" w14:paraId="62CC03AB" w14:textId="77777777" w:rsidTr="00E3573B">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0CC453B5" w14:textId="6BE29D52" w:rsidR="00281DD5" w:rsidRPr="00295DF2" w:rsidRDefault="003E4D74" w:rsidP="00881687">
            <w:pPr>
              <w:spacing w:before="120" w:after="120"/>
              <w:rPr>
                <w:rFonts w:ascii="Tahoma" w:hAnsi="Tahoma" w:cs="Tahoma"/>
                <w:b/>
                <w:bCs/>
                <w:color w:val="000000"/>
                <w:sz w:val="18"/>
                <w:szCs w:val="18"/>
              </w:rPr>
            </w:pPr>
            <w:r>
              <w:rPr>
                <w:rFonts w:ascii="Tahoma" w:hAnsi="Tahoma" w:cs="Tahoma"/>
                <w:b/>
                <w:bCs/>
                <w:color w:val="000000"/>
                <w:sz w:val="18"/>
                <w:szCs w:val="18"/>
              </w:rPr>
              <w:t>Α. ΑΠΑΡΑΙΤΗΤΑ ΠΡΟΣΟΝΤΑ</w:t>
            </w:r>
            <w:r w:rsidR="00281DD5" w:rsidRPr="00295DF2">
              <w:rPr>
                <w:rFonts w:ascii="Tahoma" w:hAnsi="Tahoma" w:cs="Tahoma"/>
                <w:b/>
                <w:bCs/>
                <w:color w:val="000000"/>
                <w:sz w:val="18"/>
                <w:szCs w:val="18"/>
              </w:rPr>
              <w:t>:</w:t>
            </w:r>
          </w:p>
        </w:tc>
      </w:tr>
      <w:tr w:rsidR="00281DD5" w:rsidRPr="00676765" w14:paraId="5FD76201" w14:textId="77777777" w:rsidTr="00881687">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47B5AACF" w14:textId="77777777" w:rsidR="00281DD5" w:rsidRPr="00791879" w:rsidRDefault="00281DD5" w:rsidP="00911DA3">
            <w:pPr>
              <w:spacing w:after="120"/>
              <w:ind w:left="360"/>
              <w:rPr>
                <w:rFonts w:ascii="Tahoma" w:hAnsi="Tahoma" w:cs="Tahoma"/>
                <w:bCs/>
                <w:color w:val="000000"/>
                <w:sz w:val="18"/>
                <w:szCs w:val="18"/>
                <w:u w:val="single"/>
              </w:rPr>
            </w:pPr>
            <w:r w:rsidRPr="00791879">
              <w:rPr>
                <w:rFonts w:ascii="Tahoma" w:hAnsi="Tahoma" w:cs="Tahoma"/>
                <w:bCs/>
                <w:color w:val="000000"/>
                <w:sz w:val="18"/>
                <w:szCs w:val="18"/>
                <w:u w:val="single"/>
              </w:rPr>
              <w:t>Τυπικά Προσόντα:</w:t>
            </w:r>
          </w:p>
          <w:p w14:paraId="1F66B26D" w14:textId="55094C2E" w:rsidR="00281DD5" w:rsidRPr="00911DA3" w:rsidRDefault="00281DD5" w:rsidP="00911DA3">
            <w:pPr>
              <w:numPr>
                <w:ilvl w:val="0"/>
                <w:numId w:val="14"/>
              </w:numPr>
              <w:spacing w:before="60" w:line="360" w:lineRule="auto"/>
              <w:ind w:left="357" w:hanging="357"/>
              <w:rPr>
                <w:rFonts w:ascii="Tahoma" w:hAnsi="Tahoma" w:cs="Tahoma"/>
                <w:sz w:val="18"/>
                <w:szCs w:val="18"/>
              </w:rPr>
            </w:pPr>
            <w:r w:rsidRPr="00911DA3">
              <w:rPr>
                <w:rFonts w:ascii="Tahoma" w:hAnsi="Tahoma" w:cs="Tahoma"/>
                <w:sz w:val="18"/>
                <w:szCs w:val="18"/>
              </w:rPr>
              <w:t>Πτυχίο ή δίπλωμα Α.Ε.Ι (ΠΕ</w:t>
            </w:r>
            <w:r w:rsidR="00215CAC" w:rsidRPr="00911DA3">
              <w:rPr>
                <w:rFonts w:ascii="Tahoma" w:hAnsi="Tahoma" w:cs="Tahoma"/>
                <w:sz w:val="18"/>
                <w:szCs w:val="18"/>
              </w:rPr>
              <w:t>/</w:t>
            </w:r>
            <w:r w:rsidR="00215CAC" w:rsidRPr="00911DA3">
              <w:rPr>
                <w:rFonts w:ascii="Tahoma" w:hAnsi="Tahoma" w:cs="Tahoma"/>
                <w:sz w:val="18"/>
                <w:szCs w:val="18"/>
                <w:lang w:val="en-US"/>
              </w:rPr>
              <w:t>TE</w:t>
            </w:r>
            <w:r w:rsidRPr="00911DA3">
              <w:rPr>
                <w:rFonts w:ascii="Tahoma" w:hAnsi="Tahoma" w:cs="Tahoma"/>
                <w:sz w:val="18"/>
                <w:szCs w:val="18"/>
              </w:rPr>
              <w:t>) της ημεδαπής ή ισότιμου ιδρύματος της αλλοδαπής</w:t>
            </w:r>
          </w:p>
          <w:p w14:paraId="41D7B04D" w14:textId="77777777" w:rsidR="00281DD5" w:rsidRPr="00791879" w:rsidRDefault="00281DD5" w:rsidP="00911DA3">
            <w:pPr>
              <w:numPr>
                <w:ilvl w:val="0"/>
                <w:numId w:val="14"/>
              </w:numPr>
              <w:spacing w:line="360" w:lineRule="auto"/>
              <w:rPr>
                <w:rFonts w:ascii="Tahoma" w:hAnsi="Tahoma" w:cs="Tahoma"/>
                <w:sz w:val="18"/>
                <w:szCs w:val="18"/>
              </w:rPr>
            </w:pPr>
            <w:r w:rsidRPr="00791879">
              <w:rPr>
                <w:rFonts w:ascii="Tahoma" w:hAnsi="Tahoma" w:cs="Tahoma"/>
                <w:sz w:val="18"/>
                <w:szCs w:val="18"/>
              </w:rPr>
              <w:t xml:space="preserve">Επαγγελματική εμπειρία </w:t>
            </w:r>
          </w:p>
          <w:p w14:paraId="0A93565D" w14:textId="352CC1EC" w:rsidR="00281DD5" w:rsidRPr="00911DA3" w:rsidRDefault="00215CAC" w:rsidP="00911DA3">
            <w:pPr>
              <w:pStyle w:val="ae"/>
              <w:numPr>
                <w:ilvl w:val="0"/>
                <w:numId w:val="27"/>
              </w:numPr>
              <w:overflowPunct/>
              <w:autoSpaceDE/>
              <w:autoSpaceDN/>
              <w:adjustRightInd/>
              <w:spacing w:line="360" w:lineRule="auto"/>
              <w:ind w:left="601"/>
              <w:jc w:val="left"/>
              <w:textAlignment w:val="auto"/>
              <w:rPr>
                <w:rFonts w:ascii="Tahoma" w:hAnsi="Tahoma" w:cs="Tahoma"/>
                <w:sz w:val="18"/>
                <w:szCs w:val="18"/>
              </w:rPr>
            </w:pPr>
            <w:r w:rsidRPr="00911DA3">
              <w:rPr>
                <w:rFonts w:ascii="Tahoma" w:hAnsi="Tahoma" w:cs="Tahoma"/>
                <w:sz w:val="18"/>
                <w:szCs w:val="18"/>
              </w:rPr>
              <w:t>10</w:t>
            </w:r>
            <w:r w:rsidR="00281DD5" w:rsidRPr="00911DA3">
              <w:rPr>
                <w:rFonts w:ascii="Tahoma" w:hAnsi="Tahoma" w:cs="Tahoma"/>
                <w:sz w:val="18"/>
                <w:szCs w:val="18"/>
              </w:rPr>
              <w:t>ετής για τους κατόχους πτυχίου ή διπλώματος της ημεδαπής ή ισότιμου ιδρύματος της αλλοδαπής</w:t>
            </w:r>
          </w:p>
          <w:p w14:paraId="5164DFD6" w14:textId="6AAB5D04" w:rsidR="00281DD5" w:rsidRPr="00791879" w:rsidRDefault="00215CAC" w:rsidP="00911DA3">
            <w:pPr>
              <w:pStyle w:val="ae"/>
              <w:numPr>
                <w:ilvl w:val="0"/>
                <w:numId w:val="27"/>
              </w:numPr>
              <w:overflowPunct/>
              <w:autoSpaceDE/>
              <w:autoSpaceDN/>
              <w:adjustRightInd/>
              <w:spacing w:line="360" w:lineRule="auto"/>
              <w:ind w:left="601"/>
              <w:jc w:val="left"/>
              <w:textAlignment w:val="auto"/>
              <w:rPr>
                <w:rFonts w:ascii="Tahoma" w:hAnsi="Tahoma" w:cs="Tahoma"/>
                <w:sz w:val="18"/>
                <w:szCs w:val="18"/>
              </w:rPr>
            </w:pPr>
            <w:r w:rsidRPr="00215CAC">
              <w:rPr>
                <w:rFonts w:ascii="Tahoma" w:hAnsi="Tahoma" w:cs="Tahoma"/>
                <w:sz w:val="18"/>
                <w:szCs w:val="18"/>
              </w:rPr>
              <w:t>8</w:t>
            </w:r>
            <w:r w:rsidR="00281DD5" w:rsidRPr="00791879">
              <w:rPr>
                <w:rFonts w:ascii="Tahoma" w:hAnsi="Tahoma" w:cs="Tahoma"/>
                <w:sz w:val="18"/>
                <w:szCs w:val="18"/>
              </w:rPr>
              <w:t xml:space="preserve">ετής για τους κατόχους μεταπτυχιακού τίτλου της ημεδαπής ή αναγνωρισμένου όμοιου τίτλου της αλλοδαπής ετήσιας τουλάχιστον φοίτησης και </w:t>
            </w:r>
            <w:r w:rsidR="00281DD5">
              <w:rPr>
                <w:rFonts w:ascii="Tahoma" w:hAnsi="Tahoma" w:cs="Tahoma"/>
                <w:sz w:val="18"/>
                <w:szCs w:val="18"/>
              </w:rPr>
              <w:t xml:space="preserve">για </w:t>
            </w:r>
            <w:r w:rsidR="00281DD5" w:rsidRPr="00791879">
              <w:rPr>
                <w:rFonts w:ascii="Tahoma" w:hAnsi="Tahoma" w:cs="Tahoma"/>
                <w:sz w:val="18"/>
                <w:szCs w:val="18"/>
              </w:rPr>
              <w:t>τους απόφοιτους της Εθνικής Σχολής Δημόσιας Διοίκησης</w:t>
            </w:r>
          </w:p>
          <w:p w14:paraId="25EBFB79" w14:textId="033DA735" w:rsidR="00281DD5" w:rsidRPr="00215CAC" w:rsidRDefault="00215CAC" w:rsidP="00911DA3">
            <w:pPr>
              <w:pStyle w:val="ae"/>
              <w:numPr>
                <w:ilvl w:val="0"/>
                <w:numId w:val="27"/>
              </w:numPr>
              <w:overflowPunct/>
              <w:autoSpaceDE/>
              <w:autoSpaceDN/>
              <w:adjustRightInd/>
              <w:spacing w:line="360" w:lineRule="auto"/>
              <w:ind w:left="601"/>
              <w:jc w:val="left"/>
              <w:textAlignment w:val="auto"/>
              <w:rPr>
                <w:rFonts w:ascii="Tahoma" w:hAnsi="Tahoma" w:cs="Tahoma"/>
                <w:sz w:val="18"/>
                <w:szCs w:val="18"/>
              </w:rPr>
            </w:pPr>
            <w:r w:rsidRPr="00215CAC">
              <w:rPr>
                <w:rFonts w:ascii="Tahoma" w:hAnsi="Tahoma" w:cs="Tahoma"/>
                <w:sz w:val="18"/>
                <w:szCs w:val="18"/>
              </w:rPr>
              <w:t>6</w:t>
            </w:r>
            <w:r w:rsidR="00281DD5" w:rsidRPr="00791879">
              <w:rPr>
                <w:rFonts w:ascii="Tahoma" w:hAnsi="Tahoma" w:cs="Tahoma"/>
                <w:sz w:val="18"/>
                <w:szCs w:val="18"/>
              </w:rPr>
              <w:t>ετής για τους κατόχους διδακτορικού διπλώματος της ημεδαπής ή ισότιμου της αλλοδαπής</w:t>
            </w:r>
          </w:p>
          <w:p w14:paraId="1B36DCEC" w14:textId="1B963263" w:rsidR="00215CAC" w:rsidRPr="00215CAC" w:rsidRDefault="00215CAC" w:rsidP="00911DA3">
            <w:pPr>
              <w:pStyle w:val="ae"/>
              <w:numPr>
                <w:ilvl w:val="0"/>
                <w:numId w:val="28"/>
              </w:numPr>
              <w:overflowPunct/>
              <w:autoSpaceDE/>
              <w:autoSpaceDN/>
              <w:adjustRightInd/>
              <w:spacing w:line="360" w:lineRule="auto"/>
              <w:jc w:val="left"/>
              <w:textAlignment w:val="auto"/>
              <w:rPr>
                <w:rFonts w:ascii="Tahoma" w:hAnsi="Tahoma" w:cs="Tahoma"/>
                <w:sz w:val="18"/>
                <w:szCs w:val="18"/>
              </w:rPr>
            </w:pPr>
            <w:r w:rsidRPr="00385D12">
              <w:rPr>
                <w:rFonts w:ascii="Tahoma" w:hAnsi="Tahoma" w:cs="Tahoma"/>
                <w:sz w:val="18"/>
                <w:szCs w:val="18"/>
              </w:rPr>
              <w:t xml:space="preserve">Άσκηση αρμοδιοτήτων διοίκησης και ιδίως άσκηση αρμοδιοτήτων προϊσταμένου σε οποιοδήποτε επίπεδο διοίκησης </w:t>
            </w:r>
            <w:r>
              <w:rPr>
                <w:rFonts w:ascii="Tahoma" w:hAnsi="Tahoma" w:cs="Tahoma"/>
                <w:sz w:val="18"/>
                <w:szCs w:val="18"/>
              </w:rPr>
              <w:t>(τουλάχιστον 1 έτους</w:t>
            </w:r>
            <w:r w:rsidRPr="00385D12">
              <w:rPr>
                <w:rFonts w:ascii="Tahoma" w:hAnsi="Tahoma" w:cs="Tahoma"/>
                <w:sz w:val="18"/>
                <w:szCs w:val="18"/>
              </w:rPr>
              <w:t>)</w:t>
            </w:r>
          </w:p>
          <w:p w14:paraId="691B058E" w14:textId="77777777" w:rsidR="00281DD5" w:rsidRPr="00791879" w:rsidRDefault="00281DD5" w:rsidP="00881687">
            <w:pPr>
              <w:rPr>
                <w:rFonts w:ascii="Tahoma" w:hAnsi="Tahoma" w:cs="Tahoma"/>
                <w:bCs/>
                <w:color w:val="000000"/>
                <w:sz w:val="18"/>
                <w:szCs w:val="18"/>
              </w:rPr>
            </w:pPr>
          </w:p>
          <w:p w14:paraId="4CB1060E" w14:textId="77777777" w:rsidR="00281DD5" w:rsidRPr="00791879" w:rsidRDefault="00281DD5" w:rsidP="00911DA3">
            <w:pPr>
              <w:spacing w:after="120"/>
              <w:ind w:left="360"/>
              <w:rPr>
                <w:rFonts w:ascii="Tahoma" w:hAnsi="Tahoma" w:cs="Tahoma"/>
                <w:bCs/>
                <w:color w:val="000000"/>
                <w:sz w:val="18"/>
                <w:szCs w:val="18"/>
                <w:u w:val="single"/>
              </w:rPr>
            </w:pPr>
            <w:r w:rsidRPr="00791879">
              <w:rPr>
                <w:rFonts w:ascii="Tahoma" w:hAnsi="Tahoma" w:cs="Tahoma"/>
                <w:bCs/>
                <w:color w:val="000000"/>
                <w:sz w:val="18"/>
                <w:szCs w:val="18"/>
                <w:u w:val="single"/>
              </w:rPr>
              <w:t>Ουσιαστικά Προσόντα:</w:t>
            </w:r>
          </w:p>
          <w:p w14:paraId="66EFCACE" w14:textId="77777777" w:rsidR="00215CAC" w:rsidRPr="00BB0B6A" w:rsidRDefault="00215CAC" w:rsidP="00911DA3">
            <w:pPr>
              <w:numPr>
                <w:ilvl w:val="0"/>
                <w:numId w:val="29"/>
              </w:numPr>
              <w:spacing w:before="60" w:line="360" w:lineRule="auto"/>
              <w:rPr>
                <w:rFonts w:ascii="Tahoma" w:hAnsi="Tahoma" w:cs="Tahoma"/>
                <w:sz w:val="18"/>
                <w:szCs w:val="18"/>
              </w:rPr>
            </w:pPr>
            <w:r w:rsidRPr="00BB0B6A">
              <w:rPr>
                <w:rFonts w:ascii="Tahoma" w:hAnsi="Tahoma" w:cs="Tahoma"/>
                <w:sz w:val="18"/>
                <w:szCs w:val="18"/>
              </w:rPr>
              <w:t>Πολύ καλή γνώση ή/και εμπειρία επί των διαδικασιών διαχείρισης ή/και συντονισμού ή/και ελέγχου ή/και εφαρμογής κοινοτικών και αναπτυξιακών προγραμμάτων ή έργων, ή/και εκτέλεσης έργων του δημόσιου ή ιδιωτικού τομέα κατά προτίμηση στα θεματικά αντικείμενα του τομέα ευθύνης της Ε.Υ.</w:t>
            </w:r>
          </w:p>
          <w:p w14:paraId="18444157" w14:textId="77777777" w:rsidR="00215CAC" w:rsidRPr="00BB0B6A" w:rsidRDefault="00215CAC" w:rsidP="00911DA3">
            <w:pPr>
              <w:numPr>
                <w:ilvl w:val="0"/>
                <w:numId w:val="29"/>
              </w:numPr>
              <w:spacing w:before="60" w:line="360" w:lineRule="auto"/>
              <w:ind w:left="357" w:hanging="357"/>
              <w:rPr>
                <w:rFonts w:ascii="Tahoma" w:hAnsi="Tahoma" w:cs="Tahoma"/>
                <w:sz w:val="18"/>
                <w:szCs w:val="18"/>
              </w:rPr>
            </w:pPr>
            <w:r w:rsidRPr="00BB0B6A">
              <w:rPr>
                <w:rFonts w:ascii="Tahoma" w:hAnsi="Tahoma" w:cs="Tahoma"/>
                <w:sz w:val="18"/>
                <w:szCs w:val="18"/>
              </w:rPr>
              <w:t xml:space="preserve">Ικανότητα διοίκησης και οργάνωσης </w:t>
            </w:r>
          </w:p>
          <w:p w14:paraId="0D8B6DCA" w14:textId="77777777" w:rsidR="00215CAC" w:rsidRPr="00BB0B6A" w:rsidRDefault="00215CAC" w:rsidP="00911DA3">
            <w:pPr>
              <w:numPr>
                <w:ilvl w:val="0"/>
                <w:numId w:val="29"/>
              </w:numPr>
              <w:spacing w:before="60" w:line="360" w:lineRule="auto"/>
              <w:ind w:left="357" w:hanging="357"/>
              <w:rPr>
                <w:rFonts w:ascii="Tahoma" w:hAnsi="Tahoma" w:cs="Tahoma"/>
                <w:sz w:val="18"/>
                <w:szCs w:val="18"/>
              </w:rPr>
            </w:pPr>
            <w:r w:rsidRPr="00BB0B6A">
              <w:rPr>
                <w:rFonts w:ascii="Tahoma" w:hAnsi="Tahoma" w:cs="Tahoma"/>
                <w:sz w:val="18"/>
                <w:szCs w:val="18"/>
              </w:rPr>
              <w:t>Ικανότητα ανάληψης πρωτοβουλιών και ευθυνών</w:t>
            </w:r>
          </w:p>
          <w:p w14:paraId="38FFA74A" w14:textId="77777777" w:rsidR="00215CAC" w:rsidRPr="00BB0B6A" w:rsidRDefault="00215CAC" w:rsidP="00911DA3">
            <w:pPr>
              <w:numPr>
                <w:ilvl w:val="0"/>
                <w:numId w:val="29"/>
              </w:numPr>
              <w:spacing w:before="60" w:line="360" w:lineRule="auto"/>
              <w:ind w:left="357" w:hanging="357"/>
              <w:rPr>
                <w:rFonts w:ascii="Tahoma" w:hAnsi="Tahoma" w:cs="Tahoma"/>
                <w:sz w:val="18"/>
                <w:szCs w:val="18"/>
              </w:rPr>
            </w:pPr>
            <w:r w:rsidRPr="00BB0B6A">
              <w:rPr>
                <w:rFonts w:ascii="Tahoma" w:hAnsi="Tahoma" w:cs="Tahoma"/>
                <w:sz w:val="18"/>
                <w:szCs w:val="18"/>
              </w:rPr>
              <w:t>Ικανότητα παρακίνησης των υφισταμένων και εστίασης στο αποτέλεσμα</w:t>
            </w:r>
          </w:p>
          <w:p w14:paraId="42C1919B" w14:textId="77777777" w:rsidR="00215CAC" w:rsidRPr="00BB0B6A" w:rsidRDefault="00215CAC" w:rsidP="00911DA3">
            <w:pPr>
              <w:numPr>
                <w:ilvl w:val="0"/>
                <w:numId w:val="29"/>
              </w:numPr>
              <w:spacing w:before="60" w:line="360" w:lineRule="auto"/>
              <w:ind w:left="357" w:hanging="357"/>
              <w:rPr>
                <w:rFonts w:ascii="Tahoma" w:hAnsi="Tahoma" w:cs="Tahoma"/>
                <w:sz w:val="18"/>
                <w:szCs w:val="18"/>
              </w:rPr>
            </w:pPr>
            <w:r w:rsidRPr="00BB0B6A">
              <w:rPr>
                <w:rFonts w:ascii="Tahoma" w:hAnsi="Tahoma" w:cs="Tahoma"/>
                <w:sz w:val="18"/>
                <w:szCs w:val="18"/>
              </w:rPr>
              <w:t>Ικανότητα επικοινωνίας και ευελιξίας</w:t>
            </w:r>
          </w:p>
          <w:p w14:paraId="16FBCB57" w14:textId="77777777" w:rsidR="00215CAC" w:rsidRPr="00BB0B6A" w:rsidRDefault="00215CAC" w:rsidP="00911DA3">
            <w:pPr>
              <w:numPr>
                <w:ilvl w:val="0"/>
                <w:numId w:val="29"/>
              </w:numPr>
              <w:spacing w:before="60" w:line="360" w:lineRule="auto"/>
              <w:ind w:left="357" w:hanging="357"/>
              <w:rPr>
                <w:rFonts w:ascii="Tahoma" w:hAnsi="Tahoma" w:cs="Tahoma"/>
                <w:sz w:val="18"/>
                <w:szCs w:val="18"/>
              </w:rPr>
            </w:pPr>
            <w:r w:rsidRPr="00BB0B6A">
              <w:rPr>
                <w:rFonts w:ascii="Tahoma" w:hAnsi="Tahoma" w:cs="Tahoma"/>
                <w:sz w:val="18"/>
                <w:szCs w:val="18"/>
              </w:rPr>
              <w:t>Πολύ καλή γνώση μίας ξένης κοινοτικής γλώσσας</w:t>
            </w:r>
          </w:p>
          <w:p w14:paraId="54B48EE3" w14:textId="77777777" w:rsidR="00215CAC" w:rsidRPr="00BB0B6A" w:rsidRDefault="00215CAC" w:rsidP="00911DA3">
            <w:pPr>
              <w:numPr>
                <w:ilvl w:val="0"/>
                <w:numId w:val="29"/>
              </w:numPr>
              <w:spacing w:before="60" w:line="360" w:lineRule="auto"/>
              <w:ind w:left="357" w:hanging="357"/>
              <w:rPr>
                <w:rFonts w:ascii="Tahoma" w:hAnsi="Tahoma" w:cs="Tahoma"/>
                <w:sz w:val="18"/>
                <w:szCs w:val="18"/>
              </w:rPr>
            </w:pPr>
            <w:r w:rsidRPr="00BB0B6A">
              <w:rPr>
                <w:rFonts w:ascii="Tahoma" w:hAnsi="Tahoma" w:cs="Tahoma"/>
                <w:sz w:val="18"/>
                <w:szCs w:val="18"/>
              </w:rPr>
              <w:t xml:space="preserve">Ικανότητα χρήσης εφαρμογών αυτοματισμού γραφείου και υπηρεσιών </w:t>
            </w:r>
            <w:proofErr w:type="spellStart"/>
            <w:r w:rsidRPr="00BB0B6A">
              <w:rPr>
                <w:rFonts w:ascii="Tahoma" w:hAnsi="Tahoma" w:cs="Tahoma"/>
                <w:sz w:val="18"/>
                <w:szCs w:val="18"/>
              </w:rPr>
              <w:t>internet</w:t>
            </w:r>
            <w:proofErr w:type="spellEnd"/>
          </w:p>
          <w:p w14:paraId="33F0ED5C" w14:textId="2DDA82D7" w:rsidR="00281DD5" w:rsidRPr="00791879" w:rsidRDefault="00215CAC" w:rsidP="00911DA3">
            <w:pPr>
              <w:numPr>
                <w:ilvl w:val="0"/>
                <w:numId w:val="29"/>
              </w:numPr>
              <w:spacing w:before="60" w:line="360" w:lineRule="auto"/>
              <w:ind w:left="357" w:hanging="357"/>
              <w:rPr>
                <w:rFonts w:ascii="Tahoma" w:hAnsi="Tahoma" w:cs="Tahoma"/>
                <w:sz w:val="18"/>
                <w:szCs w:val="18"/>
              </w:rPr>
            </w:pPr>
            <w:r w:rsidRPr="00BB0B6A">
              <w:rPr>
                <w:rFonts w:ascii="Tahoma" w:hAnsi="Tahoma" w:cs="Tahoma"/>
                <w:sz w:val="18"/>
                <w:szCs w:val="18"/>
              </w:rPr>
              <w:t>Ικανότητα αντίληψης ηλεκτρονικών εφαρμογών παρακολούθησης διαδικασιών δημόσιου τομέα (π.χ. ΟΠΣ, ΠΣΚΕ -Πληροφοριακό σύστημα κρατικών ενισχύσεων)</w:t>
            </w:r>
          </w:p>
          <w:p w14:paraId="3CCEAD33" w14:textId="77777777" w:rsidR="00281DD5" w:rsidRPr="00791879" w:rsidRDefault="00281DD5" w:rsidP="00881687">
            <w:pPr>
              <w:pStyle w:val="-HTML"/>
              <w:ind w:left="360"/>
              <w:jc w:val="both"/>
              <w:rPr>
                <w:rFonts w:ascii="Tahoma" w:hAnsi="Tahoma" w:cs="Tahoma"/>
                <w:bCs/>
                <w:color w:val="000000"/>
                <w:sz w:val="18"/>
                <w:szCs w:val="18"/>
              </w:rPr>
            </w:pPr>
          </w:p>
        </w:tc>
      </w:tr>
      <w:tr w:rsidR="00281DD5" w:rsidRPr="00676765" w14:paraId="41994827" w14:textId="77777777" w:rsidTr="00881687">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64D7B074" w14:textId="0ED04AA1" w:rsidR="00281DD5" w:rsidRPr="00295DF2" w:rsidRDefault="00281DD5" w:rsidP="00881687">
            <w:pPr>
              <w:spacing w:before="120" w:after="120"/>
              <w:rPr>
                <w:rFonts w:ascii="Tahoma" w:hAnsi="Tahoma" w:cs="Tahoma"/>
                <w:b/>
                <w:bCs/>
                <w:color w:val="000000"/>
                <w:sz w:val="18"/>
                <w:szCs w:val="18"/>
              </w:rPr>
            </w:pPr>
            <w:r w:rsidRPr="00295DF2">
              <w:rPr>
                <w:rFonts w:ascii="Tahoma" w:hAnsi="Tahoma" w:cs="Tahoma"/>
                <w:b/>
                <w:bCs/>
                <w:color w:val="000000"/>
                <w:sz w:val="18"/>
                <w:szCs w:val="18"/>
              </w:rPr>
              <w:t>Β.</w:t>
            </w:r>
            <w:r w:rsidR="003E4D74">
              <w:rPr>
                <w:rFonts w:ascii="Tahoma" w:hAnsi="Tahoma" w:cs="Tahoma"/>
                <w:b/>
                <w:bCs/>
                <w:color w:val="000000"/>
                <w:sz w:val="18"/>
                <w:szCs w:val="18"/>
              </w:rPr>
              <w:t xml:space="preserve"> ΠΡΟΣΘΕΤΑ/ ΕΠΙΘΥΜΗΤΑ ΠΡΟΣΟΝΤΑ</w:t>
            </w:r>
            <w:r w:rsidRPr="00295DF2">
              <w:rPr>
                <w:rFonts w:ascii="Tahoma" w:hAnsi="Tahoma" w:cs="Tahoma"/>
                <w:b/>
                <w:bCs/>
                <w:color w:val="000000"/>
                <w:sz w:val="18"/>
                <w:szCs w:val="18"/>
              </w:rPr>
              <w:t>:</w:t>
            </w:r>
          </w:p>
        </w:tc>
      </w:tr>
      <w:tr w:rsidR="00281DD5" w:rsidRPr="00371252" w14:paraId="247DFBBF" w14:textId="77777777" w:rsidTr="00881687">
        <w:trPr>
          <w:trHeight w:val="896"/>
        </w:trPr>
        <w:tc>
          <w:tcPr>
            <w:tcW w:w="5000" w:type="pct"/>
            <w:tcBorders>
              <w:top w:val="dashSmallGap" w:sz="4" w:space="0" w:color="auto"/>
              <w:left w:val="single" w:sz="8" w:space="0" w:color="auto"/>
              <w:bottom w:val="single" w:sz="8" w:space="0" w:color="000000"/>
              <w:right w:val="single" w:sz="8" w:space="0" w:color="000000"/>
            </w:tcBorders>
            <w:shd w:val="clear" w:color="auto" w:fill="FFFFFF"/>
            <w:noWrap/>
          </w:tcPr>
          <w:p w14:paraId="1393FB46" w14:textId="77777777" w:rsidR="00215CAC" w:rsidRPr="00BB0B6A" w:rsidRDefault="00215CAC" w:rsidP="00215CAC">
            <w:pPr>
              <w:numPr>
                <w:ilvl w:val="0"/>
                <w:numId w:val="25"/>
              </w:numPr>
              <w:spacing w:before="60" w:line="360" w:lineRule="auto"/>
              <w:rPr>
                <w:rFonts w:ascii="Tahoma" w:hAnsi="Tahoma" w:cs="Tahoma"/>
                <w:sz w:val="18"/>
                <w:szCs w:val="18"/>
              </w:rPr>
            </w:pPr>
            <w:r w:rsidRPr="00BB0B6A">
              <w:rPr>
                <w:rFonts w:ascii="Tahoma" w:hAnsi="Tahoma" w:cs="Tahoma"/>
                <w:sz w:val="18"/>
                <w:szCs w:val="18"/>
              </w:rPr>
              <w:t>Μεταπτυχιακές σπουδές κατά προτίμηση σε συναφές με το αντικείμενο της Ε.Υ. πεδίο</w:t>
            </w:r>
          </w:p>
          <w:p w14:paraId="2F1B6334" w14:textId="77777777" w:rsidR="00215CAC" w:rsidRPr="00BB0B6A" w:rsidRDefault="00215CAC" w:rsidP="00215CAC">
            <w:pPr>
              <w:numPr>
                <w:ilvl w:val="0"/>
                <w:numId w:val="25"/>
              </w:numPr>
              <w:spacing w:before="60" w:line="360" w:lineRule="auto"/>
              <w:ind w:left="357" w:hanging="357"/>
              <w:rPr>
                <w:rFonts w:ascii="Tahoma" w:hAnsi="Tahoma" w:cs="Tahoma"/>
                <w:sz w:val="18"/>
                <w:szCs w:val="18"/>
              </w:rPr>
            </w:pPr>
            <w:r w:rsidRPr="00BB0B6A">
              <w:rPr>
                <w:rFonts w:ascii="Tahoma" w:hAnsi="Tahoma" w:cs="Tahoma"/>
                <w:sz w:val="18"/>
                <w:szCs w:val="18"/>
              </w:rPr>
              <w:t>Γνώση δεύτερης ξένης κοινοτικής γλώσσας</w:t>
            </w:r>
          </w:p>
          <w:p w14:paraId="1B40EAD7" w14:textId="48B99343" w:rsidR="00281DD5" w:rsidRPr="00791879" w:rsidRDefault="00215CAC" w:rsidP="00215CAC">
            <w:pPr>
              <w:numPr>
                <w:ilvl w:val="0"/>
                <w:numId w:val="25"/>
              </w:numPr>
              <w:spacing w:before="60" w:line="360" w:lineRule="auto"/>
              <w:ind w:left="357" w:hanging="357"/>
              <w:rPr>
                <w:rFonts w:ascii="Tahoma" w:hAnsi="Tahoma" w:cs="Tahoma"/>
                <w:sz w:val="18"/>
                <w:szCs w:val="18"/>
              </w:rPr>
            </w:pPr>
            <w:r w:rsidRPr="00BB0B6A">
              <w:rPr>
                <w:rFonts w:ascii="Tahoma" w:hAnsi="Tahoma" w:cs="Tahoma"/>
                <w:sz w:val="18"/>
                <w:szCs w:val="18"/>
              </w:rPr>
              <w:t>Εμπειρία συνεργασίας με υπηρεσίες Διεθνών ή Ευρωπαϊκών Οργανισμών</w:t>
            </w:r>
          </w:p>
        </w:tc>
      </w:tr>
    </w:tbl>
    <w:p w14:paraId="3ACBBAE6" w14:textId="367F67FF" w:rsidR="00281DD5" w:rsidRPr="0063356C" w:rsidRDefault="00281DD5" w:rsidP="00911DA3">
      <w:pPr>
        <w:overflowPunct/>
        <w:autoSpaceDE/>
        <w:autoSpaceDN/>
        <w:adjustRightInd/>
        <w:jc w:val="left"/>
        <w:textAlignment w:val="auto"/>
      </w:pPr>
    </w:p>
    <w:p w14:paraId="7C9DD456" w14:textId="77777777" w:rsidR="006502E2" w:rsidRDefault="006502E2" w:rsidP="00763ED3"/>
    <w:sectPr w:rsidR="006502E2" w:rsidSect="00626255">
      <w:headerReference w:type="default" r:id="rId12"/>
      <w:footerReference w:type="default" r:id="rId1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8A649" w14:textId="77777777" w:rsidR="000458D4" w:rsidRDefault="000458D4">
      <w:r>
        <w:separator/>
      </w:r>
    </w:p>
  </w:endnote>
  <w:endnote w:type="continuationSeparator" w:id="0">
    <w:p w14:paraId="06E2E55F" w14:textId="77777777" w:rsidR="000458D4" w:rsidRDefault="0004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6399F" w14:textId="77777777" w:rsidR="00626255" w:rsidRPr="0057457B" w:rsidRDefault="0057457B" w:rsidP="005E6FCE">
    <w:pPr>
      <w:pStyle w:val="a5"/>
      <w:rPr>
        <w:rFonts w:asciiTheme="minorHAnsi" w:hAnsiTheme="minorHAnsi"/>
        <w:sz w:val="18"/>
        <w:szCs w:val="18"/>
      </w:rPr>
    </w:pPr>
    <w:r>
      <w:tab/>
    </w:r>
    <w:r>
      <w:tab/>
    </w:r>
  </w:p>
  <w:tbl>
    <w:tblPr>
      <w:tblW w:w="9422" w:type="dxa"/>
      <w:jc w:val="center"/>
      <w:tblBorders>
        <w:top w:val="single" w:sz="4" w:space="0" w:color="auto"/>
      </w:tblBorders>
      <w:tblLook w:val="01E0" w:firstRow="1" w:lastRow="1" w:firstColumn="1" w:lastColumn="1" w:noHBand="0" w:noVBand="0"/>
    </w:tblPr>
    <w:tblGrid>
      <w:gridCol w:w="3383"/>
      <w:gridCol w:w="2850"/>
      <w:gridCol w:w="3189"/>
    </w:tblGrid>
    <w:tr w:rsidR="00626255" w:rsidRPr="00662F0B" w14:paraId="684CF905" w14:textId="77777777" w:rsidTr="00BE65D1">
      <w:trPr>
        <w:jc w:val="center"/>
      </w:trPr>
      <w:tc>
        <w:tcPr>
          <w:tcW w:w="3383" w:type="dxa"/>
          <w:shd w:val="clear" w:color="auto" w:fill="auto"/>
        </w:tcPr>
        <w:p w14:paraId="559D5E41" w14:textId="77777777" w:rsidR="00626255" w:rsidRPr="00662F0B" w:rsidRDefault="00626255" w:rsidP="00BE65D1">
          <w:pPr>
            <w:spacing w:before="120"/>
            <w:rPr>
              <w:rFonts w:ascii="Tahoma" w:hAnsi="Tahoma" w:cs="Tahoma"/>
              <w:bCs/>
              <w:sz w:val="16"/>
              <w:szCs w:val="16"/>
            </w:rPr>
          </w:pPr>
          <w:r w:rsidRPr="00662F0B">
            <w:rPr>
              <w:rFonts w:ascii="Tahoma" w:hAnsi="Tahoma" w:cs="Tahoma"/>
              <w:bCs/>
              <w:sz w:val="16"/>
              <w:szCs w:val="16"/>
            </w:rPr>
            <w:t>Έκδοση:</w:t>
          </w:r>
          <w:r>
            <w:rPr>
              <w:rFonts w:ascii="Tahoma" w:hAnsi="Tahoma" w:cs="Tahoma"/>
              <w:bCs/>
              <w:sz w:val="16"/>
              <w:szCs w:val="16"/>
            </w:rPr>
            <w:t xml:space="preserve"> </w:t>
          </w:r>
          <w:r w:rsidRPr="00662F0B">
            <w:rPr>
              <w:rFonts w:ascii="Tahoma" w:hAnsi="Tahoma" w:cs="Tahoma"/>
              <w:bCs/>
              <w:sz w:val="16"/>
              <w:szCs w:val="16"/>
            </w:rPr>
            <w:t>1</w:t>
          </w:r>
          <w:r w:rsidRPr="00662F0B">
            <w:rPr>
              <w:rFonts w:ascii="Tahoma" w:hAnsi="Tahoma" w:cs="Tahoma"/>
              <w:bCs/>
              <w:sz w:val="16"/>
              <w:szCs w:val="16"/>
              <w:vertAlign w:val="superscript"/>
            </w:rPr>
            <w:t>η</w:t>
          </w:r>
          <w:r w:rsidRPr="00662F0B">
            <w:rPr>
              <w:rFonts w:ascii="Tahoma" w:hAnsi="Tahoma" w:cs="Tahoma"/>
              <w:bCs/>
              <w:sz w:val="16"/>
              <w:szCs w:val="16"/>
            </w:rPr>
            <w:t xml:space="preserve">  </w:t>
          </w:r>
        </w:p>
        <w:p w14:paraId="1135C71F" w14:textId="73C91D92" w:rsidR="00626255" w:rsidRPr="00233335" w:rsidRDefault="00626255" w:rsidP="00BE65D1">
          <w:pPr>
            <w:rPr>
              <w:rFonts w:ascii="Tahoma" w:hAnsi="Tahoma" w:cs="Tahoma"/>
              <w:bCs/>
              <w:sz w:val="16"/>
              <w:szCs w:val="16"/>
              <w:lang w:val="en-US"/>
            </w:rPr>
          </w:pPr>
          <w:proofErr w:type="spellStart"/>
          <w:r w:rsidRPr="00662F0B">
            <w:rPr>
              <w:rFonts w:ascii="Tahoma" w:hAnsi="Tahoma" w:cs="Tahoma"/>
              <w:bCs/>
              <w:sz w:val="16"/>
              <w:szCs w:val="16"/>
            </w:rPr>
            <w:t>Ημ</w:t>
          </w:r>
          <w:proofErr w:type="spellEnd"/>
          <w:r w:rsidRPr="00662F0B">
            <w:rPr>
              <w:rFonts w:ascii="Tahoma" w:hAnsi="Tahoma" w:cs="Tahoma"/>
              <w:bCs/>
              <w:sz w:val="16"/>
              <w:szCs w:val="16"/>
            </w:rPr>
            <w:t xml:space="preserve">. </w:t>
          </w:r>
          <w:r w:rsidRPr="00662F0B">
            <w:rPr>
              <w:rFonts w:ascii="Tahoma" w:hAnsi="Tahoma" w:cs="Tahoma"/>
              <w:bCs/>
              <w:sz w:val="16"/>
              <w:szCs w:val="16"/>
            </w:rPr>
            <w:t xml:space="preserve">Έκδοσης: </w:t>
          </w:r>
          <w:r w:rsidR="006E0247">
            <w:rPr>
              <w:rFonts w:ascii="Tahoma" w:hAnsi="Tahoma" w:cs="Tahoma"/>
              <w:bCs/>
              <w:sz w:val="16"/>
              <w:szCs w:val="16"/>
              <w:lang w:val="en-US"/>
            </w:rPr>
            <w:t>10.3.2017</w:t>
          </w:r>
        </w:p>
      </w:tc>
      <w:tc>
        <w:tcPr>
          <w:tcW w:w="2850" w:type="dxa"/>
          <w:shd w:val="clear" w:color="auto" w:fill="auto"/>
          <w:vAlign w:val="center"/>
        </w:tcPr>
        <w:p w14:paraId="5724AC21" w14:textId="77777777" w:rsidR="00626255" w:rsidRPr="00662F0B" w:rsidRDefault="00626255" w:rsidP="00BE65D1">
          <w:pPr>
            <w:jc w:val="center"/>
            <w:rPr>
              <w:rFonts w:ascii="Tahoma" w:hAnsi="Tahoma" w:cs="Tahoma"/>
              <w:bCs/>
              <w:sz w:val="16"/>
              <w:szCs w:val="16"/>
            </w:rPr>
          </w:pPr>
          <w:r w:rsidRPr="00662F0B">
            <w:rPr>
              <w:rFonts w:ascii="Tahoma" w:hAnsi="Tahoma" w:cs="Tahoma"/>
              <w:bCs/>
              <w:sz w:val="16"/>
              <w:szCs w:val="16"/>
            </w:rPr>
            <w:t xml:space="preserv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6E0247">
            <w:rPr>
              <w:rFonts w:ascii="Tahoma" w:hAnsi="Tahoma" w:cs="Tahoma"/>
              <w:bCs/>
              <w:noProof/>
              <w:sz w:val="16"/>
              <w:szCs w:val="16"/>
            </w:rPr>
            <w:t>3</w:t>
          </w:r>
          <w:r>
            <w:rPr>
              <w:rFonts w:ascii="Tahoma" w:hAnsi="Tahoma" w:cs="Tahoma"/>
              <w:bCs/>
              <w:sz w:val="16"/>
              <w:szCs w:val="16"/>
            </w:rPr>
            <w:fldChar w:fldCharType="end"/>
          </w:r>
          <w:r w:rsidRPr="00662F0B">
            <w:rPr>
              <w:rFonts w:ascii="Tahoma" w:hAnsi="Tahoma" w:cs="Tahoma"/>
              <w:bCs/>
              <w:sz w:val="16"/>
              <w:szCs w:val="16"/>
            </w:rPr>
            <w:t xml:space="preserve"> -</w:t>
          </w:r>
        </w:p>
      </w:tc>
      <w:tc>
        <w:tcPr>
          <w:tcW w:w="3189" w:type="dxa"/>
          <w:shd w:val="clear" w:color="auto" w:fill="auto"/>
          <w:vAlign w:val="center"/>
        </w:tcPr>
        <w:p w14:paraId="34EC4CD9" w14:textId="77777777" w:rsidR="00626255" w:rsidRPr="00662F0B" w:rsidRDefault="00626255" w:rsidP="00BE65D1">
          <w:pPr>
            <w:spacing w:before="120"/>
            <w:jc w:val="right"/>
            <w:rPr>
              <w:rFonts w:ascii="Tahoma" w:hAnsi="Tahoma" w:cs="Tahoma"/>
              <w:bCs/>
              <w:sz w:val="16"/>
              <w:szCs w:val="16"/>
            </w:rPr>
          </w:pPr>
          <w:r>
            <w:rPr>
              <w:rFonts w:ascii="Tahoma" w:hAnsi="Tahoma" w:cs="Tahoma"/>
              <w:bCs/>
              <w:noProof/>
              <w:sz w:val="16"/>
              <w:szCs w:val="16"/>
            </w:rPr>
            <w:drawing>
              <wp:inline distT="0" distB="0" distL="0" distR="0" wp14:anchorId="6BFA2D00" wp14:editId="779D4053">
                <wp:extent cx="614045" cy="368300"/>
                <wp:effectExtent l="0" t="0" r="0" b="0"/>
                <wp:docPr id="1" name="Εικόνα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368300"/>
                        </a:xfrm>
                        <a:prstGeom prst="rect">
                          <a:avLst/>
                        </a:prstGeom>
                        <a:noFill/>
                        <a:ln>
                          <a:noFill/>
                        </a:ln>
                      </pic:spPr>
                    </pic:pic>
                  </a:graphicData>
                </a:graphic>
              </wp:inline>
            </w:drawing>
          </w:r>
        </w:p>
      </w:tc>
    </w:tr>
  </w:tbl>
  <w:p w14:paraId="7C9DD468" w14:textId="403B5204" w:rsidR="00B867C7" w:rsidRPr="0057457B" w:rsidRDefault="00B867C7" w:rsidP="005E6FCE">
    <w:pPr>
      <w:pStyle w:val="a5"/>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B5159" w14:textId="77777777" w:rsidR="000458D4" w:rsidRDefault="000458D4">
      <w:r>
        <w:separator/>
      </w:r>
    </w:p>
  </w:footnote>
  <w:footnote w:type="continuationSeparator" w:id="0">
    <w:p w14:paraId="68C48FCB" w14:textId="77777777" w:rsidR="000458D4" w:rsidRDefault="00045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4" w:type="pct"/>
      <w:tblInd w:w="108" w:type="dxa"/>
      <w:tblBorders>
        <w:top w:val="single" w:sz="4" w:space="0" w:color="auto"/>
        <w:bottom w:val="single" w:sz="4" w:space="0" w:color="000000"/>
      </w:tblBorders>
      <w:shd w:val="clear" w:color="auto" w:fill="8DB3E2" w:themeFill="text2" w:themeFillTint="66"/>
      <w:tblLayout w:type="fixed"/>
      <w:tblLook w:val="0000" w:firstRow="0" w:lastRow="0" w:firstColumn="0" w:lastColumn="0" w:noHBand="0" w:noVBand="0"/>
    </w:tblPr>
    <w:tblGrid>
      <w:gridCol w:w="8461"/>
    </w:tblGrid>
    <w:tr w:rsidR="00B867C7" w:rsidRPr="00F40948" w14:paraId="7C9DD463" w14:textId="77777777" w:rsidTr="000022A2">
      <w:trPr>
        <w:trHeight w:val="159"/>
      </w:trPr>
      <w:tc>
        <w:tcPr>
          <w:tcW w:w="5000" w:type="pct"/>
          <w:shd w:val="clear" w:color="auto" w:fill="8DB3E2" w:themeFill="text2" w:themeFillTint="66"/>
        </w:tcPr>
        <w:p w14:paraId="7C9DD462" w14:textId="09481A96" w:rsidR="00B867C7" w:rsidRPr="00DA4FB1" w:rsidRDefault="00B867C7" w:rsidP="003960BB">
          <w:pPr>
            <w:spacing w:before="60" w:after="60"/>
            <w:ind w:right="360"/>
            <w:jc w:val="left"/>
            <w:rPr>
              <w:rFonts w:ascii="Tahoma" w:hAnsi="Tahoma" w:cs="Tahoma"/>
              <w:b/>
              <w:color w:val="FFFFFF"/>
              <w:sz w:val="16"/>
              <w:szCs w:val="16"/>
            </w:rPr>
          </w:pPr>
          <w:r w:rsidRPr="00DA4FB1">
            <w:rPr>
              <w:rFonts w:ascii="Tahoma" w:hAnsi="Tahoma" w:cs="Tahoma"/>
              <w:b/>
              <w:color w:val="FFFFFF"/>
              <w:sz w:val="16"/>
              <w:szCs w:val="16"/>
            </w:rPr>
            <w:t xml:space="preserve">ΠΕΡΙΓΡΑΜΜΑΤΑ </w:t>
          </w:r>
          <w:r w:rsidR="000022A2">
            <w:rPr>
              <w:rFonts w:ascii="Tahoma" w:hAnsi="Tahoma" w:cs="Tahoma"/>
              <w:b/>
              <w:color w:val="FFFFFF"/>
              <w:sz w:val="16"/>
              <w:szCs w:val="16"/>
            </w:rPr>
            <w:t xml:space="preserve">ΘΕΣΕΩΝ ΕΡΓΑΣΙΑΣ για το ΕΠ ΑΛΙΕΙΑΣ ΚΑΙ ΘΑΛΑΣΣΑΣ </w:t>
          </w:r>
          <w:r>
            <w:rPr>
              <w:rFonts w:ascii="Tahoma" w:hAnsi="Tahoma" w:cs="Tahoma"/>
              <w:b/>
              <w:color w:val="FFFFFF"/>
              <w:sz w:val="16"/>
              <w:szCs w:val="16"/>
            </w:rPr>
            <w:t xml:space="preserve"> 2014-2020</w:t>
          </w:r>
        </w:p>
      </w:tc>
    </w:tr>
  </w:tbl>
  <w:p w14:paraId="7C9DD464" w14:textId="77777777" w:rsidR="00B867C7" w:rsidRPr="00E47ADD" w:rsidRDefault="00B867C7" w:rsidP="000E0754">
    <w:pPr>
      <w:rPr>
        <w:rFonts w:ascii="Tahoma" w:hAnsi="Tahoma" w:cs="Tahoma"/>
        <w:sz w:val="16"/>
        <w:szCs w:val="16"/>
      </w:rPr>
    </w:pPr>
  </w:p>
  <w:tbl>
    <w:tblPr>
      <w:tblW w:w="4964" w:type="pct"/>
      <w:tblInd w:w="108" w:type="dxa"/>
      <w:tblBorders>
        <w:top w:val="single" w:sz="4" w:space="0" w:color="auto"/>
        <w:bottom w:val="single" w:sz="4" w:space="0" w:color="000000"/>
      </w:tblBorders>
      <w:shd w:val="clear" w:color="auto" w:fill="8DB3E2" w:themeFill="text2" w:themeFillTint="66"/>
      <w:tblLayout w:type="fixed"/>
      <w:tblLook w:val="0000" w:firstRow="0" w:lastRow="0" w:firstColumn="0" w:lastColumn="0" w:noHBand="0" w:noVBand="0"/>
    </w:tblPr>
    <w:tblGrid>
      <w:gridCol w:w="8461"/>
    </w:tblGrid>
    <w:tr w:rsidR="00B867C7" w:rsidRPr="00BA2F92" w14:paraId="7C9DD466" w14:textId="77777777" w:rsidTr="000022A2">
      <w:trPr>
        <w:trHeight w:val="332"/>
      </w:trPr>
      <w:tc>
        <w:tcPr>
          <w:tcW w:w="5000" w:type="pct"/>
          <w:shd w:val="clear" w:color="auto" w:fill="8DB3E2" w:themeFill="text2" w:themeFillTint="66"/>
          <w:noWrap/>
          <w:vAlign w:val="center"/>
        </w:tcPr>
        <w:p w14:paraId="7C9DD465" w14:textId="28E139F7" w:rsidR="00B867C7" w:rsidRPr="00DA4FB1" w:rsidRDefault="0098641B" w:rsidP="00BF189A">
          <w:pPr>
            <w:jc w:val="left"/>
            <w:rPr>
              <w:rFonts w:ascii="Tahoma" w:hAnsi="Tahoma" w:cs="Tahoma"/>
              <w:b/>
              <w:bCs/>
              <w:color w:val="FFFFFF"/>
              <w:sz w:val="18"/>
              <w:szCs w:val="18"/>
            </w:rPr>
          </w:pPr>
          <w:r>
            <w:rPr>
              <w:rFonts w:ascii="Tahoma" w:hAnsi="Tahoma" w:cs="Tahoma"/>
              <w:b/>
              <w:bCs/>
              <w:color w:val="FFFFFF"/>
              <w:sz w:val="18"/>
              <w:szCs w:val="18"/>
            </w:rPr>
            <w:t>Θ.Ε 1</w:t>
          </w:r>
          <w:r w:rsidR="00E34E49" w:rsidRPr="00345816">
            <w:rPr>
              <w:rFonts w:ascii="Tahoma" w:hAnsi="Tahoma" w:cs="Tahoma"/>
              <w:b/>
              <w:bCs/>
              <w:color w:val="FFFFFF"/>
              <w:sz w:val="18"/>
              <w:szCs w:val="18"/>
            </w:rPr>
            <w:t xml:space="preserve">: </w:t>
          </w:r>
          <w:r>
            <w:rPr>
              <w:rFonts w:ascii="Tahoma" w:hAnsi="Tahoma" w:cs="Tahoma"/>
              <w:b/>
              <w:bCs/>
              <w:color w:val="FFFFFF"/>
              <w:sz w:val="18"/>
              <w:szCs w:val="18"/>
            </w:rPr>
            <w:t xml:space="preserve">Προϊστάμενος ΕΥΔ </w:t>
          </w:r>
          <w:r w:rsidR="00E34E49">
            <w:rPr>
              <w:rFonts w:ascii="Tahoma" w:hAnsi="Tahoma" w:cs="Tahoma"/>
              <w:b/>
              <w:bCs/>
              <w:color w:val="FFFFFF"/>
              <w:sz w:val="18"/>
              <w:szCs w:val="18"/>
            </w:rPr>
            <w:t xml:space="preserve">ΕΠ        </w:t>
          </w:r>
          <w:r>
            <w:rPr>
              <w:rFonts w:ascii="Tahoma" w:hAnsi="Tahoma" w:cs="Tahoma"/>
              <w:b/>
              <w:bCs/>
              <w:color w:val="FFFFFF"/>
              <w:sz w:val="18"/>
              <w:szCs w:val="18"/>
            </w:rPr>
            <w:t xml:space="preserve">                                                                            1</w:t>
          </w:r>
          <w:r w:rsidR="00E34E49">
            <w:rPr>
              <w:rFonts w:ascii="Tahoma" w:hAnsi="Tahoma" w:cs="Tahoma"/>
              <w:b/>
              <w:bCs/>
              <w:color w:val="FFFFFF"/>
              <w:sz w:val="18"/>
              <w:szCs w:val="18"/>
            </w:rPr>
            <w:t xml:space="preserve">                       </w:t>
          </w:r>
        </w:p>
      </w:tc>
    </w:tr>
  </w:tbl>
  <w:p w14:paraId="7C9DD467" w14:textId="77777777" w:rsidR="00B867C7" w:rsidRDefault="00B867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5F8"/>
    <w:multiLevelType w:val="multilevel"/>
    <w:tmpl w:val="7F00B110"/>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
    <w:nsid w:val="03B56F09"/>
    <w:multiLevelType w:val="hybridMultilevel"/>
    <w:tmpl w:val="11069A5A"/>
    <w:lvl w:ilvl="0" w:tplc="04080001">
      <w:start w:val="1"/>
      <w:numFmt w:val="bullet"/>
      <w:lvlText w:val=""/>
      <w:lvlJc w:val="left"/>
      <w:pPr>
        <w:tabs>
          <w:tab w:val="num" w:pos="360"/>
        </w:tabs>
        <w:ind w:left="360" w:hanging="360"/>
      </w:pPr>
      <w:rPr>
        <w:rFonts w:ascii="Symbol" w:hAnsi="Symbol" w:hint="default"/>
        <w:color w:val="auto"/>
      </w:rPr>
    </w:lvl>
    <w:lvl w:ilvl="1" w:tplc="04080001">
      <w:start w:val="1"/>
      <w:numFmt w:val="bullet"/>
      <w:lvlText w:val=""/>
      <w:lvlJc w:val="left"/>
      <w:pPr>
        <w:tabs>
          <w:tab w:val="num" w:pos="360"/>
        </w:tabs>
        <w:ind w:left="360" w:hanging="360"/>
      </w:pPr>
      <w:rPr>
        <w:rFonts w:ascii="Symbol" w:hAnsi="Symbol" w:hint="default"/>
        <w:color w:val="auto"/>
      </w:rPr>
    </w:lvl>
    <w:lvl w:ilvl="2" w:tplc="04080005">
      <w:start w:val="1"/>
      <w:numFmt w:val="bullet"/>
      <w:lvlText w:val=""/>
      <w:lvlJc w:val="left"/>
      <w:pPr>
        <w:tabs>
          <w:tab w:val="num" w:pos="1080"/>
        </w:tabs>
        <w:ind w:left="1080" w:hanging="360"/>
      </w:pPr>
      <w:rPr>
        <w:rFonts w:ascii="Wingdings" w:hAnsi="Wingdings" w:hint="default"/>
      </w:rPr>
    </w:lvl>
    <w:lvl w:ilvl="3" w:tplc="04080001">
      <w:start w:val="1"/>
      <w:numFmt w:val="bullet"/>
      <w:lvlText w:val=""/>
      <w:lvlJc w:val="left"/>
      <w:pPr>
        <w:tabs>
          <w:tab w:val="num" w:pos="1800"/>
        </w:tabs>
        <w:ind w:left="1800" w:hanging="360"/>
      </w:pPr>
      <w:rPr>
        <w:rFonts w:ascii="Symbol" w:hAnsi="Symbol" w:hint="default"/>
        <w:color w:val="auto"/>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
    <w:nsid w:val="07A87934"/>
    <w:multiLevelType w:val="hybridMultilevel"/>
    <w:tmpl w:val="CEF2AF4C"/>
    <w:lvl w:ilvl="0" w:tplc="0408000F">
      <w:start w:val="1"/>
      <w:numFmt w:val="decimal"/>
      <w:lvlText w:val="%1."/>
      <w:lvlJc w:val="left"/>
      <w:pPr>
        <w:tabs>
          <w:tab w:val="num" w:pos="360"/>
        </w:tabs>
        <w:ind w:left="360" w:hanging="360"/>
      </w:pPr>
      <w:rPr>
        <w:rFonts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
    <w:nsid w:val="114A6D5B"/>
    <w:multiLevelType w:val="hybridMultilevel"/>
    <w:tmpl w:val="29145B8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22302C6"/>
    <w:multiLevelType w:val="hybridMultilevel"/>
    <w:tmpl w:val="10EA4CD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5">
    <w:nsid w:val="141A6F55"/>
    <w:multiLevelType w:val="hybridMultilevel"/>
    <w:tmpl w:val="B13CD0E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1ABB3BD5"/>
    <w:multiLevelType w:val="hybridMultilevel"/>
    <w:tmpl w:val="4B021598"/>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1DAC08EB"/>
    <w:multiLevelType w:val="hybridMultilevel"/>
    <w:tmpl w:val="AC3282D0"/>
    <w:lvl w:ilvl="0" w:tplc="A360162E">
      <w:start w:val="3"/>
      <w:numFmt w:val="decimal"/>
      <w:lvlText w:val="%1."/>
      <w:lvlJc w:val="left"/>
      <w:pPr>
        <w:tabs>
          <w:tab w:val="num" w:pos="360"/>
        </w:tabs>
        <w:ind w:left="36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64A1DDB"/>
    <w:multiLevelType w:val="multilevel"/>
    <w:tmpl w:val="644C3B3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7273D77"/>
    <w:multiLevelType w:val="hybridMultilevel"/>
    <w:tmpl w:val="6974EE7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32FD454F"/>
    <w:multiLevelType w:val="hybridMultilevel"/>
    <w:tmpl w:val="6432504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1">
    <w:nsid w:val="351073F4"/>
    <w:multiLevelType w:val="multilevel"/>
    <w:tmpl w:val="1DCEDF64"/>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39106175"/>
    <w:multiLevelType w:val="hybridMultilevel"/>
    <w:tmpl w:val="426C7FC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3">
    <w:nsid w:val="3EBB46C0"/>
    <w:multiLevelType w:val="hybridMultilevel"/>
    <w:tmpl w:val="E304D6F4"/>
    <w:lvl w:ilvl="0" w:tplc="46B2A98A">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254045"/>
    <w:multiLevelType w:val="hybridMultilevel"/>
    <w:tmpl w:val="E6CCA3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F97323F"/>
    <w:multiLevelType w:val="hybridMultilevel"/>
    <w:tmpl w:val="230A8220"/>
    <w:lvl w:ilvl="0" w:tplc="5896E836">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6">
    <w:nsid w:val="45A20DB4"/>
    <w:multiLevelType w:val="hybridMultilevel"/>
    <w:tmpl w:val="C73263E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7">
    <w:nsid w:val="45CC5CC6"/>
    <w:multiLevelType w:val="hybridMultilevel"/>
    <w:tmpl w:val="9FAAA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76A5E48"/>
    <w:multiLevelType w:val="hybridMultilevel"/>
    <w:tmpl w:val="56706608"/>
    <w:lvl w:ilvl="0" w:tplc="E8549DFE">
      <w:start w:val="1"/>
      <w:numFmt w:val="bullet"/>
      <w:lvlText w:val=""/>
      <w:lvlJc w:val="left"/>
      <w:pPr>
        <w:tabs>
          <w:tab w:val="num" w:pos="1440"/>
        </w:tabs>
        <w:ind w:left="1440" w:hanging="360"/>
      </w:pPr>
      <w:rPr>
        <w:rFonts w:ascii="Wingdings 2" w:hAnsi="Wingdings 2"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B9F4941"/>
    <w:multiLevelType w:val="hybridMultilevel"/>
    <w:tmpl w:val="17A6A4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E4D35D0"/>
    <w:multiLevelType w:val="hybridMultilevel"/>
    <w:tmpl w:val="38EE943E"/>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50C44277"/>
    <w:multiLevelType w:val="hybridMultilevel"/>
    <w:tmpl w:val="263AE18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0FF12F2"/>
    <w:multiLevelType w:val="hybridMultilevel"/>
    <w:tmpl w:val="07905D80"/>
    <w:lvl w:ilvl="0" w:tplc="8C504CFA">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1C54917"/>
    <w:multiLevelType w:val="hybridMultilevel"/>
    <w:tmpl w:val="1C0C5D90"/>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440"/>
        </w:tabs>
        <w:ind w:left="1440" w:hanging="360"/>
      </w:pPr>
      <w:rPr>
        <w:rFonts w:cs="Times New Roman"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5BC149A8"/>
    <w:multiLevelType w:val="multilevel"/>
    <w:tmpl w:val="4210EE7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5">
    <w:nsid w:val="5EA937AF"/>
    <w:multiLevelType w:val="hybridMultilevel"/>
    <w:tmpl w:val="C7C0B02C"/>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63784023"/>
    <w:multiLevelType w:val="hybridMultilevel"/>
    <w:tmpl w:val="6750E830"/>
    <w:lvl w:ilvl="0" w:tplc="0EFE6800">
      <w:numFmt w:val="bullet"/>
      <w:lvlText w:val="-"/>
      <w:lvlJc w:val="left"/>
      <w:pPr>
        <w:ind w:left="820" w:hanging="360"/>
      </w:pPr>
      <w:rPr>
        <w:rFonts w:ascii="Tahoma" w:eastAsia="Calibri" w:hAnsi="Tahoma" w:cs="Tahoma"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7">
    <w:nsid w:val="671966A6"/>
    <w:multiLevelType w:val="hybridMultilevel"/>
    <w:tmpl w:val="94FE4ED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774868DA"/>
    <w:multiLevelType w:val="hybridMultilevel"/>
    <w:tmpl w:val="7F9C0A36"/>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
  </w:num>
  <w:num w:numId="3">
    <w:abstractNumId w:val="12"/>
  </w:num>
  <w:num w:numId="4">
    <w:abstractNumId w:val="17"/>
  </w:num>
  <w:num w:numId="5">
    <w:abstractNumId w:val="4"/>
  </w:num>
  <w:num w:numId="6">
    <w:abstractNumId w:val="10"/>
  </w:num>
  <w:num w:numId="7">
    <w:abstractNumId w:val="14"/>
  </w:num>
  <w:num w:numId="8">
    <w:abstractNumId w:val="0"/>
  </w:num>
  <w:num w:numId="9">
    <w:abstractNumId w:val="23"/>
  </w:num>
  <w:num w:numId="10">
    <w:abstractNumId w:val="24"/>
  </w:num>
  <w:num w:numId="11">
    <w:abstractNumId w:val="28"/>
  </w:num>
  <w:num w:numId="12">
    <w:abstractNumId w:val="11"/>
  </w:num>
  <w:num w:numId="13">
    <w:abstractNumId w:val="9"/>
  </w:num>
  <w:num w:numId="14">
    <w:abstractNumId w:val="15"/>
  </w:num>
  <w:num w:numId="15">
    <w:abstractNumId w:val="3"/>
  </w:num>
  <w:num w:numId="16">
    <w:abstractNumId w:val="16"/>
  </w:num>
  <w:num w:numId="17">
    <w:abstractNumId w:val="27"/>
  </w:num>
  <w:num w:numId="18">
    <w:abstractNumId w:val="8"/>
  </w:num>
  <w:num w:numId="19">
    <w:abstractNumId w:val="5"/>
  </w:num>
  <w:num w:numId="20">
    <w:abstractNumId w:val="19"/>
  </w:num>
  <w:num w:numId="21">
    <w:abstractNumId w:val="26"/>
  </w:num>
  <w:num w:numId="22">
    <w:abstractNumId w:val="6"/>
  </w:num>
  <w:num w:numId="23">
    <w:abstractNumId w:val="25"/>
  </w:num>
  <w:num w:numId="24">
    <w:abstractNumId w:val="1"/>
  </w:num>
  <w:num w:numId="25">
    <w:abstractNumId w:val="13"/>
  </w:num>
  <w:num w:numId="26">
    <w:abstractNumId w:val="21"/>
  </w:num>
  <w:num w:numId="27">
    <w:abstractNumId w:val="20"/>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D3"/>
    <w:rsid w:val="000022A2"/>
    <w:rsid w:val="000040B1"/>
    <w:rsid w:val="00024A71"/>
    <w:rsid w:val="000365DF"/>
    <w:rsid w:val="000458D4"/>
    <w:rsid w:val="0004661A"/>
    <w:rsid w:val="0004764F"/>
    <w:rsid w:val="000477CA"/>
    <w:rsid w:val="000726AF"/>
    <w:rsid w:val="00074B13"/>
    <w:rsid w:val="000906E5"/>
    <w:rsid w:val="000C1644"/>
    <w:rsid w:val="000C4C2B"/>
    <w:rsid w:val="000E0754"/>
    <w:rsid w:val="000F0278"/>
    <w:rsid w:val="000F3B9B"/>
    <w:rsid w:val="00103547"/>
    <w:rsid w:val="00103646"/>
    <w:rsid w:val="0010670F"/>
    <w:rsid w:val="00106B1F"/>
    <w:rsid w:val="00106C8A"/>
    <w:rsid w:val="00121618"/>
    <w:rsid w:val="001222F9"/>
    <w:rsid w:val="001269F7"/>
    <w:rsid w:val="00132902"/>
    <w:rsid w:val="00133D77"/>
    <w:rsid w:val="00134327"/>
    <w:rsid w:val="001347F4"/>
    <w:rsid w:val="00144486"/>
    <w:rsid w:val="00150A57"/>
    <w:rsid w:val="00150DB5"/>
    <w:rsid w:val="00151119"/>
    <w:rsid w:val="00157185"/>
    <w:rsid w:val="00163534"/>
    <w:rsid w:val="001637B0"/>
    <w:rsid w:val="0016720D"/>
    <w:rsid w:val="0017027B"/>
    <w:rsid w:val="00170C93"/>
    <w:rsid w:val="00176107"/>
    <w:rsid w:val="00180D6B"/>
    <w:rsid w:val="001834FF"/>
    <w:rsid w:val="001A3AC9"/>
    <w:rsid w:val="001D19B3"/>
    <w:rsid w:val="001D46B6"/>
    <w:rsid w:val="00215518"/>
    <w:rsid w:val="00215CAC"/>
    <w:rsid w:val="00234212"/>
    <w:rsid w:val="002415E6"/>
    <w:rsid w:val="002460BA"/>
    <w:rsid w:val="00247D71"/>
    <w:rsid w:val="00254712"/>
    <w:rsid w:val="0025519C"/>
    <w:rsid w:val="00255FA9"/>
    <w:rsid w:val="00260B60"/>
    <w:rsid w:val="002615CD"/>
    <w:rsid w:val="00266CC5"/>
    <w:rsid w:val="00267407"/>
    <w:rsid w:val="00274FCA"/>
    <w:rsid w:val="002754AC"/>
    <w:rsid w:val="00281DD5"/>
    <w:rsid w:val="0029222F"/>
    <w:rsid w:val="00294838"/>
    <w:rsid w:val="00295DF2"/>
    <w:rsid w:val="002A53A8"/>
    <w:rsid w:val="002A60F5"/>
    <w:rsid w:val="002B7E02"/>
    <w:rsid w:val="002C1E2E"/>
    <w:rsid w:val="002C32B7"/>
    <w:rsid w:val="002C32EF"/>
    <w:rsid w:val="002D16C6"/>
    <w:rsid w:val="002D6616"/>
    <w:rsid w:val="002E1EA0"/>
    <w:rsid w:val="002E4053"/>
    <w:rsid w:val="002E4185"/>
    <w:rsid w:val="002F0021"/>
    <w:rsid w:val="00301DE4"/>
    <w:rsid w:val="00342B20"/>
    <w:rsid w:val="00344247"/>
    <w:rsid w:val="00345816"/>
    <w:rsid w:val="00352D03"/>
    <w:rsid w:val="00371252"/>
    <w:rsid w:val="003748B1"/>
    <w:rsid w:val="00375224"/>
    <w:rsid w:val="0038586F"/>
    <w:rsid w:val="00385BA3"/>
    <w:rsid w:val="003960BB"/>
    <w:rsid w:val="003A433E"/>
    <w:rsid w:val="003B12CD"/>
    <w:rsid w:val="003B33A9"/>
    <w:rsid w:val="003B4586"/>
    <w:rsid w:val="003D39EC"/>
    <w:rsid w:val="003E0770"/>
    <w:rsid w:val="003E3F0D"/>
    <w:rsid w:val="003E4D74"/>
    <w:rsid w:val="003E5B44"/>
    <w:rsid w:val="003E676F"/>
    <w:rsid w:val="003E78EB"/>
    <w:rsid w:val="00406163"/>
    <w:rsid w:val="00407290"/>
    <w:rsid w:val="00411040"/>
    <w:rsid w:val="00412EF0"/>
    <w:rsid w:val="004154D6"/>
    <w:rsid w:val="00416DCA"/>
    <w:rsid w:val="00422633"/>
    <w:rsid w:val="004279F3"/>
    <w:rsid w:val="004350DB"/>
    <w:rsid w:val="00435CAA"/>
    <w:rsid w:val="00441A6A"/>
    <w:rsid w:val="00444611"/>
    <w:rsid w:val="004449CB"/>
    <w:rsid w:val="00467DB2"/>
    <w:rsid w:val="00470F80"/>
    <w:rsid w:val="0047606D"/>
    <w:rsid w:val="004761C2"/>
    <w:rsid w:val="00481906"/>
    <w:rsid w:val="00490CD4"/>
    <w:rsid w:val="00491195"/>
    <w:rsid w:val="00492201"/>
    <w:rsid w:val="00494A11"/>
    <w:rsid w:val="004A216F"/>
    <w:rsid w:val="004C13C7"/>
    <w:rsid w:val="004C59FC"/>
    <w:rsid w:val="004C789F"/>
    <w:rsid w:val="004D11B2"/>
    <w:rsid w:val="004F0378"/>
    <w:rsid w:val="004F03C8"/>
    <w:rsid w:val="004F1F5C"/>
    <w:rsid w:val="004F23F0"/>
    <w:rsid w:val="004F4764"/>
    <w:rsid w:val="004F6F3B"/>
    <w:rsid w:val="00501F94"/>
    <w:rsid w:val="0050719D"/>
    <w:rsid w:val="00512B01"/>
    <w:rsid w:val="005207AB"/>
    <w:rsid w:val="00530763"/>
    <w:rsid w:val="00530AC2"/>
    <w:rsid w:val="00546247"/>
    <w:rsid w:val="00546CAB"/>
    <w:rsid w:val="005600E6"/>
    <w:rsid w:val="0056587F"/>
    <w:rsid w:val="0056644D"/>
    <w:rsid w:val="00566D09"/>
    <w:rsid w:val="0057457B"/>
    <w:rsid w:val="00575BA2"/>
    <w:rsid w:val="005939B8"/>
    <w:rsid w:val="005B5103"/>
    <w:rsid w:val="005B54F6"/>
    <w:rsid w:val="005C7C11"/>
    <w:rsid w:val="005D17B0"/>
    <w:rsid w:val="005E0DED"/>
    <w:rsid w:val="005E4E4B"/>
    <w:rsid w:val="005E66C0"/>
    <w:rsid w:val="005E6FCE"/>
    <w:rsid w:val="005F4ACB"/>
    <w:rsid w:val="005F6CF9"/>
    <w:rsid w:val="0060245A"/>
    <w:rsid w:val="00617CC5"/>
    <w:rsid w:val="00617F09"/>
    <w:rsid w:val="00621D34"/>
    <w:rsid w:val="00626255"/>
    <w:rsid w:val="0063356C"/>
    <w:rsid w:val="00633E3B"/>
    <w:rsid w:val="00637EB7"/>
    <w:rsid w:val="00644011"/>
    <w:rsid w:val="006502E2"/>
    <w:rsid w:val="00676765"/>
    <w:rsid w:val="006831FA"/>
    <w:rsid w:val="006833C5"/>
    <w:rsid w:val="006A10C4"/>
    <w:rsid w:val="006A26D1"/>
    <w:rsid w:val="006A394D"/>
    <w:rsid w:val="006A6CB1"/>
    <w:rsid w:val="006B3276"/>
    <w:rsid w:val="006C0F6E"/>
    <w:rsid w:val="006C12BF"/>
    <w:rsid w:val="006C6ECD"/>
    <w:rsid w:val="006C6F74"/>
    <w:rsid w:val="006E0247"/>
    <w:rsid w:val="006E194D"/>
    <w:rsid w:val="006E5525"/>
    <w:rsid w:val="006F3714"/>
    <w:rsid w:val="006F4273"/>
    <w:rsid w:val="006F6A09"/>
    <w:rsid w:val="00700B0C"/>
    <w:rsid w:val="00706B94"/>
    <w:rsid w:val="0071271E"/>
    <w:rsid w:val="00732215"/>
    <w:rsid w:val="00740A2A"/>
    <w:rsid w:val="00741B83"/>
    <w:rsid w:val="007628F0"/>
    <w:rsid w:val="00763ED3"/>
    <w:rsid w:val="007774BF"/>
    <w:rsid w:val="007847E8"/>
    <w:rsid w:val="00786308"/>
    <w:rsid w:val="007A0E15"/>
    <w:rsid w:val="007B0B04"/>
    <w:rsid w:val="007B4971"/>
    <w:rsid w:val="007C1C6A"/>
    <w:rsid w:val="007C1DB2"/>
    <w:rsid w:val="007C3E47"/>
    <w:rsid w:val="007D73DE"/>
    <w:rsid w:val="007E7E7E"/>
    <w:rsid w:val="008064DF"/>
    <w:rsid w:val="008213CF"/>
    <w:rsid w:val="008246D7"/>
    <w:rsid w:val="00825674"/>
    <w:rsid w:val="00825C3D"/>
    <w:rsid w:val="00834166"/>
    <w:rsid w:val="008708FD"/>
    <w:rsid w:val="00882910"/>
    <w:rsid w:val="008861D7"/>
    <w:rsid w:val="00897738"/>
    <w:rsid w:val="008A0708"/>
    <w:rsid w:val="008B4D99"/>
    <w:rsid w:val="008B6C1C"/>
    <w:rsid w:val="008D15DD"/>
    <w:rsid w:val="008D3A69"/>
    <w:rsid w:val="00904081"/>
    <w:rsid w:val="00911DA3"/>
    <w:rsid w:val="00922409"/>
    <w:rsid w:val="0092743D"/>
    <w:rsid w:val="0093059D"/>
    <w:rsid w:val="00942C78"/>
    <w:rsid w:val="009550B1"/>
    <w:rsid w:val="009564D3"/>
    <w:rsid w:val="00964968"/>
    <w:rsid w:val="0098641B"/>
    <w:rsid w:val="009A7E78"/>
    <w:rsid w:val="009B6B06"/>
    <w:rsid w:val="009B6BFF"/>
    <w:rsid w:val="009C3173"/>
    <w:rsid w:val="009C3262"/>
    <w:rsid w:val="009D25FC"/>
    <w:rsid w:val="009E0049"/>
    <w:rsid w:val="009E309E"/>
    <w:rsid w:val="00A047E2"/>
    <w:rsid w:val="00A11E1A"/>
    <w:rsid w:val="00A16781"/>
    <w:rsid w:val="00A35E09"/>
    <w:rsid w:val="00A37E1D"/>
    <w:rsid w:val="00A40080"/>
    <w:rsid w:val="00A45A76"/>
    <w:rsid w:val="00A46230"/>
    <w:rsid w:val="00A61EC7"/>
    <w:rsid w:val="00A6791B"/>
    <w:rsid w:val="00A81A6A"/>
    <w:rsid w:val="00A9493D"/>
    <w:rsid w:val="00AA269F"/>
    <w:rsid w:val="00AA5E1F"/>
    <w:rsid w:val="00AB040A"/>
    <w:rsid w:val="00AB2F3D"/>
    <w:rsid w:val="00AB488F"/>
    <w:rsid w:val="00AB55D8"/>
    <w:rsid w:val="00B01556"/>
    <w:rsid w:val="00B05C4E"/>
    <w:rsid w:val="00B23E30"/>
    <w:rsid w:val="00B61FC4"/>
    <w:rsid w:val="00B63BB5"/>
    <w:rsid w:val="00B64900"/>
    <w:rsid w:val="00B71454"/>
    <w:rsid w:val="00B722CD"/>
    <w:rsid w:val="00B867C7"/>
    <w:rsid w:val="00B91B3F"/>
    <w:rsid w:val="00B9724A"/>
    <w:rsid w:val="00BA0622"/>
    <w:rsid w:val="00BA1562"/>
    <w:rsid w:val="00BA2F92"/>
    <w:rsid w:val="00BB2AC8"/>
    <w:rsid w:val="00BB2B85"/>
    <w:rsid w:val="00BB31FA"/>
    <w:rsid w:val="00BC36A1"/>
    <w:rsid w:val="00BD3406"/>
    <w:rsid w:val="00BE650B"/>
    <w:rsid w:val="00BF189A"/>
    <w:rsid w:val="00BF2673"/>
    <w:rsid w:val="00C060CE"/>
    <w:rsid w:val="00C10F3F"/>
    <w:rsid w:val="00C11C90"/>
    <w:rsid w:val="00C1416A"/>
    <w:rsid w:val="00C212D5"/>
    <w:rsid w:val="00C341CB"/>
    <w:rsid w:val="00C37DC8"/>
    <w:rsid w:val="00C42B4A"/>
    <w:rsid w:val="00C462D6"/>
    <w:rsid w:val="00C77F68"/>
    <w:rsid w:val="00C80D82"/>
    <w:rsid w:val="00C821B7"/>
    <w:rsid w:val="00C844B7"/>
    <w:rsid w:val="00C8511D"/>
    <w:rsid w:val="00CA3F5A"/>
    <w:rsid w:val="00CA6EC9"/>
    <w:rsid w:val="00CC2D13"/>
    <w:rsid w:val="00CC5EB9"/>
    <w:rsid w:val="00CD1E05"/>
    <w:rsid w:val="00CD2843"/>
    <w:rsid w:val="00CD4DB6"/>
    <w:rsid w:val="00CD7328"/>
    <w:rsid w:val="00CF20EB"/>
    <w:rsid w:val="00CF2349"/>
    <w:rsid w:val="00CF2A4E"/>
    <w:rsid w:val="00D000E8"/>
    <w:rsid w:val="00D07B28"/>
    <w:rsid w:val="00D200D1"/>
    <w:rsid w:val="00D3121C"/>
    <w:rsid w:val="00D41A57"/>
    <w:rsid w:val="00D46D74"/>
    <w:rsid w:val="00D63145"/>
    <w:rsid w:val="00D819C0"/>
    <w:rsid w:val="00D833EC"/>
    <w:rsid w:val="00D860AF"/>
    <w:rsid w:val="00D937A5"/>
    <w:rsid w:val="00DA4FB1"/>
    <w:rsid w:val="00DC2B04"/>
    <w:rsid w:val="00DC5801"/>
    <w:rsid w:val="00DC6F11"/>
    <w:rsid w:val="00DD0FB4"/>
    <w:rsid w:val="00DD2F71"/>
    <w:rsid w:val="00DD71BF"/>
    <w:rsid w:val="00DF37D2"/>
    <w:rsid w:val="00E07C73"/>
    <w:rsid w:val="00E20E19"/>
    <w:rsid w:val="00E24A15"/>
    <w:rsid w:val="00E338D0"/>
    <w:rsid w:val="00E34E49"/>
    <w:rsid w:val="00E3573B"/>
    <w:rsid w:val="00E406E4"/>
    <w:rsid w:val="00E43F71"/>
    <w:rsid w:val="00E46BF8"/>
    <w:rsid w:val="00E47ADD"/>
    <w:rsid w:val="00E71BED"/>
    <w:rsid w:val="00E726E3"/>
    <w:rsid w:val="00E94195"/>
    <w:rsid w:val="00E95976"/>
    <w:rsid w:val="00EA1325"/>
    <w:rsid w:val="00EA42D5"/>
    <w:rsid w:val="00EB3AC1"/>
    <w:rsid w:val="00EE2BA9"/>
    <w:rsid w:val="00EF15AF"/>
    <w:rsid w:val="00EF261E"/>
    <w:rsid w:val="00F03242"/>
    <w:rsid w:val="00F03CE7"/>
    <w:rsid w:val="00F11041"/>
    <w:rsid w:val="00F1328D"/>
    <w:rsid w:val="00F23FA9"/>
    <w:rsid w:val="00F40948"/>
    <w:rsid w:val="00F46417"/>
    <w:rsid w:val="00F609C1"/>
    <w:rsid w:val="00F6124D"/>
    <w:rsid w:val="00F6314E"/>
    <w:rsid w:val="00F64AC4"/>
    <w:rsid w:val="00F72DF3"/>
    <w:rsid w:val="00F83C07"/>
    <w:rsid w:val="00F9164A"/>
    <w:rsid w:val="00F91F46"/>
    <w:rsid w:val="00F938AE"/>
    <w:rsid w:val="00FA5205"/>
    <w:rsid w:val="00FA7BF4"/>
    <w:rsid w:val="00FB0DE6"/>
    <w:rsid w:val="00FC52C0"/>
    <w:rsid w:val="00FC59F5"/>
    <w:rsid w:val="00FD7A53"/>
    <w:rsid w:val="00FF1E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9D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Προ-διαμορφωμένο HTML Char"/>
    <w:link w:val="-HTML"/>
    <w:locked/>
    <w:rsid w:val="00763ED3"/>
    <w:rPr>
      <w:rFonts w:ascii="Courier New" w:hAnsi="Courier New" w:cs="Times New Roman"/>
      <w:sz w:val="20"/>
      <w:lang w:val="x-none" w:eastAsia="el-GR"/>
    </w:rPr>
  </w:style>
  <w:style w:type="paragraph" w:styleId="a3">
    <w:name w:val="Balloon Text"/>
    <w:basedOn w:val="a"/>
    <w:link w:val="Char"/>
    <w:semiHidden/>
    <w:rsid w:val="004279F3"/>
    <w:rPr>
      <w:rFonts w:ascii="Tahoma" w:hAnsi="Tahoma" w:cs="Tahoma"/>
      <w:sz w:val="16"/>
      <w:szCs w:val="16"/>
    </w:rPr>
  </w:style>
  <w:style w:type="character" w:customStyle="1" w:styleId="Char">
    <w:name w:val="Κείμενο πλαισίου Char"/>
    <w:link w:val="a3"/>
    <w:semiHidden/>
    <w:locked/>
    <w:rsid w:val="004279F3"/>
    <w:rPr>
      <w:rFonts w:ascii="Tahoma" w:hAnsi="Tahoma" w:cs="Times New Roman"/>
      <w:sz w:val="16"/>
    </w:rPr>
  </w:style>
  <w:style w:type="paragraph" w:styleId="a4">
    <w:name w:val="header"/>
    <w:basedOn w:val="a"/>
    <w:link w:val="Char0"/>
    <w:rsid w:val="000E0754"/>
    <w:pPr>
      <w:tabs>
        <w:tab w:val="center" w:pos="4153"/>
        <w:tab w:val="right" w:pos="8306"/>
      </w:tabs>
    </w:pPr>
  </w:style>
  <w:style w:type="character" w:customStyle="1" w:styleId="Char0">
    <w:name w:val="Κεφαλίδα Char"/>
    <w:link w:val="a4"/>
    <w:semiHidden/>
    <w:locked/>
    <w:rsid w:val="006833C5"/>
    <w:rPr>
      <w:rFonts w:ascii="Times New Roman" w:hAnsi="Times New Roman" w:cs="Times New Roman"/>
      <w:sz w:val="24"/>
      <w:szCs w:val="24"/>
    </w:rPr>
  </w:style>
  <w:style w:type="paragraph" w:styleId="a5">
    <w:name w:val="footer"/>
    <w:basedOn w:val="a"/>
    <w:link w:val="Char1"/>
    <w:rsid w:val="000E0754"/>
    <w:pPr>
      <w:tabs>
        <w:tab w:val="center" w:pos="4153"/>
        <w:tab w:val="right" w:pos="8306"/>
      </w:tabs>
    </w:pPr>
  </w:style>
  <w:style w:type="character" w:customStyle="1" w:styleId="Char1">
    <w:name w:val="Υποσέλιδο Char"/>
    <w:link w:val="a5"/>
    <w:semiHidden/>
    <w:locked/>
    <w:rsid w:val="006833C5"/>
    <w:rPr>
      <w:rFonts w:ascii="Times New Roman" w:hAnsi="Times New Roman" w:cs="Times New Roman"/>
      <w:sz w:val="24"/>
      <w:szCs w:val="24"/>
    </w:rPr>
  </w:style>
  <w:style w:type="character" w:styleId="a6">
    <w:name w:val="page number"/>
    <w:rsid w:val="005D17B0"/>
    <w:rPr>
      <w:rFonts w:cs="Times New Roman"/>
    </w:rPr>
  </w:style>
  <w:style w:type="character" w:styleId="a7">
    <w:name w:val="annotation reference"/>
    <w:semiHidden/>
    <w:rsid w:val="007C1C6A"/>
    <w:rPr>
      <w:rFonts w:cs="Times New Roman"/>
      <w:sz w:val="16"/>
      <w:szCs w:val="16"/>
    </w:rPr>
  </w:style>
  <w:style w:type="paragraph" w:styleId="a8">
    <w:name w:val="annotation text"/>
    <w:basedOn w:val="a"/>
    <w:link w:val="Char2"/>
    <w:semiHidden/>
    <w:rsid w:val="007C1C6A"/>
    <w:rPr>
      <w:sz w:val="20"/>
      <w:szCs w:val="20"/>
    </w:rPr>
  </w:style>
  <w:style w:type="character" w:customStyle="1" w:styleId="Char2">
    <w:name w:val="Κείμενο σχολίου Char"/>
    <w:link w:val="a8"/>
    <w:semiHidden/>
    <w:locked/>
    <w:rsid w:val="007C1C6A"/>
    <w:rPr>
      <w:rFonts w:ascii="Times New Roman" w:hAnsi="Times New Roman" w:cs="Times New Roman"/>
      <w:sz w:val="20"/>
      <w:szCs w:val="20"/>
    </w:rPr>
  </w:style>
  <w:style w:type="paragraph" w:styleId="a9">
    <w:name w:val="annotation subject"/>
    <w:basedOn w:val="a8"/>
    <w:next w:val="a8"/>
    <w:link w:val="Char3"/>
    <w:semiHidden/>
    <w:rsid w:val="007C1C6A"/>
    <w:rPr>
      <w:b/>
      <w:bCs/>
    </w:rPr>
  </w:style>
  <w:style w:type="character" w:customStyle="1" w:styleId="Char3">
    <w:name w:val="Θέμα σχολίου Char"/>
    <w:link w:val="a9"/>
    <w:semiHidden/>
    <w:locked/>
    <w:rsid w:val="007C1C6A"/>
    <w:rPr>
      <w:rFonts w:ascii="Times New Roman" w:hAnsi="Times New Roman" w:cs="Times New Roman"/>
      <w:b/>
      <w:bCs/>
      <w:sz w:val="20"/>
      <w:szCs w:val="20"/>
    </w:rPr>
  </w:style>
  <w:style w:type="table" w:styleId="aa">
    <w:name w:val="Table Grid"/>
    <w:basedOn w:val="a1"/>
    <w:locked/>
    <w:rsid w:val="007B497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64968"/>
    <w:rPr>
      <w:rFonts w:ascii="Times New Roman" w:hAnsi="Times New Roman"/>
      <w:sz w:val="24"/>
      <w:szCs w:val="24"/>
    </w:rPr>
  </w:style>
  <w:style w:type="paragraph" w:styleId="ac">
    <w:name w:val="footnote text"/>
    <w:basedOn w:val="a"/>
    <w:link w:val="Char4"/>
    <w:rsid w:val="00501F94"/>
    <w:rPr>
      <w:sz w:val="20"/>
      <w:szCs w:val="20"/>
    </w:rPr>
  </w:style>
  <w:style w:type="character" w:customStyle="1" w:styleId="Char4">
    <w:name w:val="Κείμενο υποσημείωσης Char"/>
    <w:basedOn w:val="a0"/>
    <w:link w:val="ac"/>
    <w:rsid w:val="00501F94"/>
    <w:rPr>
      <w:rFonts w:ascii="Times New Roman" w:hAnsi="Times New Roman"/>
    </w:rPr>
  </w:style>
  <w:style w:type="character" w:styleId="ad">
    <w:name w:val="footnote reference"/>
    <w:basedOn w:val="a0"/>
    <w:rsid w:val="00501F94"/>
    <w:rPr>
      <w:vertAlign w:val="superscript"/>
    </w:rPr>
  </w:style>
  <w:style w:type="paragraph" w:styleId="ae">
    <w:name w:val="List Paragraph"/>
    <w:basedOn w:val="a"/>
    <w:uiPriority w:val="34"/>
    <w:qFormat/>
    <w:rsid w:val="00942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Προ-διαμορφωμένο HTML Char"/>
    <w:link w:val="-HTML"/>
    <w:locked/>
    <w:rsid w:val="00763ED3"/>
    <w:rPr>
      <w:rFonts w:ascii="Courier New" w:hAnsi="Courier New" w:cs="Times New Roman"/>
      <w:sz w:val="20"/>
      <w:lang w:val="x-none" w:eastAsia="el-GR"/>
    </w:rPr>
  </w:style>
  <w:style w:type="paragraph" w:styleId="a3">
    <w:name w:val="Balloon Text"/>
    <w:basedOn w:val="a"/>
    <w:link w:val="Char"/>
    <w:semiHidden/>
    <w:rsid w:val="004279F3"/>
    <w:rPr>
      <w:rFonts w:ascii="Tahoma" w:hAnsi="Tahoma" w:cs="Tahoma"/>
      <w:sz w:val="16"/>
      <w:szCs w:val="16"/>
    </w:rPr>
  </w:style>
  <w:style w:type="character" w:customStyle="1" w:styleId="Char">
    <w:name w:val="Κείμενο πλαισίου Char"/>
    <w:link w:val="a3"/>
    <w:semiHidden/>
    <w:locked/>
    <w:rsid w:val="004279F3"/>
    <w:rPr>
      <w:rFonts w:ascii="Tahoma" w:hAnsi="Tahoma" w:cs="Times New Roman"/>
      <w:sz w:val="16"/>
    </w:rPr>
  </w:style>
  <w:style w:type="paragraph" w:styleId="a4">
    <w:name w:val="header"/>
    <w:basedOn w:val="a"/>
    <w:link w:val="Char0"/>
    <w:rsid w:val="000E0754"/>
    <w:pPr>
      <w:tabs>
        <w:tab w:val="center" w:pos="4153"/>
        <w:tab w:val="right" w:pos="8306"/>
      </w:tabs>
    </w:pPr>
  </w:style>
  <w:style w:type="character" w:customStyle="1" w:styleId="Char0">
    <w:name w:val="Κεφαλίδα Char"/>
    <w:link w:val="a4"/>
    <w:semiHidden/>
    <w:locked/>
    <w:rsid w:val="006833C5"/>
    <w:rPr>
      <w:rFonts w:ascii="Times New Roman" w:hAnsi="Times New Roman" w:cs="Times New Roman"/>
      <w:sz w:val="24"/>
      <w:szCs w:val="24"/>
    </w:rPr>
  </w:style>
  <w:style w:type="paragraph" w:styleId="a5">
    <w:name w:val="footer"/>
    <w:basedOn w:val="a"/>
    <w:link w:val="Char1"/>
    <w:rsid w:val="000E0754"/>
    <w:pPr>
      <w:tabs>
        <w:tab w:val="center" w:pos="4153"/>
        <w:tab w:val="right" w:pos="8306"/>
      </w:tabs>
    </w:pPr>
  </w:style>
  <w:style w:type="character" w:customStyle="1" w:styleId="Char1">
    <w:name w:val="Υποσέλιδο Char"/>
    <w:link w:val="a5"/>
    <w:semiHidden/>
    <w:locked/>
    <w:rsid w:val="006833C5"/>
    <w:rPr>
      <w:rFonts w:ascii="Times New Roman" w:hAnsi="Times New Roman" w:cs="Times New Roman"/>
      <w:sz w:val="24"/>
      <w:szCs w:val="24"/>
    </w:rPr>
  </w:style>
  <w:style w:type="character" w:styleId="a6">
    <w:name w:val="page number"/>
    <w:rsid w:val="005D17B0"/>
    <w:rPr>
      <w:rFonts w:cs="Times New Roman"/>
    </w:rPr>
  </w:style>
  <w:style w:type="character" w:styleId="a7">
    <w:name w:val="annotation reference"/>
    <w:semiHidden/>
    <w:rsid w:val="007C1C6A"/>
    <w:rPr>
      <w:rFonts w:cs="Times New Roman"/>
      <w:sz w:val="16"/>
      <w:szCs w:val="16"/>
    </w:rPr>
  </w:style>
  <w:style w:type="paragraph" w:styleId="a8">
    <w:name w:val="annotation text"/>
    <w:basedOn w:val="a"/>
    <w:link w:val="Char2"/>
    <w:semiHidden/>
    <w:rsid w:val="007C1C6A"/>
    <w:rPr>
      <w:sz w:val="20"/>
      <w:szCs w:val="20"/>
    </w:rPr>
  </w:style>
  <w:style w:type="character" w:customStyle="1" w:styleId="Char2">
    <w:name w:val="Κείμενο σχολίου Char"/>
    <w:link w:val="a8"/>
    <w:semiHidden/>
    <w:locked/>
    <w:rsid w:val="007C1C6A"/>
    <w:rPr>
      <w:rFonts w:ascii="Times New Roman" w:hAnsi="Times New Roman" w:cs="Times New Roman"/>
      <w:sz w:val="20"/>
      <w:szCs w:val="20"/>
    </w:rPr>
  </w:style>
  <w:style w:type="paragraph" w:styleId="a9">
    <w:name w:val="annotation subject"/>
    <w:basedOn w:val="a8"/>
    <w:next w:val="a8"/>
    <w:link w:val="Char3"/>
    <w:semiHidden/>
    <w:rsid w:val="007C1C6A"/>
    <w:rPr>
      <w:b/>
      <w:bCs/>
    </w:rPr>
  </w:style>
  <w:style w:type="character" w:customStyle="1" w:styleId="Char3">
    <w:name w:val="Θέμα σχολίου Char"/>
    <w:link w:val="a9"/>
    <w:semiHidden/>
    <w:locked/>
    <w:rsid w:val="007C1C6A"/>
    <w:rPr>
      <w:rFonts w:ascii="Times New Roman" w:hAnsi="Times New Roman" w:cs="Times New Roman"/>
      <w:b/>
      <w:bCs/>
      <w:sz w:val="20"/>
      <w:szCs w:val="20"/>
    </w:rPr>
  </w:style>
  <w:style w:type="table" w:styleId="aa">
    <w:name w:val="Table Grid"/>
    <w:basedOn w:val="a1"/>
    <w:locked/>
    <w:rsid w:val="007B497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64968"/>
    <w:rPr>
      <w:rFonts w:ascii="Times New Roman" w:hAnsi="Times New Roman"/>
      <w:sz w:val="24"/>
      <w:szCs w:val="24"/>
    </w:rPr>
  </w:style>
  <w:style w:type="paragraph" w:styleId="ac">
    <w:name w:val="footnote text"/>
    <w:basedOn w:val="a"/>
    <w:link w:val="Char4"/>
    <w:rsid w:val="00501F94"/>
    <w:rPr>
      <w:sz w:val="20"/>
      <w:szCs w:val="20"/>
    </w:rPr>
  </w:style>
  <w:style w:type="character" w:customStyle="1" w:styleId="Char4">
    <w:name w:val="Κείμενο υποσημείωσης Char"/>
    <w:basedOn w:val="a0"/>
    <w:link w:val="ac"/>
    <w:rsid w:val="00501F94"/>
    <w:rPr>
      <w:rFonts w:ascii="Times New Roman" w:hAnsi="Times New Roman"/>
    </w:rPr>
  </w:style>
  <w:style w:type="character" w:styleId="ad">
    <w:name w:val="footnote reference"/>
    <w:basedOn w:val="a0"/>
    <w:rsid w:val="00501F94"/>
    <w:rPr>
      <w:vertAlign w:val="superscript"/>
    </w:rPr>
  </w:style>
  <w:style w:type="paragraph" w:styleId="ae">
    <w:name w:val="List Paragraph"/>
    <w:basedOn w:val="a"/>
    <w:uiPriority w:val="34"/>
    <w:qFormat/>
    <w:rsid w:val="0094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A42CE8228AFC6B4F829CF3426573F284" ma:contentTypeVersion="1" ma:contentTypeDescription="Δημιουργία νέου εγγράφου" ma:contentTypeScope="" ma:versionID="19e0ea7bd603f8130b8acd7cfe7ae53d">
  <xsd:schema xmlns:xsd="http://www.w3.org/2001/XMLSchema" xmlns:p="http://schemas.microsoft.com/office/2006/metadata/properties" targetNamespace="http://schemas.microsoft.com/office/2006/metadata/properties" ma:root="true" ma:fieldsID="f74da1daf4121c15829d1a5f7a14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B478-36A7-4A28-8CFC-9C3F2B9C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D437C7-1565-410C-9BE2-8BB089C01FEF}">
  <ds:schemaRefs>
    <ds:schemaRef ds:uri="http://schemas.microsoft.com/sharepoint/v3/contenttype/forms"/>
  </ds:schemaRefs>
</ds:datastoreItem>
</file>

<file path=customXml/itemProps3.xml><?xml version="1.0" encoding="utf-8"?>
<ds:datastoreItem xmlns:ds="http://schemas.openxmlformats.org/officeDocument/2006/customXml" ds:itemID="{8CF870D8-DF6B-4F34-87B4-C259D1F4DBC7}">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33C8736-10E9-4D83-B316-7FE70691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1482</Words>
  <Characters>9175</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Στέλεχος Σχεδιασμού &amp; Αξιολόγησης Προγράμματος</vt:lpstr>
    </vt:vector>
  </TitlesOfParts>
  <Company>MOU DP sa</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Στέλεχος Σχεδιασμού &amp; Αξιολόγησης Προγράμματος</dc:title>
  <dc:creator>ΔΟΥΛΓΕΡΩΦ ΙΒΑΝΑ (Ivana Doulgerof)</dc:creator>
  <cp:lastModifiedBy>user</cp:lastModifiedBy>
  <cp:revision>5</cp:revision>
  <cp:lastPrinted>2016-11-03T11:07:00Z</cp:lastPrinted>
  <dcterms:created xsi:type="dcterms:W3CDTF">2016-11-03T12:41:00Z</dcterms:created>
  <dcterms:modified xsi:type="dcterms:W3CDTF">2017-03-09T08:52:00Z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0x010100A42CE8228AFC6B4F829CF3426573F284</vt:lpwstr>
  </property>
  <property fmtid="{D5CDD505-2E9C-101B-9397-08002B2CF9AE}" pid="3" name="ContentType">
    <vt:lpwstr>Έγγραφο</vt:lpwstr>
  </property>
</Properties>
</file>