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C57" w:rsidRPr="00A10EFC" w:rsidRDefault="00536C57" w:rsidP="00C73494">
      <w:pPr>
        <w:pStyle w:val="2"/>
        <w:numPr>
          <w:ilvl w:val="0"/>
          <w:numId w:val="0"/>
        </w:numPr>
        <w:spacing w:after="120" w:line="280" w:lineRule="atLeast"/>
        <w:rPr>
          <w:rFonts w:ascii="Tahoma" w:hAnsi="Tahoma" w:cs="Tahoma"/>
          <w:sz w:val="22"/>
          <w:szCs w:val="22"/>
        </w:rPr>
      </w:pPr>
      <w:bookmarkStart w:id="0" w:name="_Toc400450256"/>
      <w:r w:rsidRPr="00A10EFC">
        <w:rPr>
          <w:rFonts w:ascii="Tahoma" w:hAnsi="Tahoma" w:cs="Tahoma"/>
          <w:sz w:val="22"/>
          <w:szCs w:val="22"/>
        </w:rPr>
        <w:t>Διαδικασία ΔΙ_2: Επιλογή και έγκριση πράξης (πράξεις πλην ΚΕ)</w:t>
      </w:r>
      <w:bookmarkEnd w:id="0"/>
    </w:p>
    <w:p w:rsidR="00536C57" w:rsidRPr="00A10EFC" w:rsidRDefault="00536C57" w:rsidP="00C73494">
      <w:pPr>
        <w:widowControl w:val="0"/>
        <w:pBdr>
          <w:top w:val="dotted" w:sz="4" w:space="1" w:color="auto"/>
          <w:left w:val="dotted" w:sz="4" w:space="4" w:color="auto"/>
          <w:bottom w:val="dotted" w:sz="4" w:space="1" w:color="auto"/>
          <w:right w:val="dotted" w:sz="4" w:space="4" w:color="auto"/>
        </w:pBdr>
        <w:shd w:val="clear" w:color="auto" w:fill="808080" w:themeFill="background1" w:themeFillShade="80"/>
        <w:autoSpaceDE w:val="0"/>
        <w:autoSpaceDN w:val="0"/>
        <w:adjustRightInd w:val="0"/>
        <w:spacing w:before="240" w:after="120" w:line="280" w:lineRule="atLeast"/>
        <w:rPr>
          <w:rFonts w:ascii="Tahoma" w:hAnsi="Tahoma" w:cs="Tahoma"/>
          <w:b/>
          <w:bCs/>
          <w:color w:val="FFFFFF" w:themeColor="background1"/>
          <w:sz w:val="20"/>
          <w:szCs w:val="20"/>
        </w:rPr>
      </w:pPr>
      <w:r w:rsidRPr="00A10EFC">
        <w:rPr>
          <w:rFonts w:ascii="Tahoma" w:hAnsi="Tahoma" w:cs="Tahoma"/>
          <w:b/>
          <w:bCs/>
          <w:color w:val="FFFFFF" w:themeColor="background1"/>
          <w:sz w:val="20"/>
          <w:szCs w:val="20"/>
        </w:rPr>
        <w:t xml:space="preserve">1. Σκοπός </w:t>
      </w:r>
    </w:p>
    <w:p w:rsidR="00536C57" w:rsidRPr="00A10EFC" w:rsidRDefault="00536C57" w:rsidP="00C73494">
      <w:pPr>
        <w:spacing w:after="120" w:line="280" w:lineRule="atLeast"/>
        <w:rPr>
          <w:rFonts w:ascii="Tahoma" w:hAnsi="Tahoma" w:cs="Tahoma"/>
          <w:sz w:val="20"/>
          <w:szCs w:val="20"/>
        </w:rPr>
      </w:pPr>
      <w:r w:rsidRPr="00A10EFC">
        <w:rPr>
          <w:rFonts w:ascii="Tahoma" w:hAnsi="Tahoma" w:cs="Tahoma"/>
          <w:sz w:val="20"/>
          <w:szCs w:val="20"/>
        </w:rPr>
        <w:t xml:space="preserve">Ο σκοπός της διαδικασίας είναι η διασφάλιση της διαφάνειας και της ίσης μεταχείρισης στην επιλογή για χρηματοδότηση </w:t>
      </w:r>
      <w:r w:rsidR="00164B4A" w:rsidRPr="00A10EFC">
        <w:rPr>
          <w:rFonts w:ascii="Tahoma" w:hAnsi="Tahoma" w:cs="Tahoma"/>
          <w:sz w:val="20"/>
          <w:szCs w:val="20"/>
        </w:rPr>
        <w:t>Π</w:t>
      </w:r>
      <w:r w:rsidRPr="00A10EFC">
        <w:rPr>
          <w:rFonts w:ascii="Tahoma" w:hAnsi="Tahoma" w:cs="Tahoma"/>
          <w:sz w:val="20"/>
          <w:szCs w:val="20"/>
        </w:rPr>
        <w:t>ράξεων που συμβάλουν στην επίτευξη των ειδικών στόχων και των αποτελεσμάτων της σχετικής επενδυτική</w:t>
      </w:r>
      <w:r w:rsidR="00164B4A" w:rsidRPr="00A10EFC">
        <w:rPr>
          <w:rFonts w:ascii="Tahoma" w:hAnsi="Tahoma" w:cs="Tahoma"/>
          <w:sz w:val="20"/>
          <w:szCs w:val="20"/>
        </w:rPr>
        <w:t>ς προτεραιότητας, σύμφωνα με τη</w:t>
      </w:r>
      <w:r w:rsidRPr="00A10EFC">
        <w:rPr>
          <w:rFonts w:ascii="Tahoma" w:hAnsi="Tahoma" w:cs="Tahoma"/>
          <w:sz w:val="20"/>
          <w:szCs w:val="20"/>
        </w:rPr>
        <w:t xml:space="preserve"> μεθοδολογία </w:t>
      </w:r>
      <w:r w:rsidR="0055253A" w:rsidRPr="00A10EFC">
        <w:rPr>
          <w:rFonts w:ascii="Tahoma" w:hAnsi="Tahoma" w:cs="Tahoma"/>
          <w:sz w:val="20"/>
          <w:szCs w:val="20"/>
        </w:rPr>
        <w:t xml:space="preserve">αξιολόγησης </w:t>
      </w:r>
      <w:r w:rsidRPr="00A10EFC">
        <w:rPr>
          <w:rFonts w:ascii="Tahoma" w:hAnsi="Tahoma" w:cs="Tahoma"/>
          <w:sz w:val="20"/>
          <w:szCs w:val="20"/>
        </w:rPr>
        <w:t xml:space="preserve">και </w:t>
      </w:r>
      <w:r w:rsidR="0004176E" w:rsidRPr="00A10EFC">
        <w:rPr>
          <w:rFonts w:ascii="Tahoma" w:hAnsi="Tahoma" w:cs="Tahoma"/>
          <w:sz w:val="20"/>
          <w:szCs w:val="20"/>
        </w:rPr>
        <w:t xml:space="preserve">τα κριτήρια </w:t>
      </w:r>
      <w:r w:rsidR="0055253A" w:rsidRPr="00A10EFC">
        <w:rPr>
          <w:rFonts w:ascii="Tahoma" w:hAnsi="Tahoma" w:cs="Tahoma"/>
          <w:sz w:val="20"/>
          <w:szCs w:val="20"/>
        </w:rPr>
        <w:t xml:space="preserve">επιλογής πράξεων </w:t>
      </w:r>
      <w:r w:rsidR="0004176E" w:rsidRPr="00A10EFC">
        <w:rPr>
          <w:rFonts w:ascii="Tahoma" w:hAnsi="Tahoma" w:cs="Tahoma"/>
          <w:sz w:val="20"/>
          <w:szCs w:val="20"/>
        </w:rPr>
        <w:t xml:space="preserve">που έχουν εγκριθεί </w:t>
      </w:r>
      <w:r w:rsidRPr="00A10EFC">
        <w:rPr>
          <w:rFonts w:ascii="Tahoma" w:hAnsi="Tahoma" w:cs="Tahoma"/>
          <w:sz w:val="20"/>
          <w:szCs w:val="20"/>
        </w:rPr>
        <w:t>από την Επιτροπή Παρακολούθησης.</w:t>
      </w:r>
    </w:p>
    <w:p w:rsidR="00536C57" w:rsidRPr="00A10EFC" w:rsidRDefault="00536C57" w:rsidP="00C73494">
      <w:pPr>
        <w:widowControl w:val="0"/>
        <w:pBdr>
          <w:top w:val="dotted" w:sz="4" w:space="1" w:color="auto"/>
          <w:left w:val="dotted" w:sz="4" w:space="4" w:color="auto"/>
          <w:bottom w:val="dotted" w:sz="4" w:space="1" w:color="auto"/>
          <w:right w:val="dotted" w:sz="4" w:space="4" w:color="auto"/>
        </w:pBdr>
        <w:shd w:val="clear" w:color="auto" w:fill="808080" w:themeFill="background1" w:themeFillShade="80"/>
        <w:autoSpaceDE w:val="0"/>
        <w:autoSpaceDN w:val="0"/>
        <w:adjustRightInd w:val="0"/>
        <w:spacing w:before="240" w:after="120" w:line="280" w:lineRule="atLeast"/>
        <w:rPr>
          <w:rFonts w:ascii="Tahoma" w:hAnsi="Tahoma" w:cs="Tahoma"/>
          <w:b/>
          <w:bCs/>
          <w:color w:val="FFFFFF" w:themeColor="background1"/>
          <w:sz w:val="20"/>
          <w:szCs w:val="20"/>
        </w:rPr>
      </w:pPr>
      <w:r w:rsidRPr="00A10EFC">
        <w:rPr>
          <w:rFonts w:ascii="Tahoma" w:hAnsi="Tahoma" w:cs="Tahoma"/>
          <w:b/>
          <w:bCs/>
          <w:color w:val="FFFFFF" w:themeColor="background1"/>
          <w:sz w:val="20"/>
          <w:szCs w:val="20"/>
        </w:rPr>
        <w:t xml:space="preserve">2. Πεδίο εφαρμογής </w:t>
      </w:r>
    </w:p>
    <w:p w:rsidR="00536C57" w:rsidRPr="00A10EFC" w:rsidRDefault="00536C57" w:rsidP="00C73494">
      <w:pPr>
        <w:spacing w:after="120" w:line="280" w:lineRule="atLeast"/>
        <w:rPr>
          <w:rFonts w:ascii="Tahoma" w:hAnsi="Tahoma" w:cs="Tahoma"/>
          <w:sz w:val="20"/>
          <w:szCs w:val="20"/>
        </w:rPr>
      </w:pPr>
      <w:r w:rsidRPr="00A10EFC">
        <w:rPr>
          <w:rFonts w:ascii="Tahoma" w:hAnsi="Tahoma" w:cs="Tahoma"/>
          <w:sz w:val="20"/>
          <w:szCs w:val="20"/>
        </w:rPr>
        <w:t xml:space="preserve">Η παρούσα διαδικασία εφαρμόζεται για την αξιολόγηση των </w:t>
      </w:r>
      <w:r w:rsidR="0090498A" w:rsidRPr="00A10EFC">
        <w:rPr>
          <w:rFonts w:ascii="Tahoma" w:hAnsi="Tahoma" w:cs="Tahoma"/>
          <w:sz w:val="20"/>
          <w:szCs w:val="20"/>
        </w:rPr>
        <w:t>προτάσεων (</w:t>
      </w:r>
      <w:r w:rsidRPr="00A10EFC">
        <w:rPr>
          <w:rFonts w:ascii="Tahoma" w:hAnsi="Tahoma" w:cs="Tahoma"/>
          <w:sz w:val="20"/>
          <w:szCs w:val="20"/>
        </w:rPr>
        <w:t>αιτήσεων χρηματοδότησης</w:t>
      </w:r>
      <w:r w:rsidR="0090498A" w:rsidRPr="00A10EFC">
        <w:rPr>
          <w:rFonts w:ascii="Tahoma" w:hAnsi="Tahoma" w:cs="Tahoma"/>
          <w:sz w:val="20"/>
          <w:szCs w:val="20"/>
        </w:rPr>
        <w:t>)</w:t>
      </w:r>
      <w:r w:rsidRPr="00A10EFC">
        <w:rPr>
          <w:rFonts w:ascii="Tahoma" w:hAnsi="Tahoma" w:cs="Tahoma"/>
          <w:sz w:val="20"/>
          <w:szCs w:val="20"/>
        </w:rPr>
        <w:t xml:space="preserve"> και την επιλογή </w:t>
      </w:r>
      <w:r w:rsidR="00FA1DF6" w:rsidRPr="00A10EFC">
        <w:rPr>
          <w:rFonts w:ascii="Tahoma" w:hAnsi="Tahoma" w:cs="Tahoma"/>
          <w:sz w:val="20"/>
          <w:szCs w:val="20"/>
        </w:rPr>
        <w:t xml:space="preserve">και ένταξη </w:t>
      </w:r>
      <w:r w:rsidR="00164B4A" w:rsidRPr="00A10EFC">
        <w:rPr>
          <w:rFonts w:ascii="Tahoma" w:hAnsi="Tahoma" w:cs="Tahoma"/>
          <w:sz w:val="20"/>
          <w:szCs w:val="20"/>
        </w:rPr>
        <w:t xml:space="preserve">των </w:t>
      </w:r>
      <w:r w:rsidR="00B06232" w:rsidRPr="00A10EFC">
        <w:rPr>
          <w:rFonts w:ascii="Tahoma" w:hAnsi="Tahoma" w:cs="Tahoma"/>
          <w:sz w:val="20"/>
          <w:szCs w:val="20"/>
        </w:rPr>
        <w:t>προς συγχρηματοδότηση π</w:t>
      </w:r>
      <w:r w:rsidRPr="00A10EFC">
        <w:rPr>
          <w:rFonts w:ascii="Tahoma" w:hAnsi="Tahoma" w:cs="Tahoma"/>
          <w:sz w:val="20"/>
          <w:szCs w:val="20"/>
        </w:rPr>
        <w:t xml:space="preserve">ράξεων. </w:t>
      </w:r>
    </w:p>
    <w:p w:rsidR="00164B4A" w:rsidRPr="00A10EFC" w:rsidRDefault="00164B4A" w:rsidP="00C73494">
      <w:pPr>
        <w:widowControl w:val="0"/>
        <w:pBdr>
          <w:top w:val="dotted" w:sz="4" w:space="1" w:color="auto"/>
          <w:left w:val="dotted" w:sz="4" w:space="4" w:color="auto"/>
          <w:bottom w:val="dotted" w:sz="4" w:space="1" w:color="auto"/>
          <w:right w:val="dotted" w:sz="4" w:space="4" w:color="auto"/>
        </w:pBdr>
        <w:shd w:val="clear" w:color="auto" w:fill="808080" w:themeFill="background1" w:themeFillShade="80"/>
        <w:autoSpaceDE w:val="0"/>
        <w:autoSpaceDN w:val="0"/>
        <w:adjustRightInd w:val="0"/>
        <w:spacing w:before="240" w:after="120" w:line="280" w:lineRule="atLeast"/>
        <w:rPr>
          <w:rFonts w:ascii="Tahoma" w:hAnsi="Tahoma" w:cs="Tahoma"/>
          <w:b/>
          <w:bCs/>
          <w:color w:val="FFFFFF" w:themeColor="background1"/>
          <w:sz w:val="20"/>
          <w:szCs w:val="20"/>
        </w:rPr>
      </w:pPr>
      <w:r w:rsidRPr="00A10EFC">
        <w:rPr>
          <w:rFonts w:ascii="Tahoma" w:hAnsi="Tahoma" w:cs="Tahoma"/>
          <w:b/>
          <w:bCs/>
          <w:color w:val="FFFFFF" w:themeColor="background1"/>
          <w:sz w:val="20"/>
          <w:szCs w:val="20"/>
        </w:rPr>
        <w:t xml:space="preserve">3. Θεσμικό Πλαίσιο </w:t>
      </w:r>
    </w:p>
    <w:p w:rsidR="00164B4A" w:rsidRPr="00A10EFC" w:rsidRDefault="00164B4A" w:rsidP="00C73494">
      <w:pPr>
        <w:pStyle w:val="a6"/>
        <w:widowControl w:val="0"/>
        <w:numPr>
          <w:ilvl w:val="0"/>
          <w:numId w:val="3"/>
        </w:numPr>
        <w:autoSpaceDE w:val="0"/>
        <w:autoSpaceDN w:val="0"/>
        <w:adjustRightInd w:val="0"/>
        <w:spacing w:after="120" w:line="280" w:lineRule="atLeast"/>
        <w:ind w:left="284" w:right="60" w:hanging="284"/>
        <w:rPr>
          <w:rFonts w:ascii="Tahoma" w:hAnsi="Tahoma" w:cs="Tahoma"/>
          <w:sz w:val="20"/>
          <w:szCs w:val="20"/>
        </w:rPr>
      </w:pPr>
      <w:r w:rsidRPr="00A10EFC">
        <w:rPr>
          <w:rFonts w:ascii="Tahoma" w:hAnsi="Tahoma" w:cs="Tahoma"/>
          <w:color w:val="000000"/>
          <w:sz w:val="20"/>
          <w:szCs w:val="20"/>
        </w:rPr>
        <w:t>Κανονισμός (ΕΚ) 1303/2013:</w:t>
      </w:r>
      <w:r w:rsidR="002C7F00" w:rsidRPr="00A10EFC">
        <w:rPr>
          <w:rFonts w:ascii="Tahoma" w:hAnsi="Tahoma" w:cs="Tahoma"/>
          <w:color w:val="000000"/>
          <w:sz w:val="20"/>
          <w:szCs w:val="20"/>
        </w:rPr>
        <w:t xml:space="preserve"> </w:t>
      </w:r>
      <w:r w:rsidR="002C7F00" w:rsidRPr="00A10EFC">
        <w:rPr>
          <w:rFonts w:ascii="Tahoma" w:hAnsi="Tahoma" w:cs="Tahoma"/>
          <w:sz w:val="20"/>
          <w:szCs w:val="20"/>
        </w:rPr>
        <w:t>ά</w:t>
      </w:r>
      <w:r w:rsidR="00681AD0" w:rsidRPr="00A10EFC">
        <w:rPr>
          <w:rFonts w:ascii="Tahoma" w:hAnsi="Tahoma" w:cs="Tahoma"/>
          <w:sz w:val="20"/>
          <w:szCs w:val="20"/>
        </w:rPr>
        <w:t xml:space="preserve">ρθρο </w:t>
      </w:r>
      <w:r w:rsidRPr="00A10EFC">
        <w:rPr>
          <w:rFonts w:ascii="Tahoma" w:hAnsi="Tahoma" w:cs="Tahoma"/>
          <w:sz w:val="20"/>
          <w:szCs w:val="20"/>
        </w:rPr>
        <w:t>125, παρ. 3</w:t>
      </w:r>
    </w:p>
    <w:p w:rsidR="00FC59BB" w:rsidRPr="00A10EFC" w:rsidRDefault="00FC59BB" w:rsidP="00C73494">
      <w:pPr>
        <w:pStyle w:val="a6"/>
        <w:widowControl w:val="0"/>
        <w:numPr>
          <w:ilvl w:val="0"/>
          <w:numId w:val="3"/>
        </w:numPr>
        <w:autoSpaceDE w:val="0"/>
        <w:autoSpaceDN w:val="0"/>
        <w:adjustRightInd w:val="0"/>
        <w:spacing w:after="120" w:line="280" w:lineRule="atLeast"/>
        <w:ind w:left="284" w:right="60" w:hanging="284"/>
        <w:rPr>
          <w:rFonts w:ascii="Tahoma" w:hAnsi="Tahoma" w:cs="Tahoma"/>
          <w:sz w:val="20"/>
          <w:szCs w:val="20"/>
        </w:rPr>
      </w:pPr>
      <w:r w:rsidRPr="00A10EFC">
        <w:rPr>
          <w:rFonts w:ascii="Tahoma" w:hAnsi="Tahoma" w:cs="Tahoma"/>
          <w:sz w:val="20"/>
          <w:szCs w:val="20"/>
        </w:rPr>
        <w:t>Κανονισμός (ΕΚ)  508/2014 : άρθρο 119, παρ. 2</w:t>
      </w:r>
      <w:r w:rsidR="00F223E4" w:rsidRPr="00A10EFC">
        <w:rPr>
          <w:rFonts w:ascii="Tahoma" w:hAnsi="Tahoma" w:cs="Tahoma"/>
          <w:sz w:val="20"/>
          <w:szCs w:val="20"/>
        </w:rPr>
        <w:t xml:space="preserve">    </w:t>
      </w:r>
    </w:p>
    <w:p w:rsidR="00C21085" w:rsidRPr="00A10EFC" w:rsidRDefault="00164B4A" w:rsidP="00C73494">
      <w:pPr>
        <w:pStyle w:val="a6"/>
        <w:numPr>
          <w:ilvl w:val="0"/>
          <w:numId w:val="3"/>
        </w:numPr>
        <w:spacing w:after="120" w:line="280" w:lineRule="atLeast"/>
        <w:ind w:left="284" w:hanging="284"/>
        <w:rPr>
          <w:rFonts w:ascii="Tahoma" w:hAnsi="Tahoma" w:cs="Tahoma"/>
          <w:sz w:val="20"/>
          <w:szCs w:val="20"/>
        </w:rPr>
      </w:pPr>
      <w:r w:rsidRPr="00A10EFC">
        <w:rPr>
          <w:rFonts w:ascii="Tahoma" w:hAnsi="Tahoma" w:cs="Tahoma"/>
          <w:sz w:val="20"/>
          <w:szCs w:val="20"/>
        </w:rPr>
        <w:t>Νόμος 4314/2014</w:t>
      </w:r>
      <w:r w:rsidR="002C7F00" w:rsidRPr="00A10EFC">
        <w:rPr>
          <w:rFonts w:ascii="Tahoma" w:hAnsi="Tahoma" w:cs="Tahoma"/>
          <w:sz w:val="20"/>
          <w:szCs w:val="20"/>
        </w:rPr>
        <w:t>: ά</w:t>
      </w:r>
      <w:r w:rsidR="00681AD0" w:rsidRPr="00A10EFC">
        <w:rPr>
          <w:rFonts w:ascii="Tahoma" w:hAnsi="Tahoma" w:cs="Tahoma"/>
          <w:sz w:val="20"/>
          <w:szCs w:val="20"/>
        </w:rPr>
        <w:t>ρθρο 20</w:t>
      </w:r>
      <w:r w:rsidR="002C7F00" w:rsidRPr="00A10EFC">
        <w:rPr>
          <w:rFonts w:ascii="Tahoma" w:hAnsi="Tahoma" w:cs="Tahoma"/>
          <w:sz w:val="20"/>
          <w:szCs w:val="20"/>
        </w:rPr>
        <w:t>, ά</w:t>
      </w:r>
      <w:r w:rsidR="00270E6F" w:rsidRPr="00A10EFC">
        <w:rPr>
          <w:rFonts w:ascii="Tahoma" w:hAnsi="Tahoma" w:cs="Tahoma"/>
          <w:sz w:val="20"/>
          <w:szCs w:val="20"/>
        </w:rPr>
        <w:t>ρθρο 38</w:t>
      </w:r>
      <w:r w:rsidR="0004556B" w:rsidRPr="00A10EFC">
        <w:rPr>
          <w:rFonts w:ascii="Tahoma" w:hAnsi="Tahoma" w:cs="Tahoma"/>
          <w:sz w:val="20"/>
          <w:szCs w:val="20"/>
        </w:rPr>
        <w:t xml:space="preserve"> παρ.</w:t>
      </w:r>
      <w:r w:rsidR="00C21085" w:rsidRPr="00A10EFC">
        <w:rPr>
          <w:rFonts w:ascii="Tahoma" w:hAnsi="Tahoma" w:cs="Tahoma"/>
          <w:sz w:val="20"/>
          <w:szCs w:val="20"/>
        </w:rPr>
        <w:t xml:space="preserve"> </w:t>
      </w:r>
      <w:r w:rsidR="0004556B" w:rsidRPr="00A10EFC">
        <w:rPr>
          <w:rFonts w:ascii="Tahoma" w:hAnsi="Tahoma" w:cs="Tahoma"/>
          <w:sz w:val="20"/>
          <w:szCs w:val="20"/>
        </w:rPr>
        <w:t>5</w:t>
      </w:r>
    </w:p>
    <w:p w:rsidR="00776C58" w:rsidRPr="001163CC" w:rsidRDefault="001163CC" w:rsidP="00776C58">
      <w:pPr>
        <w:pStyle w:val="a6"/>
        <w:numPr>
          <w:ilvl w:val="0"/>
          <w:numId w:val="3"/>
        </w:numPr>
        <w:spacing w:after="120" w:line="280" w:lineRule="atLeast"/>
        <w:ind w:left="284" w:hanging="284"/>
        <w:contextualSpacing w:val="0"/>
        <w:rPr>
          <w:rFonts w:ascii="Tahoma" w:hAnsi="Tahoma" w:cs="Tahoma"/>
          <w:sz w:val="20"/>
          <w:szCs w:val="20"/>
        </w:rPr>
      </w:pPr>
      <w:r w:rsidRPr="001163CC">
        <w:rPr>
          <w:rFonts w:ascii="Tahoma" w:hAnsi="Tahoma" w:cs="Tahoma"/>
          <w:sz w:val="20"/>
          <w:szCs w:val="20"/>
        </w:rPr>
        <w:t>Υπουργική Απόφαση 110427/ΕΥΘΥ1020/20.10.2016 (ΦΕΚ 3521/Β/01.11.2016) τροποποίηση και αντικατάσταση της υπ’ αριθ. 81986/ΕΥΘΥ712/31.07.2015 (ΦΕΚ Β΄1822) Υπουργικής Απόφασης «Εθνικοί Κανόνες Επιλεξιμότητας δαπανών για τα προγράμματα του ΕΣΠΑ 2014-2020 – Έλεγχοι νομιμότητας δημοσίων συμβάσεων συγχρηματοδοτούμενων πράξεων ΕΣΠΑ 2014-2020 από Αρχές Διαχείρισης και Ενδιάμεσους Φορείς – Διαδικασία ενστάσεων επί των αποτελεσμάτων αξιολόγησης πράξεων» (ΕΚΕΔ)</w:t>
      </w:r>
      <w:r w:rsidR="00776C58" w:rsidRPr="001163CC">
        <w:rPr>
          <w:rFonts w:ascii="Tahoma" w:hAnsi="Tahoma" w:cs="Tahoma"/>
          <w:sz w:val="20"/>
          <w:szCs w:val="20"/>
        </w:rPr>
        <w:t xml:space="preserve">. </w:t>
      </w:r>
    </w:p>
    <w:p w:rsidR="00536C57" w:rsidRPr="00A10EFC" w:rsidRDefault="00164B4A" w:rsidP="00C73494">
      <w:pPr>
        <w:widowControl w:val="0"/>
        <w:pBdr>
          <w:top w:val="dotted" w:sz="4" w:space="1" w:color="auto"/>
          <w:left w:val="dotted" w:sz="4" w:space="4" w:color="auto"/>
          <w:bottom w:val="dotted" w:sz="4" w:space="1" w:color="auto"/>
          <w:right w:val="dotted" w:sz="4" w:space="4" w:color="auto"/>
        </w:pBdr>
        <w:shd w:val="clear" w:color="auto" w:fill="808080" w:themeFill="background1" w:themeFillShade="80"/>
        <w:autoSpaceDE w:val="0"/>
        <w:autoSpaceDN w:val="0"/>
        <w:adjustRightInd w:val="0"/>
        <w:spacing w:before="240" w:after="120" w:line="280" w:lineRule="atLeast"/>
        <w:rPr>
          <w:rFonts w:ascii="Tahoma" w:hAnsi="Tahoma" w:cs="Tahoma"/>
          <w:b/>
          <w:bCs/>
          <w:color w:val="FFFFFF" w:themeColor="background1"/>
          <w:sz w:val="20"/>
          <w:szCs w:val="20"/>
        </w:rPr>
      </w:pPr>
      <w:r w:rsidRPr="00A10EFC">
        <w:rPr>
          <w:rFonts w:ascii="Tahoma" w:hAnsi="Tahoma" w:cs="Tahoma"/>
          <w:b/>
          <w:bCs/>
          <w:color w:val="FFFFFF" w:themeColor="background1"/>
          <w:sz w:val="20"/>
          <w:szCs w:val="20"/>
        </w:rPr>
        <w:t>4</w:t>
      </w:r>
      <w:r w:rsidR="00536C57" w:rsidRPr="00A10EFC">
        <w:rPr>
          <w:rFonts w:ascii="Tahoma" w:hAnsi="Tahoma" w:cs="Tahoma"/>
          <w:b/>
          <w:bCs/>
          <w:color w:val="FFFFFF" w:themeColor="background1"/>
          <w:sz w:val="20"/>
          <w:szCs w:val="20"/>
        </w:rPr>
        <w:t xml:space="preserve">. Περιγραφή </w:t>
      </w:r>
    </w:p>
    <w:p w:rsidR="00536C57" w:rsidRPr="00A10EFC" w:rsidRDefault="00634431" w:rsidP="00C73494">
      <w:pPr>
        <w:pStyle w:val="a6"/>
        <w:keepNext/>
        <w:numPr>
          <w:ilvl w:val="1"/>
          <w:numId w:val="5"/>
        </w:numPr>
        <w:spacing w:after="120" w:line="280" w:lineRule="atLeast"/>
        <w:ind w:left="426" w:hanging="426"/>
        <w:rPr>
          <w:rFonts w:ascii="Tahoma" w:hAnsi="Tahoma" w:cs="Tahoma"/>
          <w:b/>
          <w:bCs/>
          <w:color w:val="990000"/>
          <w:sz w:val="20"/>
          <w:szCs w:val="20"/>
        </w:rPr>
      </w:pPr>
      <w:r w:rsidRPr="00A10EFC">
        <w:rPr>
          <w:rFonts w:ascii="Tahoma" w:hAnsi="Tahoma" w:cs="Tahoma"/>
          <w:b/>
          <w:bCs/>
          <w:color w:val="990000"/>
          <w:sz w:val="20"/>
          <w:szCs w:val="20"/>
        </w:rPr>
        <w:t>Υποβολή</w:t>
      </w:r>
      <w:r w:rsidR="00536C57" w:rsidRPr="00A10EFC">
        <w:rPr>
          <w:rFonts w:ascii="Tahoma" w:hAnsi="Tahoma" w:cs="Tahoma"/>
          <w:b/>
          <w:bCs/>
          <w:color w:val="990000"/>
          <w:sz w:val="20"/>
          <w:szCs w:val="20"/>
        </w:rPr>
        <w:t xml:space="preserve"> </w:t>
      </w:r>
      <w:r w:rsidR="00A97A9D" w:rsidRPr="00A10EFC">
        <w:rPr>
          <w:rFonts w:ascii="Tahoma" w:hAnsi="Tahoma" w:cs="Tahoma"/>
          <w:b/>
          <w:bCs/>
          <w:color w:val="990000"/>
          <w:sz w:val="20"/>
          <w:szCs w:val="20"/>
        </w:rPr>
        <w:t>προτάσεων</w:t>
      </w:r>
    </w:p>
    <w:p w:rsidR="00681AD0" w:rsidRPr="00A10EFC" w:rsidRDefault="00E65F4A" w:rsidP="00C73494">
      <w:pPr>
        <w:spacing w:after="120" w:line="280" w:lineRule="atLeast"/>
        <w:rPr>
          <w:rFonts w:ascii="Tahoma" w:hAnsi="Tahoma" w:cs="Tahoma"/>
          <w:sz w:val="20"/>
          <w:szCs w:val="20"/>
        </w:rPr>
      </w:pPr>
      <w:r w:rsidRPr="00A10EFC">
        <w:rPr>
          <w:rFonts w:ascii="Tahoma" w:hAnsi="Tahoma" w:cs="Tahoma"/>
          <w:sz w:val="20"/>
          <w:szCs w:val="20"/>
        </w:rPr>
        <w:t>Οι</w:t>
      </w:r>
      <w:r w:rsidR="00625BF3" w:rsidRPr="00A10EFC">
        <w:rPr>
          <w:rFonts w:ascii="Tahoma" w:hAnsi="Tahoma" w:cs="Tahoma"/>
          <w:sz w:val="20"/>
          <w:szCs w:val="20"/>
        </w:rPr>
        <w:t xml:space="preserve"> </w:t>
      </w:r>
      <w:r w:rsidR="00A97A9D" w:rsidRPr="00A10EFC">
        <w:rPr>
          <w:rFonts w:ascii="Tahoma" w:hAnsi="Tahoma" w:cs="Tahoma"/>
          <w:sz w:val="20"/>
          <w:szCs w:val="20"/>
        </w:rPr>
        <w:t>προτάσεις [</w:t>
      </w:r>
      <w:r w:rsidRPr="00A10EFC">
        <w:rPr>
          <w:rFonts w:ascii="Tahoma" w:hAnsi="Tahoma" w:cs="Tahoma"/>
          <w:sz w:val="20"/>
          <w:szCs w:val="20"/>
        </w:rPr>
        <w:t>ΤΔΠ</w:t>
      </w:r>
      <w:r w:rsidRPr="00A10EFC">
        <w:rPr>
          <w:rFonts w:ascii="Tahoma" w:hAnsi="Tahoma" w:cs="Tahoma"/>
          <w:i/>
          <w:sz w:val="20"/>
          <w:szCs w:val="20"/>
        </w:rPr>
        <w:t xml:space="preserve"> </w:t>
      </w:r>
      <w:r w:rsidR="00A97A9D" w:rsidRPr="00A10EFC">
        <w:rPr>
          <w:rFonts w:ascii="Tahoma" w:hAnsi="Tahoma" w:cs="Tahoma"/>
          <w:i/>
          <w:sz w:val="20"/>
          <w:szCs w:val="20"/>
        </w:rPr>
        <w:t>(έντυπο Ε.Ι.1_3</w:t>
      </w:r>
      <w:r w:rsidR="0055253A" w:rsidRPr="00A10EFC">
        <w:rPr>
          <w:rFonts w:ascii="Tahoma" w:hAnsi="Tahoma" w:cs="Tahoma"/>
          <w:i/>
          <w:sz w:val="20"/>
          <w:szCs w:val="20"/>
        </w:rPr>
        <w:t>)</w:t>
      </w:r>
      <w:r w:rsidR="0055253A" w:rsidRPr="00A10EFC">
        <w:rPr>
          <w:rFonts w:ascii="Tahoma" w:hAnsi="Tahoma" w:cs="Tahoma"/>
          <w:sz w:val="20"/>
          <w:szCs w:val="20"/>
        </w:rPr>
        <w:t xml:space="preserve"> </w:t>
      </w:r>
      <w:r w:rsidR="00625BF3" w:rsidRPr="00A10EFC">
        <w:rPr>
          <w:rFonts w:ascii="Tahoma" w:hAnsi="Tahoma" w:cs="Tahoma"/>
          <w:sz w:val="20"/>
          <w:szCs w:val="20"/>
        </w:rPr>
        <w:t xml:space="preserve">με όλα τα απαραίτητα συνημμένα έγγραφα </w:t>
      </w:r>
      <w:r w:rsidR="00A97A9D" w:rsidRPr="00A10EFC">
        <w:rPr>
          <w:rFonts w:ascii="Tahoma" w:hAnsi="Tahoma" w:cs="Tahoma"/>
          <w:sz w:val="20"/>
          <w:szCs w:val="20"/>
        </w:rPr>
        <w:t xml:space="preserve">όπως αυτά έχουν προσδιοριστεί στην Πρόσκληση] </w:t>
      </w:r>
      <w:r w:rsidR="00634431" w:rsidRPr="00A10EFC">
        <w:rPr>
          <w:rFonts w:ascii="Tahoma" w:hAnsi="Tahoma" w:cs="Tahoma"/>
          <w:sz w:val="20"/>
          <w:szCs w:val="20"/>
        </w:rPr>
        <w:t>υποβάλλονται αποκλειστικά ηλεκτρονικά μέσω του ΟΠΣ</w:t>
      </w:r>
      <w:r w:rsidR="00776C58" w:rsidRPr="00A10EFC">
        <w:rPr>
          <w:rFonts w:ascii="Tahoma" w:hAnsi="Tahoma" w:cs="Tahoma"/>
          <w:sz w:val="20"/>
          <w:szCs w:val="20"/>
        </w:rPr>
        <w:t xml:space="preserve"> ΕΣΠΑ</w:t>
      </w:r>
      <w:r w:rsidR="00634431" w:rsidRPr="00A10EFC">
        <w:rPr>
          <w:rFonts w:ascii="Tahoma" w:hAnsi="Tahoma" w:cs="Tahoma"/>
          <w:sz w:val="20"/>
          <w:szCs w:val="20"/>
        </w:rPr>
        <w:t xml:space="preserve"> από τους δυνητικούς </w:t>
      </w:r>
      <w:r w:rsidR="00721DA8" w:rsidRPr="00A10EFC">
        <w:rPr>
          <w:rFonts w:ascii="Tahoma" w:hAnsi="Tahoma" w:cs="Tahoma"/>
          <w:sz w:val="20"/>
          <w:szCs w:val="20"/>
        </w:rPr>
        <w:t>δ</w:t>
      </w:r>
      <w:r w:rsidR="00634431" w:rsidRPr="00A10EFC">
        <w:rPr>
          <w:rFonts w:ascii="Tahoma" w:hAnsi="Tahoma" w:cs="Tahoma"/>
          <w:sz w:val="20"/>
          <w:szCs w:val="20"/>
        </w:rPr>
        <w:t>ικαιούχους</w:t>
      </w:r>
      <w:r w:rsidR="00A97A9D" w:rsidRPr="00A10EFC">
        <w:rPr>
          <w:rFonts w:ascii="Tahoma" w:hAnsi="Tahoma" w:cs="Tahoma"/>
          <w:sz w:val="20"/>
          <w:szCs w:val="20"/>
        </w:rPr>
        <w:t>, εντός της προθεσμίας που προσδιορίζεται από τη ΔΑ/ΕΦ στην Πρόσκληση</w:t>
      </w:r>
      <w:r w:rsidR="00634431" w:rsidRPr="00A10EFC">
        <w:rPr>
          <w:rFonts w:ascii="Tahoma" w:hAnsi="Tahoma" w:cs="Tahoma"/>
          <w:sz w:val="20"/>
          <w:szCs w:val="20"/>
        </w:rPr>
        <w:t xml:space="preserve">. </w:t>
      </w:r>
      <w:r w:rsidR="00776C58" w:rsidRPr="00A10EFC">
        <w:rPr>
          <w:rFonts w:ascii="Tahoma" w:hAnsi="Tahoma" w:cs="Tahoma"/>
          <w:sz w:val="20"/>
          <w:szCs w:val="20"/>
        </w:rPr>
        <w:t xml:space="preserve">Κατά την κρίση της ΔΑ και για διευκόλυνση του έργου της, δύναται να ζητηθεί, κατά τη διαδικασία αξιολόγησης, η υποβολή συγκεκριμένων εγγράφων και σε έντυπη μορφή. </w:t>
      </w:r>
      <w:r w:rsidR="00A97A9D" w:rsidRPr="00A10EFC">
        <w:rPr>
          <w:rFonts w:ascii="Tahoma" w:hAnsi="Tahoma" w:cs="Tahoma"/>
          <w:sz w:val="20"/>
          <w:szCs w:val="20"/>
        </w:rPr>
        <w:t xml:space="preserve">Επιπλέον, όσα συνημμένα της πρότασης δεν είναι τεχνικά εφικτό να υποβληθούν/ επισυναφθούν ηλεκτρονικά μέσω του ΟΠΣ ΕΣΠΑ, αποστέλλονται στη ΔΑ/ ΕΦ μόνο σε έντυπη μορφή εντός προθεσμίας που προσδιορίζεται από τη ΔΑ/ΕΦ στην Πρόσκληση. </w:t>
      </w:r>
      <w:r w:rsidR="00776C58" w:rsidRPr="00A10EFC">
        <w:rPr>
          <w:rFonts w:ascii="Tahoma" w:hAnsi="Tahoma" w:cs="Tahoma"/>
          <w:sz w:val="20"/>
          <w:szCs w:val="20"/>
        </w:rPr>
        <w:t xml:space="preserve"> </w:t>
      </w:r>
    </w:p>
    <w:p w:rsidR="00A97A9D" w:rsidRPr="00A10EFC" w:rsidRDefault="00A97A9D" w:rsidP="00A97A9D">
      <w:pPr>
        <w:spacing w:after="120" w:line="280" w:lineRule="atLeast"/>
        <w:rPr>
          <w:rFonts w:ascii="Tahoma" w:hAnsi="Tahoma" w:cs="Tahoma"/>
          <w:sz w:val="20"/>
          <w:szCs w:val="20"/>
        </w:rPr>
      </w:pPr>
      <w:r w:rsidRPr="00A10EFC">
        <w:rPr>
          <w:rFonts w:ascii="Tahoma" w:hAnsi="Tahoma" w:cs="Tahoma"/>
          <w:sz w:val="20"/>
          <w:szCs w:val="20"/>
        </w:rPr>
        <w:t>Ο δικαιούχος μετά την επιτυχή υποβολή της πρότασης ενημερώνεται σχετικά μέσω του ΟΠΣ ΕΣΠΑ.</w:t>
      </w:r>
    </w:p>
    <w:p w:rsidR="00536C57" w:rsidRPr="00A10EFC" w:rsidRDefault="00536C57" w:rsidP="00C73494">
      <w:pPr>
        <w:spacing w:after="120" w:line="280" w:lineRule="atLeast"/>
        <w:rPr>
          <w:rFonts w:ascii="Tahoma" w:hAnsi="Tahoma" w:cs="Tahoma"/>
          <w:sz w:val="20"/>
          <w:szCs w:val="20"/>
        </w:rPr>
      </w:pPr>
      <w:r w:rsidRPr="00A10EFC">
        <w:rPr>
          <w:rFonts w:ascii="Tahoma" w:hAnsi="Tahoma" w:cs="Tahoma"/>
          <w:sz w:val="20"/>
          <w:szCs w:val="20"/>
        </w:rPr>
        <w:t xml:space="preserve">Όλες οι </w:t>
      </w:r>
      <w:r w:rsidR="00834BBA" w:rsidRPr="00A10EFC">
        <w:rPr>
          <w:rFonts w:ascii="Tahoma" w:hAnsi="Tahoma" w:cs="Tahoma"/>
          <w:sz w:val="20"/>
          <w:szCs w:val="20"/>
        </w:rPr>
        <w:t>προτάσεις</w:t>
      </w:r>
      <w:r w:rsidRPr="00A10EFC">
        <w:rPr>
          <w:rFonts w:ascii="Tahoma" w:hAnsi="Tahoma" w:cs="Tahoma"/>
          <w:sz w:val="20"/>
          <w:szCs w:val="20"/>
        </w:rPr>
        <w:t xml:space="preserve"> </w:t>
      </w:r>
      <w:r w:rsidR="00776C58" w:rsidRPr="00A10EFC">
        <w:rPr>
          <w:rFonts w:ascii="Tahoma" w:hAnsi="Tahoma" w:cs="Tahoma"/>
          <w:sz w:val="20"/>
          <w:szCs w:val="20"/>
        </w:rPr>
        <w:t>[</w:t>
      </w:r>
      <w:r w:rsidR="00776C58" w:rsidRPr="00A10EFC">
        <w:rPr>
          <w:rFonts w:ascii="Tahoma" w:hAnsi="Tahoma" w:cs="Tahoma"/>
          <w:i/>
          <w:sz w:val="20"/>
          <w:szCs w:val="20"/>
        </w:rPr>
        <w:t>ΤΔΠ</w:t>
      </w:r>
      <w:r w:rsidR="00776C58" w:rsidRPr="00A10EFC">
        <w:rPr>
          <w:rFonts w:ascii="Tahoma" w:hAnsi="Tahoma" w:cs="Tahoma"/>
          <w:sz w:val="20"/>
          <w:szCs w:val="20"/>
        </w:rPr>
        <w:t xml:space="preserve"> με συνημμένα όλα τα απαραίτητα έγγραφα]</w:t>
      </w:r>
      <w:r w:rsidRPr="00A10EFC">
        <w:rPr>
          <w:rFonts w:ascii="Tahoma" w:hAnsi="Tahoma" w:cs="Tahoma"/>
          <w:sz w:val="20"/>
          <w:szCs w:val="20"/>
        </w:rPr>
        <w:t xml:space="preserve"> αρχειοθετούνται</w:t>
      </w:r>
      <w:r w:rsidR="00FE3E7E" w:rsidRPr="00A10EFC">
        <w:rPr>
          <w:rFonts w:ascii="Tahoma" w:hAnsi="Tahoma" w:cs="Tahoma"/>
          <w:sz w:val="20"/>
          <w:szCs w:val="20"/>
        </w:rPr>
        <w:t>/ τηρούνται στο ΟΠΣ</w:t>
      </w:r>
      <w:r w:rsidR="00A97A9D" w:rsidRPr="00A10EFC">
        <w:rPr>
          <w:rFonts w:ascii="Tahoma" w:hAnsi="Tahoma" w:cs="Tahoma"/>
          <w:sz w:val="20"/>
          <w:szCs w:val="20"/>
        </w:rPr>
        <w:t xml:space="preserve"> ΕΣΠΑ</w:t>
      </w:r>
      <w:r w:rsidRPr="00A10EFC">
        <w:rPr>
          <w:rFonts w:ascii="Tahoma" w:hAnsi="Tahoma" w:cs="Tahoma"/>
          <w:sz w:val="20"/>
          <w:szCs w:val="20"/>
        </w:rPr>
        <w:t>.</w:t>
      </w:r>
    </w:p>
    <w:p w:rsidR="00634431" w:rsidRPr="00A10EFC" w:rsidRDefault="00634431" w:rsidP="00A10EFC">
      <w:pPr>
        <w:pStyle w:val="a6"/>
        <w:keepNext/>
        <w:numPr>
          <w:ilvl w:val="1"/>
          <w:numId w:val="5"/>
        </w:numPr>
        <w:spacing w:before="360" w:after="120" w:line="280" w:lineRule="atLeast"/>
        <w:ind w:left="425" w:hanging="425"/>
        <w:rPr>
          <w:rFonts w:ascii="Tahoma" w:hAnsi="Tahoma" w:cs="Tahoma"/>
          <w:b/>
          <w:bCs/>
          <w:color w:val="990000"/>
          <w:sz w:val="20"/>
          <w:szCs w:val="20"/>
        </w:rPr>
      </w:pPr>
      <w:r w:rsidRPr="00A10EFC">
        <w:rPr>
          <w:rFonts w:ascii="Tahoma" w:hAnsi="Tahoma" w:cs="Tahoma"/>
          <w:b/>
          <w:bCs/>
          <w:color w:val="990000"/>
          <w:sz w:val="20"/>
          <w:szCs w:val="20"/>
        </w:rPr>
        <w:t xml:space="preserve">Αξιολόγηση </w:t>
      </w:r>
      <w:r w:rsidR="00834BBA" w:rsidRPr="00A10EFC">
        <w:rPr>
          <w:rFonts w:ascii="Tahoma" w:hAnsi="Tahoma" w:cs="Tahoma"/>
          <w:b/>
          <w:bCs/>
          <w:color w:val="990000"/>
          <w:sz w:val="20"/>
          <w:szCs w:val="20"/>
        </w:rPr>
        <w:t>προτάσεων</w:t>
      </w:r>
    </w:p>
    <w:p w:rsidR="00536C57" w:rsidRPr="00A10EFC" w:rsidRDefault="00536C57" w:rsidP="00C73494">
      <w:pPr>
        <w:spacing w:after="120" w:line="280" w:lineRule="atLeast"/>
        <w:rPr>
          <w:rFonts w:ascii="Tahoma" w:hAnsi="Tahoma" w:cs="Tahoma"/>
          <w:sz w:val="20"/>
          <w:szCs w:val="20"/>
        </w:rPr>
      </w:pPr>
      <w:r w:rsidRPr="00A10EFC">
        <w:rPr>
          <w:rFonts w:ascii="Tahoma" w:hAnsi="Tahoma" w:cs="Tahoma"/>
          <w:sz w:val="20"/>
          <w:szCs w:val="20"/>
        </w:rPr>
        <w:t>Η αξιολόγηση τ</w:t>
      </w:r>
      <w:r w:rsidR="00634431" w:rsidRPr="00A10EFC">
        <w:rPr>
          <w:rFonts w:ascii="Tahoma" w:hAnsi="Tahoma" w:cs="Tahoma"/>
          <w:sz w:val="20"/>
          <w:szCs w:val="20"/>
        </w:rPr>
        <w:t>ων</w:t>
      </w:r>
      <w:r w:rsidRPr="00A10EFC">
        <w:rPr>
          <w:rFonts w:ascii="Tahoma" w:hAnsi="Tahoma" w:cs="Tahoma"/>
          <w:sz w:val="20"/>
          <w:szCs w:val="20"/>
        </w:rPr>
        <w:t xml:space="preserve"> </w:t>
      </w:r>
      <w:r w:rsidR="00834BBA" w:rsidRPr="00A10EFC">
        <w:rPr>
          <w:rFonts w:ascii="Tahoma" w:hAnsi="Tahoma" w:cs="Tahoma"/>
          <w:sz w:val="20"/>
          <w:szCs w:val="20"/>
        </w:rPr>
        <w:t>προτάσεων</w:t>
      </w:r>
      <w:r w:rsidRPr="00A10EFC">
        <w:rPr>
          <w:rFonts w:ascii="Tahoma" w:hAnsi="Tahoma" w:cs="Tahoma"/>
          <w:sz w:val="20"/>
          <w:szCs w:val="20"/>
        </w:rPr>
        <w:t xml:space="preserve"> ολοκληρώνεται σε δύο διαδοχικά και διακριτά στά</w:t>
      </w:r>
      <w:r w:rsidR="00634431" w:rsidRPr="00A10EFC">
        <w:rPr>
          <w:rFonts w:ascii="Tahoma" w:hAnsi="Tahoma" w:cs="Tahoma"/>
          <w:sz w:val="20"/>
          <w:szCs w:val="20"/>
        </w:rPr>
        <w:t xml:space="preserve">δια και </w:t>
      </w:r>
      <w:r w:rsidR="00F65043" w:rsidRPr="00A10EFC">
        <w:rPr>
          <w:rFonts w:ascii="Tahoma" w:hAnsi="Tahoma" w:cs="Tahoma"/>
          <w:sz w:val="20"/>
          <w:szCs w:val="20"/>
        </w:rPr>
        <w:t xml:space="preserve">πραγματοποιείται </w:t>
      </w:r>
      <w:r w:rsidR="00634431" w:rsidRPr="00A10EFC">
        <w:rPr>
          <w:rFonts w:ascii="Tahoma" w:hAnsi="Tahoma" w:cs="Tahoma"/>
          <w:sz w:val="20"/>
          <w:szCs w:val="20"/>
        </w:rPr>
        <w:t>με βάση τη</w:t>
      </w:r>
      <w:r w:rsidRPr="00A10EFC">
        <w:rPr>
          <w:rFonts w:ascii="Tahoma" w:hAnsi="Tahoma" w:cs="Tahoma"/>
          <w:sz w:val="20"/>
          <w:szCs w:val="20"/>
        </w:rPr>
        <w:t xml:space="preserve"> μεθοδολογία </w:t>
      </w:r>
      <w:r w:rsidR="0055253A" w:rsidRPr="00A10EFC">
        <w:rPr>
          <w:rFonts w:ascii="Tahoma" w:hAnsi="Tahoma" w:cs="Tahoma"/>
          <w:sz w:val="20"/>
          <w:szCs w:val="20"/>
        </w:rPr>
        <w:t xml:space="preserve">αξιολόγησης </w:t>
      </w:r>
      <w:r w:rsidRPr="00A10EFC">
        <w:rPr>
          <w:rFonts w:ascii="Tahoma" w:hAnsi="Tahoma" w:cs="Tahoma"/>
          <w:sz w:val="20"/>
          <w:szCs w:val="20"/>
        </w:rPr>
        <w:t xml:space="preserve">και τα κριτήρια επιλογής </w:t>
      </w:r>
      <w:r w:rsidR="00634431" w:rsidRPr="00A10EFC">
        <w:rPr>
          <w:rFonts w:ascii="Tahoma" w:hAnsi="Tahoma" w:cs="Tahoma"/>
          <w:sz w:val="20"/>
          <w:szCs w:val="20"/>
        </w:rPr>
        <w:t>Π</w:t>
      </w:r>
      <w:r w:rsidRPr="00A10EFC">
        <w:rPr>
          <w:rFonts w:ascii="Tahoma" w:hAnsi="Tahoma" w:cs="Tahoma"/>
          <w:sz w:val="20"/>
          <w:szCs w:val="20"/>
        </w:rPr>
        <w:t>ράξεων που εγκρίθηκαν από την Επιτροπή Παρακολούθησης του Επιχειρησιακού Προγράμματος:</w:t>
      </w:r>
    </w:p>
    <w:p w:rsidR="00536C57" w:rsidRPr="00A10EFC" w:rsidRDefault="00536C57" w:rsidP="00C73494">
      <w:pPr>
        <w:spacing w:after="120" w:line="280" w:lineRule="atLeast"/>
        <w:rPr>
          <w:rFonts w:ascii="Tahoma" w:hAnsi="Tahoma" w:cs="Tahoma"/>
          <w:sz w:val="20"/>
          <w:szCs w:val="20"/>
        </w:rPr>
      </w:pPr>
      <w:r w:rsidRPr="00A10EFC">
        <w:rPr>
          <w:rFonts w:ascii="Tahoma" w:hAnsi="Tahoma" w:cs="Tahoma"/>
          <w:sz w:val="20"/>
          <w:szCs w:val="20"/>
        </w:rPr>
        <w:t xml:space="preserve">α) Στάδιο Α΄: </w:t>
      </w:r>
      <w:r w:rsidR="0083157C" w:rsidRPr="00A10EFC">
        <w:rPr>
          <w:rFonts w:ascii="Tahoma" w:hAnsi="Tahoma" w:cs="Tahoma"/>
          <w:sz w:val="20"/>
          <w:szCs w:val="20"/>
        </w:rPr>
        <w:t xml:space="preserve">Έλεγχος </w:t>
      </w:r>
      <w:r w:rsidR="001933A5" w:rsidRPr="00A10EFC">
        <w:rPr>
          <w:rFonts w:ascii="Tahoma" w:hAnsi="Tahoma" w:cs="Tahoma"/>
          <w:sz w:val="20"/>
          <w:szCs w:val="20"/>
        </w:rPr>
        <w:t xml:space="preserve">πληρότητας </w:t>
      </w:r>
      <w:r w:rsidR="00DE2285" w:rsidRPr="00A10EFC">
        <w:rPr>
          <w:rFonts w:ascii="Tahoma" w:hAnsi="Tahoma" w:cs="Tahoma"/>
          <w:sz w:val="20"/>
          <w:szCs w:val="20"/>
        </w:rPr>
        <w:t xml:space="preserve">&amp; </w:t>
      </w:r>
      <w:r w:rsidR="0083157C" w:rsidRPr="00A10EFC">
        <w:rPr>
          <w:rFonts w:ascii="Tahoma" w:hAnsi="Tahoma" w:cs="Tahoma"/>
          <w:sz w:val="20"/>
          <w:szCs w:val="20"/>
        </w:rPr>
        <w:t>επιλεξιμότητας πρότασης</w:t>
      </w:r>
      <w:r w:rsidRPr="00A10EFC">
        <w:rPr>
          <w:rFonts w:ascii="Tahoma" w:hAnsi="Tahoma" w:cs="Tahoma"/>
          <w:sz w:val="20"/>
          <w:szCs w:val="20"/>
        </w:rPr>
        <w:t xml:space="preserve"> και </w:t>
      </w:r>
    </w:p>
    <w:p w:rsidR="00536C57" w:rsidRPr="00A10EFC" w:rsidRDefault="00536C57" w:rsidP="00C73494">
      <w:pPr>
        <w:spacing w:after="120" w:line="280" w:lineRule="atLeast"/>
        <w:rPr>
          <w:rFonts w:ascii="Tahoma" w:hAnsi="Tahoma" w:cs="Tahoma"/>
          <w:sz w:val="20"/>
          <w:szCs w:val="20"/>
        </w:rPr>
      </w:pPr>
      <w:r w:rsidRPr="00A10EFC">
        <w:rPr>
          <w:rFonts w:ascii="Tahoma" w:hAnsi="Tahoma" w:cs="Tahoma"/>
          <w:sz w:val="20"/>
          <w:szCs w:val="20"/>
        </w:rPr>
        <w:t xml:space="preserve">β) Στάδιο Β΄: Αξιολόγηση </w:t>
      </w:r>
      <w:r w:rsidR="00634431" w:rsidRPr="00A10EFC">
        <w:rPr>
          <w:rFonts w:ascii="Tahoma" w:hAnsi="Tahoma" w:cs="Tahoma"/>
          <w:sz w:val="20"/>
          <w:szCs w:val="20"/>
        </w:rPr>
        <w:t>τ</w:t>
      </w:r>
      <w:r w:rsidR="001933A5" w:rsidRPr="00A10EFC">
        <w:rPr>
          <w:rFonts w:ascii="Tahoma" w:hAnsi="Tahoma" w:cs="Tahoma"/>
          <w:sz w:val="20"/>
          <w:szCs w:val="20"/>
        </w:rPr>
        <w:t xml:space="preserve">ων </w:t>
      </w:r>
      <w:r w:rsidR="00634431" w:rsidRPr="00A10EFC">
        <w:rPr>
          <w:rFonts w:ascii="Tahoma" w:hAnsi="Tahoma" w:cs="Tahoma"/>
          <w:sz w:val="20"/>
          <w:szCs w:val="20"/>
        </w:rPr>
        <w:t>πρ</w:t>
      </w:r>
      <w:r w:rsidR="001933A5" w:rsidRPr="00A10EFC">
        <w:rPr>
          <w:rFonts w:ascii="Tahoma" w:hAnsi="Tahoma" w:cs="Tahoma"/>
          <w:sz w:val="20"/>
          <w:szCs w:val="20"/>
        </w:rPr>
        <w:t>ο</w:t>
      </w:r>
      <w:r w:rsidR="00634431" w:rsidRPr="00A10EFC">
        <w:rPr>
          <w:rFonts w:ascii="Tahoma" w:hAnsi="Tahoma" w:cs="Tahoma"/>
          <w:sz w:val="20"/>
          <w:szCs w:val="20"/>
        </w:rPr>
        <w:t>τ</w:t>
      </w:r>
      <w:r w:rsidR="001933A5" w:rsidRPr="00A10EFC">
        <w:rPr>
          <w:rFonts w:ascii="Tahoma" w:hAnsi="Tahoma" w:cs="Tahoma"/>
          <w:sz w:val="20"/>
          <w:szCs w:val="20"/>
        </w:rPr>
        <w:t>άσεων</w:t>
      </w:r>
      <w:r w:rsidRPr="00A10EFC">
        <w:rPr>
          <w:rFonts w:ascii="Tahoma" w:hAnsi="Tahoma" w:cs="Tahoma"/>
          <w:sz w:val="20"/>
          <w:szCs w:val="20"/>
        </w:rPr>
        <w:t xml:space="preserve"> ανά </w:t>
      </w:r>
      <w:r w:rsidR="001933A5" w:rsidRPr="00A10EFC">
        <w:rPr>
          <w:rFonts w:ascii="Tahoma" w:hAnsi="Tahoma" w:cs="Tahoma"/>
          <w:sz w:val="20"/>
          <w:szCs w:val="20"/>
        </w:rPr>
        <w:t xml:space="preserve">κριτήριο/ </w:t>
      </w:r>
      <w:r w:rsidRPr="00A10EFC">
        <w:rPr>
          <w:rFonts w:ascii="Tahoma" w:hAnsi="Tahoma" w:cs="Tahoma"/>
          <w:sz w:val="20"/>
          <w:szCs w:val="20"/>
        </w:rPr>
        <w:t xml:space="preserve">ομάδα κριτηρίων. </w:t>
      </w:r>
    </w:p>
    <w:p w:rsidR="00A505B2" w:rsidRPr="00A10EFC" w:rsidRDefault="00A505B2" w:rsidP="00A505B2">
      <w:pPr>
        <w:spacing w:after="120" w:line="280" w:lineRule="atLeast"/>
        <w:rPr>
          <w:rFonts w:ascii="Tahoma" w:hAnsi="Tahoma" w:cs="Tahoma"/>
          <w:sz w:val="20"/>
          <w:szCs w:val="20"/>
        </w:rPr>
      </w:pPr>
      <w:r w:rsidRPr="00A10EFC">
        <w:rPr>
          <w:rFonts w:ascii="Tahoma" w:hAnsi="Tahoma" w:cs="Tahoma"/>
          <w:sz w:val="20"/>
          <w:szCs w:val="20"/>
        </w:rPr>
        <w:t>Η αξιολόγηση δύναται να είναι άμεση ή συγκριτική</w:t>
      </w:r>
      <w:r w:rsidR="00686FF6" w:rsidRPr="00A10EFC">
        <w:rPr>
          <w:rFonts w:ascii="Tahoma" w:hAnsi="Tahoma" w:cs="Tahoma"/>
          <w:sz w:val="20"/>
          <w:szCs w:val="20"/>
        </w:rPr>
        <w:t xml:space="preserve"> σύμφωνα με τα αναφερόμενα στον </w:t>
      </w:r>
      <w:r w:rsidR="00686FF6" w:rsidRPr="00A10EFC">
        <w:rPr>
          <w:rFonts w:ascii="Tahoma" w:hAnsi="Tahoma" w:cs="Tahoma"/>
          <w:i/>
          <w:sz w:val="20"/>
          <w:szCs w:val="20"/>
        </w:rPr>
        <w:t>«Οδηγό Αξιολόγησης Αιτήσεων Χρηματοδότησης»</w:t>
      </w:r>
      <w:r w:rsidR="00BA7029" w:rsidRPr="00A10EFC">
        <w:rPr>
          <w:rFonts w:ascii="Tahoma" w:hAnsi="Tahoma" w:cs="Tahoma"/>
          <w:i/>
          <w:sz w:val="20"/>
          <w:szCs w:val="20"/>
        </w:rPr>
        <w:t xml:space="preserve"> (</w:t>
      </w:r>
      <w:r w:rsidR="0055253A" w:rsidRPr="00A10EFC">
        <w:rPr>
          <w:rFonts w:ascii="Tahoma" w:hAnsi="Tahoma" w:cs="Tahoma"/>
          <w:i/>
          <w:sz w:val="20"/>
          <w:szCs w:val="20"/>
        </w:rPr>
        <w:t xml:space="preserve">Οδηγός </w:t>
      </w:r>
      <w:r w:rsidR="00BA7029" w:rsidRPr="00A10EFC">
        <w:rPr>
          <w:rFonts w:ascii="Tahoma" w:hAnsi="Tahoma" w:cs="Tahoma"/>
          <w:i/>
          <w:sz w:val="20"/>
          <w:szCs w:val="20"/>
        </w:rPr>
        <w:t>Ο.Ι</w:t>
      </w:r>
      <w:r w:rsidR="005D6667" w:rsidRPr="00A10EFC">
        <w:rPr>
          <w:rFonts w:ascii="Tahoma" w:hAnsi="Tahoma" w:cs="Tahoma"/>
          <w:i/>
          <w:sz w:val="20"/>
          <w:szCs w:val="20"/>
        </w:rPr>
        <w:t>.</w:t>
      </w:r>
      <w:r w:rsidR="00BA7029" w:rsidRPr="00A10EFC">
        <w:rPr>
          <w:rFonts w:ascii="Tahoma" w:hAnsi="Tahoma" w:cs="Tahoma"/>
          <w:i/>
          <w:sz w:val="20"/>
          <w:szCs w:val="20"/>
        </w:rPr>
        <w:t>1</w:t>
      </w:r>
      <w:r w:rsidR="005D6667" w:rsidRPr="00A10EFC">
        <w:rPr>
          <w:rFonts w:ascii="Tahoma" w:hAnsi="Tahoma" w:cs="Tahoma"/>
          <w:i/>
          <w:sz w:val="20"/>
          <w:szCs w:val="20"/>
        </w:rPr>
        <w:t>_1</w:t>
      </w:r>
      <w:r w:rsidR="00BA7029" w:rsidRPr="00A10EFC">
        <w:rPr>
          <w:rFonts w:ascii="Tahoma" w:hAnsi="Tahoma" w:cs="Tahoma"/>
          <w:i/>
          <w:sz w:val="20"/>
          <w:szCs w:val="20"/>
        </w:rPr>
        <w:t>)</w:t>
      </w:r>
      <w:r w:rsidRPr="00A10EFC">
        <w:rPr>
          <w:rFonts w:ascii="Tahoma" w:hAnsi="Tahoma" w:cs="Tahoma"/>
          <w:sz w:val="20"/>
          <w:szCs w:val="20"/>
        </w:rPr>
        <w:t xml:space="preserve">. </w:t>
      </w:r>
    </w:p>
    <w:p w:rsidR="00BA7029" w:rsidRPr="00A10EFC" w:rsidRDefault="001933A5" w:rsidP="00C73494">
      <w:pPr>
        <w:spacing w:after="120" w:line="280" w:lineRule="atLeast"/>
        <w:rPr>
          <w:rFonts w:ascii="Tahoma" w:hAnsi="Tahoma" w:cs="Tahoma"/>
          <w:sz w:val="20"/>
          <w:szCs w:val="20"/>
        </w:rPr>
      </w:pPr>
      <w:r w:rsidRPr="00A10EFC">
        <w:rPr>
          <w:rFonts w:ascii="Tahoma" w:hAnsi="Tahoma" w:cs="Tahoma"/>
          <w:sz w:val="20"/>
          <w:szCs w:val="20"/>
        </w:rPr>
        <w:lastRenderedPageBreak/>
        <w:t>Κατά τη</w:t>
      </w:r>
      <w:r w:rsidR="00A82D1E" w:rsidRPr="00A10EFC">
        <w:rPr>
          <w:rFonts w:ascii="Tahoma" w:hAnsi="Tahoma" w:cs="Tahoma"/>
          <w:sz w:val="20"/>
          <w:szCs w:val="20"/>
        </w:rPr>
        <w:t xml:space="preserve"> διενέργεια της </w:t>
      </w:r>
      <w:r w:rsidRPr="00A10EFC">
        <w:rPr>
          <w:rFonts w:ascii="Tahoma" w:hAnsi="Tahoma" w:cs="Tahoma"/>
          <w:sz w:val="20"/>
          <w:szCs w:val="20"/>
        </w:rPr>
        <w:t>αξιολόγηση</w:t>
      </w:r>
      <w:r w:rsidR="00A82D1E" w:rsidRPr="00A10EFC">
        <w:rPr>
          <w:rFonts w:ascii="Tahoma" w:hAnsi="Tahoma" w:cs="Tahoma"/>
          <w:sz w:val="20"/>
          <w:szCs w:val="20"/>
        </w:rPr>
        <w:t>ς</w:t>
      </w:r>
      <w:r w:rsidR="009F0AA9" w:rsidRPr="00A10EFC">
        <w:rPr>
          <w:rFonts w:ascii="Tahoma" w:hAnsi="Tahoma" w:cs="Tahoma"/>
          <w:sz w:val="20"/>
          <w:szCs w:val="20"/>
        </w:rPr>
        <w:t xml:space="preserve"> (άμεση </w:t>
      </w:r>
      <w:r w:rsidR="00A82D1E" w:rsidRPr="00A10EFC">
        <w:rPr>
          <w:rFonts w:ascii="Tahoma" w:hAnsi="Tahoma" w:cs="Tahoma"/>
          <w:sz w:val="20"/>
          <w:szCs w:val="20"/>
        </w:rPr>
        <w:t xml:space="preserve">ή </w:t>
      </w:r>
      <w:r w:rsidR="009F0AA9" w:rsidRPr="00A10EFC">
        <w:rPr>
          <w:rFonts w:ascii="Tahoma" w:hAnsi="Tahoma" w:cs="Tahoma"/>
          <w:sz w:val="20"/>
          <w:szCs w:val="20"/>
        </w:rPr>
        <w:t xml:space="preserve">συγκριτική), </w:t>
      </w:r>
      <w:r w:rsidRPr="00A10EFC">
        <w:rPr>
          <w:rFonts w:ascii="Tahoma" w:hAnsi="Tahoma" w:cs="Tahoma"/>
          <w:sz w:val="20"/>
          <w:szCs w:val="20"/>
        </w:rPr>
        <w:t>η</w:t>
      </w:r>
      <w:r w:rsidR="002952FA" w:rsidRPr="00A10EFC">
        <w:rPr>
          <w:rFonts w:ascii="Tahoma" w:hAnsi="Tahoma" w:cs="Tahoma"/>
          <w:sz w:val="20"/>
          <w:szCs w:val="20"/>
        </w:rPr>
        <w:t xml:space="preserve"> ΔΑ/ </w:t>
      </w:r>
      <w:r w:rsidR="00785157" w:rsidRPr="00A10EFC">
        <w:rPr>
          <w:rFonts w:ascii="Tahoma" w:hAnsi="Tahoma" w:cs="Tahoma"/>
          <w:sz w:val="20"/>
          <w:szCs w:val="20"/>
        </w:rPr>
        <w:t xml:space="preserve">ο </w:t>
      </w:r>
      <w:r w:rsidR="002952FA" w:rsidRPr="00A10EFC">
        <w:rPr>
          <w:rFonts w:ascii="Tahoma" w:hAnsi="Tahoma" w:cs="Tahoma"/>
          <w:sz w:val="20"/>
          <w:szCs w:val="20"/>
        </w:rPr>
        <w:t xml:space="preserve">ΕΦ δύναται να ζητήσει </w:t>
      </w:r>
      <w:r w:rsidR="000A1EEB" w:rsidRPr="00A10EFC">
        <w:rPr>
          <w:rFonts w:ascii="Tahoma" w:hAnsi="Tahoma" w:cs="Tahoma"/>
          <w:sz w:val="20"/>
          <w:szCs w:val="20"/>
        </w:rPr>
        <w:t xml:space="preserve">σε οποιοδήποτε στάδιο της αξιολόγησης </w:t>
      </w:r>
      <w:r w:rsidR="002952FA" w:rsidRPr="00A10EFC">
        <w:rPr>
          <w:rFonts w:ascii="Tahoma" w:hAnsi="Tahoma" w:cs="Tahoma"/>
          <w:sz w:val="20"/>
          <w:szCs w:val="20"/>
        </w:rPr>
        <w:t>την υποβολή συμπληρωματικών στοιχείων και διευκρινήσεων</w:t>
      </w:r>
      <w:r w:rsidR="000A1EEB" w:rsidRPr="00A10EFC">
        <w:rPr>
          <w:rFonts w:ascii="Tahoma" w:hAnsi="Tahoma" w:cs="Tahoma"/>
          <w:sz w:val="20"/>
          <w:szCs w:val="20"/>
        </w:rPr>
        <w:t>.</w:t>
      </w:r>
    </w:p>
    <w:p w:rsidR="00BA7029" w:rsidRPr="00A10EFC" w:rsidRDefault="00BA7029" w:rsidP="00BA7029">
      <w:pPr>
        <w:spacing w:after="120" w:line="280" w:lineRule="atLeast"/>
        <w:rPr>
          <w:rFonts w:ascii="Tahoma" w:hAnsi="Tahoma" w:cs="Tahoma"/>
          <w:sz w:val="20"/>
          <w:szCs w:val="20"/>
        </w:rPr>
      </w:pPr>
      <w:r w:rsidRPr="00A10EFC">
        <w:rPr>
          <w:rFonts w:ascii="Tahoma" w:hAnsi="Tahoma" w:cs="Tahoma"/>
          <w:b/>
          <w:sz w:val="20"/>
          <w:szCs w:val="20"/>
        </w:rPr>
        <w:t>Συμπληρωματικά στοιχεία</w:t>
      </w:r>
      <w:r w:rsidRPr="00A10EFC">
        <w:rPr>
          <w:rFonts w:ascii="Tahoma" w:hAnsi="Tahoma" w:cs="Tahoma"/>
          <w:sz w:val="20"/>
          <w:szCs w:val="20"/>
        </w:rPr>
        <w:t xml:space="preserve"> είναι αυτά τα οποία, ενώ προβλέπονταν στην πρόσκληση, δεν υποβλήθηκαν λόγω παράλειψης του δυνητικού δικαιούχου και </w:t>
      </w:r>
      <w:r w:rsidR="00A97A9D" w:rsidRPr="00A10EFC">
        <w:rPr>
          <w:rFonts w:ascii="Tahoma" w:hAnsi="Tahoma" w:cs="Tahoma"/>
          <w:sz w:val="20"/>
          <w:szCs w:val="20"/>
        </w:rPr>
        <w:t xml:space="preserve">έχουν εκδοθεί </w:t>
      </w:r>
      <w:r w:rsidRPr="00A10EFC">
        <w:rPr>
          <w:rFonts w:ascii="Tahoma" w:hAnsi="Tahoma" w:cs="Tahoma"/>
          <w:sz w:val="20"/>
          <w:szCs w:val="20"/>
        </w:rPr>
        <w:t xml:space="preserve">πριν την υποβολή της αίτησης. Οι </w:t>
      </w:r>
      <w:r w:rsidRPr="00A10EFC">
        <w:rPr>
          <w:rFonts w:ascii="Tahoma" w:hAnsi="Tahoma" w:cs="Tahoma"/>
          <w:b/>
          <w:sz w:val="20"/>
          <w:szCs w:val="20"/>
        </w:rPr>
        <w:t>διευκρινίσεις</w:t>
      </w:r>
      <w:r w:rsidRPr="00A10EFC">
        <w:rPr>
          <w:rFonts w:ascii="Tahoma" w:hAnsi="Tahoma" w:cs="Tahoma"/>
          <w:sz w:val="20"/>
          <w:szCs w:val="20"/>
        </w:rPr>
        <w:t xml:space="preserve"> είναι στοιχεία που ζητούνται από τον/τους αξιολογητή/τες με σκοπό την αποσαφήνιση των υποβληθέντων στοιχείων και την καλύτερη κατανόηση του περιεχομένου της πρότασης. </w:t>
      </w:r>
    </w:p>
    <w:p w:rsidR="002952FA" w:rsidRPr="00A10EFC" w:rsidRDefault="000A1EEB" w:rsidP="00C73494">
      <w:pPr>
        <w:spacing w:after="120" w:line="280" w:lineRule="atLeast"/>
        <w:rPr>
          <w:rFonts w:ascii="Tahoma" w:hAnsi="Tahoma" w:cs="Tahoma"/>
          <w:sz w:val="20"/>
          <w:szCs w:val="20"/>
        </w:rPr>
      </w:pPr>
      <w:r w:rsidRPr="00A10EFC">
        <w:rPr>
          <w:rFonts w:ascii="Tahoma" w:hAnsi="Tahoma" w:cs="Tahoma"/>
          <w:sz w:val="20"/>
          <w:szCs w:val="20"/>
        </w:rPr>
        <w:t>Ειδικά για την υποβολή συμπληρωματικών στοιχείων</w:t>
      </w:r>
      <w:r w:rsidR="006D07F9" w:rsidRPr="00A10EFC">
        <w:rPr>
          <w:rFonts w:ascii="Tahoma" w:hAnsi="Tahoma" w:cs="Tahoma"/>
          <w:sz w:val="20"/>
          <w:szCs w:val="20"/>
        </w:rPr>
        <w:t>,</w:t>
      </w:r>
      <w:r w:rsidR="00771D73" w:rsidRPr="00A10EFC">
        <w:rPr>
          <w:rFonts w:ascii="Tahoma" w:hAnsi="Tahoma" w:cs="Tahoma"/>
          <w:sz w:val="20"/>
          <w:szCs w:val="20"/>
        </w:rPr>
        <w:t xml:space="preserve"> η ΔΑ/</w:t>
      </w:r>
      <w:r w:rsidR="00785157" w:rsidRPr="00A10EFC">
        <w:rPr>
          <w:rFonts w:ascii="Tahoma" w:hAnsi="Tahoma" w:cs="Tahoma"/>
          <w:sz w:val="20"/>
          <w:szCs w:val="20"/>
        </w:rPr>
        <w:t xml:space="preserve"> ο </w:t>
      </w:r>
      <w:r w:rsidR="00771D73" w:rsidRPr="00A10EFC">
        <w:rPr>
          <w:rFonts w:ascii="Tahoma" w:hAnsi="Tahoma" w:cs="Tahoma"/>
          <w:sz w:val="20"/>
          <w:szCs w:val="20"/>
        </w:rPr>
        <w:t>ΕΦ</w:t>
      </w:r>
      <w:r w:rsidR="002952FA" w:rsidRPr="00A10EFC">
        <w:rPr>
          <w:rFonts w:ascii="Tahoma" w:hAnsi="Tahoma" w:cs="Tahoma"/>
          <w:sz w:val="20"/>
          <w:szCs w:val="20"/>
        </w:rPr>
        <w:t xml:space="preserve"> ενημερών</w:t>
      </w:r>
      <w:r w:rsidR="00771D73" w:rsidRPr="00A10EFC">
        <w:rPr>
          <w:rFonts w:ascii="Tahoma" w:hAnsi="Tahoma" w:cs="Tahoma"/>
          <w:sz w:val="20"/>
          <w:szCs w:val="20"/>
        </w:rPr>
        <w:t>ει</w:t>
      </w:r>
      <w:r w:rsidR="002952FA" w:rsidRPr="00A10EFC">
        <w:rPr>
          <w:rFonts w:ascii="Tahoma" w:hAnsi="Tahoma" w:cs="Tahoma"/>
          <w:sz w:val="20"/>
          <w:szCs w:val="20"/>
        </w:rPr>
        <w:t xml:space="preserve"> το </w:t>
      </w:r>
      <w:r w:rsidR="00721DA8" w:rsidRPr="00A10EFC">
        <w:rPr>
          <w:rFonts w:ascii="Tahoma" w:hAnsi="Tahoma" w:cs="Tahoma"/>
          <w:sz w:val="20"/>
          <w:szCs w:val="20"/>
        </w:rPr>
        <w:t xml:space="preserve">δυνητικό </w:t>
      </w:r>
      <w:r w:rsidR="002952FA" w:rsidRPr="00A10EFC">
        <w:rPr>
          <w:rFonts w:ascii="Tahoma" w:hAnsi="Tahoma" w:cs="Tahoma"/>
          <w:sz w:val="20"/>
          <w:szCs w:val="20"/>
        </w:rPr>
        <w:t xml:space="preserve">δικαιούχο, με τη χρήση του </w:t>
      </w:r>
      <w:r w:rsidR="00191AA6" w:rsidRPr="00A10EFC">
        <w:rPr>
          <w:rFonts w:ascii="Tahoma" w:hAnsi="Tahoma" w:cs="Tahoma"/>
          <w:i/>
          <w:sz w:val="20"/>
          <w:szCs w:val="20"/>
        </w:rPr>
        <w:t>Ε</w:t>
      </w:r>
      <w:r w:rsidR="002952FA" w:rsidRPr="00A10EFC">
        <w:rPr>
          <w:rFonts w:ascii="Tahoma" w:hAnsi="Tahoma" w:cs="Tahoma"/>
          <w:i/>
          <w:sz w:val="20"/>
          <w:szCs w:val="20"/>
        </w:rPr>
        <w:t xml:space="preserve">ντύπου </w:t>
      </w:r>
      <w:r w:rsidR="00B73A21" w:rsidRPr="00A10EFC">
        <w:rPr>
          <w:rFonts w:ascii="Tahoma" w:hAnsi="Tahoma" w:cs="Tahoma"/>
          <w:i/>
          <w:sz w:val="20"/>
          <w:szCs w:val="20"/>
        </w:rPr>
        <w:t>Ε.Ι.2_</w:t>
      </w:r>
      <w:r w:rsidR="00751D4D" w:rsidRPr="00A10EFC">
        <w:rPr>
          <w:rFonts w:ascii="Tahoma" w:hAnsi="Tahoma" w:cs="Tahoma"/>
          <w:i/>
          <w:sz w:val="20"/>
          <w:szCs w:val="20"/>
        </w:rPr>
        <w:t>1</w:t>
      </w:r>
      <w:r w:rsidR="00B73A21" w:rsidRPr="00A10EFC">
        <w:rPr>
          <w:rFonts w:ascii="Tahoma" w:hAnsi="Tahoma" w:cs="Tahoma"/>
          <w:i/>
          <w:sz w:val="20"/>
          <w:szCs w:val="20"/>
        </w:rPr>
        <w:t xml:space="preserve"> </w:t>
      </w:r>
      <w:r w:rsidR="00C562C9" w:rsidRPr="00A10EFC">
        <w:rPr>
          <w:rFonts w:ascii="Tahoma" w:hAnsi="Tahoma" w:cs="Tahoma"/>
          <w:i/>
          <w:sz w:val="20"/>
          <w:szCs w:val="20"/>
        </w:rPr>
        <w:t xml:space="preserve">Επιστολή για υποβολή </w:t>
      </w:r>
      <w:r w:rsidR="002952FA" w:rsidRPr="00A10EFC">
        <w:rPr>
          <w:rFonts w:ascii="Tahoma" w:hAnsi="Tahoma" w:cs="Tahoma"/>
          <w:i/>
          <w:sz w:val="20"/>
          <w:szCs w:val="20"/>
        </w:rPr>
        <w:t>συμπληρωματικών στοιχείων</w:t>
      </w:r>
      <w:r w:rsidR="00B73A21" w:rsidRPr="00A10EFC">
        <w:rPr>
          <w:rFonts w:ascii="Tahoma" w:hAnsi="Tahoma" w:cs="Tahoma"/>
          <w:i/>
          <w:sz w:val="20"/>
          <w:szCs w:val="20"/>
        </w:rPr>
        <w:t xml:space="preserve"> για την εξέταση της </w:t>
      </w:r>
      <w:r w:rsidR="00834BBA" w:rsidRPr="00A10EFC">
        <w:rPr>
          <w:rFonts w:ascii="Tahoma" w:hAnsi="Tahoma" w:cs="Tahoma"/>
          <w:i/>
          <w:sz w:val="20"/>
          <w:szCs w:val="20"/>
        </w:rPr>
        <w:t>πρότασης</w:t>
      </w:r>
      <w:r w:rsidR="002952FA" w:rsidRPr="00A10EFC">
        <w:rPr>
          <w:rFonts w:ascii="Tahoma" w:hAnsi="Tahoma" w:cs="Tahoma"/>
          <w:sz w:val="20"/>
          <w:szCs w:val="20"/>
        </w:rPr>
        <w:t xml:space="preserve">. Ο </w:t>
      </w:r>
      <w:r w:rsidR="00721DA8" w:rsidRPr="00A10EFC">
        <w:rPr>
          <w:rFonts w:ascii="Tahoma" w:hAnsi="Tahoma" w:cs="Tahoma"/>
          <w:sz w:val="20"/>
          <w:szCs w:val="20"/>
        </w:rPr>
        <w:t xml:space="preserve">δυνητικός </w:t>
      </w:r>
      <w:r w:rsidR="002952FA" w:rsidRPr="00A10EFC">
        <w:rPr>
          <w:rFonts w:ascii="Tahoma" w:hAnsi="Tahoma" w:cs="Tahoma"/>
          <w:sz w:val="20"/>
          <w:szCs w:val="20"/>
        </w:rPr>
        <w:t xml:space="preserve">δικαιούχος θα πρέπει να αποστείλει τα </w:t>
      </w:r>
      <w:r w:rsidR="00771D73" w:rsidRPr="00A10EFC">
        <w:rPr>
          <w:rFonts w:ascii="Tahoma" w:hAnsi="Tahoma" w:cs="Tahoma"/>
          <w:sz w:val="20"/>
          <w:szCs w:val="20"/>
        </w:rPr>
        <w:t xml:space="preserve">αιτηθέντα συμπληρωματικά </w:t>
      </w:r>
      <w:r w:rsidR="002952FA" w:rsidRPr="00A10EFC">
        <w:rPr>
          <w:rFonts w:ascii="Tahoma" w:hAnsi="Tahoma" w:cs="Tahoma"/>
          <w:sz w:val="20"/>
          <w:szCs w:val="20"/>
        </w:rPr>
        <w:t>στοιχεία εντός</w:t>
      </w:r>
      <w:r w:rsidR="00A82D1E" w:rsidRPr="00A10EFC">
        <w:rPr>
          <w:rFonts w:ascii="Tahoma" w:hAnsi="Tahoma" w:cs="Tahoma"/>
          <w:sz w:val="20"/>
          <w:szCs w:val="20"/>
        </w:rPr>
        <w:t xml:space="preserve"> </w:t>
      </w:r>
      <w:r w:rsidR="00C562C9" w:rsidRPr="00A10EFC">
        <w:rPr>
          <w:rFonts w:ascii="Tahoma" w:hAnsi="Tahoma" w:cs="Tahoma"/>
          <w:sz w:val="20"/>
          <w:szCs w:val="20"/>
        </w:rPr>
        <w:t xml:space="preserve">συγκεκριμένης προθεσμίας </w:t>
      </w:r>
      <w:r w:rsidR="00FC4187" w:rsidRPr="00A10EFC">
        <w:rPr>
          <w:rFonts w:ascii="Tahoma" w:hAnsi="Tahoma" w:cs="Tahoma"/>
          <w:sz w:val="20"/>
          <w:szCs w:val="20"/>
        </w:rPr>
        <w:t>που τίθεται από τη ΔΑ</w:t>
      </w:r>
      <w:r w:rsidR="0055253A" w:rsidRPr="00A10EFC">
        <w:rPr>
          <w:rFonts w:ascii="Tahoma" w:hAnsi="Tahoma" w:cs="Tahoma"/>
          <w:sz w:val="20"/>
          <w:szCs w:val="20"/>
        </w:rPr>
        <w:t>/ ΕΦ</w:t>
      </w:r>
      <w:r w:rsidR="00001CD6" w:rsidRPr="00A10EFC">
        <w:rPr>
          <w:rFonts w:ascii="Tahoma" w:hAnsi="Tahoma" w:cs="Tahoma"/>
          <w:sz w:val="20"/>
          <w:szCs w:val="20"/>
        </w:rPr>
        <w:t xml:space="preserve"> (βλέπε </w:t>
      </w:r>
      <w:r w:rsidR="00BA7029" w:rsidRPr="00A10EFC">
        <w:rPr>
          <w:rFonts w:ascii="Tahoma" w:hAnsi="Tahoma" w:cs="Tahoma"/>
          <w:sz w:val="20"/>
          <w:szCs w:val="20"/>
        </w:rPr>
        <w:t xml:space="preserve">κατευθύνσεις στην παρ. 2.2 του </w:t>
      </w:r>
      <w:r w:rsidR="00BA7029" w:rsidRPr="00A10EFC">
        <w:rPr>
          <w:rFonts w:ascii="Tahoma" w:hAnsi="Tahoma" w:cs="Tahoma"/>
          <w:i/>
          <w:sz w:val="20"/>
          <w:szCs w:val="20"/>
        </w:rPr>
        <w:t>Ο.Ι</w:t>
      </w:r>
      <w:r w:rsidR="005D6667" w:rsidRPr="00A10EFC">
        <w:rPr>
          <w:rFonts w:ascii="Tahoma" w:hAnsi="Tahoma" w:cs="Tahoma"/>
          <w:i/>
          <w:sz w:val="20"/>
          <w:szCs w:val="20"/>
        </w:rPr>
        <w:t>.1</w:t>
      </w:r>
      <w:r w:rsidR="00BA7029" w:rsidRPr="00A10EFC">
        <w:rPr>
          <w:rFonts w:ascii="Tahoma" w:hAnsi="Tahoma" w:cs="Tahoma"/>
          <w:i/>
          <w:sz w:val="20"/>
          <w:szCs w:val="20"/>
        </w:rPr>
        <w:t xml:space="preserve">_1 </w:t>
      </w:r>
      <w:r w:rsidR="00001CD6" w:rsidRPr="00A10EFC">
        <w:rPr>
          <w:rFonts w:ascii="Tahoma" w:hAnsi="Tahoma" w:cs="Tahoma"/>
          <w:i/>
          <w:sz w:val="20"/>
          <w:szCs w:val="20"/>
        </w:rPr>
        <w:t>«Οδηγό</w:t>
      </w:r>
      <w:r w:rsidR="00BA7029" w:rsidRPr="00A10EFC">
        <w:rPr>
          <w:rFonts w:ascii="Tahoma" w:hAnsi="Tahoma" w:cs="Tahoma"/>
          <w:i/>
          <w:sz w:val="20"/>
          <w:szCs w:val="20"/>
        </w:rPr>
        <w:t>ς</w:t>
      </w:r>
      <w:r w:rsidR="00001CD6" w:rsidRPr="00A10EFC">
        <w:rPr>
          <w:rFonts w:ascii="Tahoma" w:hAnsi="Tahoma" w:cs="Tahoma"/>
          <w:i/>
          <w:sz w:val="20"/>
          <w:szCs w:val="20"/>
        </w:rPr>
        <w:t xml:space="preserve"> Αξιολόγησης Αιτήσεων Χρηματοδότησης»</w:t>
      </w:r>
      <w:r w:rsidR="00001CD6" w:rsidRPr="00A10EFC">
        <w:rPr>
          <w:rFonts w:ascii="Tahoma" w:hAnsi="Tahoma" w:cs="Tahoma"/>
          <w:sz w:val="20"/>
          <w:szCs w:val="20"/>
        </w:rPr>
        <w:t>)</w:t>
      </w:r>
      <w:r w:rsidR="002360DD" w:rsidRPr="00A10EFC">
        <w:rPr>
          <w:rFonts w:ascii="Tahoma" w:hAnsi="Tahoma" w:cs="Tahoma"/>
          <w:sz w:val="20"/>
          <w:szCs w:val="20"/>
        </w:rPr>
        <w:t xml:space="preserve">. Εφόσον τα </w:t>
      </w:r>
      <w:r w:rsidR="00E17202" w:rsidRPr="00A10EFC">
        <w:rPr>
          <w:rFonts w:ascii="Tahoma" w:hAnsi="Tahoma" w:cs="Tahoma"/>
          <w:sz w:val="20"/>
          <w:szCs w:val="20"/>
        </w:rPr>
        <w:t>συμπληρωματικά στοιχεία</w:t>
      </w:r>
      <w:r w:rsidR="002952FA" w:rsidRPr="00A10EFC">
        <w:rPr>
          <w:rFonts w:ascii="Tahoma" w:hAnsi="Tahoma" w:cs="Tahoma"/>
          <w:sz w:val="20"/>
          <w:szCs w:val="20"/>
        </w:rPr>
        <w:t xml:space="preserve"> </w:t>
      </w:r>
      <w:r w:rsidR="00E17202" w:rsidRPr="00A10EFC">
        <w:rPr>
          <w:rFonts w:ascii="Tahoma" w:hAnsi="Tahoma" w:cs="Tahoma"/>
          <w:sz w:val="20"/>
          <w:szCs w:val="20"/>
        </w:rPr>
        <w:t>δεν υποβληθούν εμπρόθεσμα η πρόταση απορρίπτεται.</w:t>
      </w:r>
      <w:r w:rsidR="00244114" w:rsidRPr="00A10EFC">
        <w:rPr>
          <w:rFonts w:ascii="Tahoma" w:hAnsi="Tahoma" w:cs="Tahoma"/>
          <w:sz w:val="20"/>
          <w:szCs w:val="20"/>
        </w:rPr>
        <w:t xml:space="preserve"> </w:t>
      </w:r>
      <w:r w:rsidR="00A82D1E" w:rsidRPr="00A10EFC">
        <w:rPr>
          <w:rFonts w:ascii="Tahoma" w:hAnsi="Tahoma" w:cs="Tahoma"/>
          <w:sz w:val="20"/>
          <w:szCs w:val="20"/>
        </w:rPr>
        <w:t>Στην περίπτωση άμεσης αξιολόγησης, η</w:t>
      </w:r>
      <w:r w:rsidR="00A97A9D" w:rsidRPr="00A10EFC">
        <w:rPr>
          <w:rFonts w:ascii="Tahoma" w:hAnsi="Tahoma" w:cs="Tahoma"/>
          <w:sz w:val="20"/>
          <w:szCs w:val="20"/>
        </w:rPr>
        <w:t xml:space="preserve"> πρόταση αξιολογείται με βάση τη</w:t>
      </w:r>
      <w:r w:rsidR="00A82D1E" w:rsidRPr="00A10EFC">
        <w:rPr>
          <w:rFonts w:ascii="Tahoma" w:hAnsi="Tahoma" w:cs="Tahoma"/>
          <w:sz w:val="20"/>
          <w:szCs w:val="20"/>
        </w:rPr>
        <w:t xml:space="preserve">ν </w:t>
      </w:r>
      <w:r w:rsidR="00284257" w:rsidRPr="00A10EFC">
        <w:rPr>
          <w:rFonts w:ascii="Tahoma" w:hAnsi="Tahoma" w:cs="Tahoma"/>
          <w:sz w:val="20"/>
          <w:szCs w:val="20"/>
        </w:rPr>
        <w:t>ημερομηνία</w:t>
      </w:r>
      <w:r w:rsidR="00A82D1E" w:rsidRPr="00A10EFC">
        <w:rPr>
          <w:rFonts w:ascii="Tahoma" w:hAnsi="Tahoma" w:cs="Tahoma"/>
          <w:sz w:val="20"/>
          <w:szCs w:val="20"/>
        </w:rPr>
        <w:t xml:space="preserve"> </w:t>
      </w:r>
      <w:r w:rsidR="00284257" w:rsidRPr="00A10EFC">
        <w:rPr>
          <w:rFonts w:ascii="Tahoma" w:hAnsi="Tahoma" w:cs="Tahoma"/>
          <w:sz w:val="20"/>
          <w:szCs w:val="20"/>
        </w:rPr>
        <w:t xml:space="preserve">παραλαβής </w:t>
      </w:r>
      <w:r w:rsidR="00A82D1E" w:rsidRPr="00A10EFC">
        <w:rPr>
          <w:rFonts w:ascii="Tahoma" w:hAnsi="Tahoma" w:cs="Tahoma"/>
          <w:sz w:val="20"/>
          <w:szCs w:val="20"/>
        </w:rPr>
        <w:t>των συμπληρωματικών στοιχείων.</w:t>
      </w:r>
    </w:p>
    <w:p w:rsidR="00A97A9D" w:rsidRPr="00A10EFC" w:rsidRDefault="00A97A9D" w:rsidP="00C73494">
      <w:pPr>
        <w:spacing w:after="120" w:line="280" w:lineRule="atLeast"/>
        <w:rPr>
          <w:rFonts w:ascii="Tahoma" w:hAnsi="Tahoma" w:cs="Tahoma"/>
          <w:sz w:val="20"/>
          <w:szCs w:val="20"/>
        </w:rPr>
      </w:pPr>
      <w:r w:rsidRPr="00A10EFC">
        <w:rPr>
          <w:rFonts w:ascii="Tahoma" w:hAnsi="Tahoma" w:cs="Tahoma"/>
          <w:sz w:val="20"/>
          <w:szCs w:val="20"/>
        </w:rPr>
        <w:t>Διευκρινίζεται ότι το αίτημα για υποβολή διευκρινίσεων δεν επηρεάζει την σειρά με την οποία αξιολογείται η πρόταση (στην περίπτωση της άμεσης αξιολόγησης). Επιπλέον η μη υποβολή των αιτούμενων διευκρινίσεων από την πλευρά του δικαιούχου δεν αποτελεί αποκλειστικό λόγο απόρριψης της πρότασης αλλά, ανάλογα με τη φύση της διευκρίνισης, δύναται να λαμβάνεται υπόψη κατά την αξιολόγηση της πρότασης (π.χ. στη βαθμολόγηση της 1</w:t>
      </w:r>
      <w:r w:rsidRPr="00A10EFC">
        <w:rPr>
          <w:rFonts w:ascii="Tahoma" w:hAnsi="Tahoma" w:cs="Tahoma"/>
          <w:sz w:val="20"/>
          <w:szCs w:val="20"/>
          <w:vertAlign w:val="superscript"/>
        </w:rPr>
        <w:t>ης</w:t>
      </w:r>
      <w:r w:rsidRPr="00A10EFC">
        <w:rPr>
          <w:rFonts w:ascii="Tahoma" w:hAnsi="Tahoma" w:cs="Tahoma"/>
          <w:sz w:val="20"/>
          <w:szCs w:val="20"/>
        </w:rPr>
        <w:t xml:space="preserve"> ομάδας κριτηρίων που αφορούν την πληρότητα και σαφήνεια του περιεχομένου της πρότασης).</w:t>
      </w:r>
    </w:p>
    <w:p w:rsidR="00A97A9D" w:rsidRPr="00A10EFC" w:rsidRDefault="00A97A9D" w:rsidP="00C73494">
      <w:pPr>
        <w:spacing w:after="120" w:line="280" w:lineRule="atLeast"/>
        <w:rPr>
          <w:rFonts w:ascii="Tahoma" w:hAnsi="Tahoma" w:cs="Tahoma"/>
          <w:sz w:val="20"/>
          <w:szCs w:val="20"/>
        </w:rPr>
      </w:pPr>
      <w:r w:rsidRPr="00A10EFC">
        <w:rPr>
          <w:rFonts w:ascii="Tahoma" w:hAnsi="Tahoma" w:cs="Tahoma"/>
          <w:sz w:val="20"/>
          <w:szCs w:val="20"/>
        </w:rPr>
        <w:t>Η επικοινωνία με το δικαιούχο για τα παραπάνω θέματα (συμπληρωματικά στοιχεία, διευκρινίσεις) πραγματοποιείται μέσω του ΟΠΣ ΕΣΠΑ.</w:t>
      </w:r>
    </w:p>
    <w:p w:rsidR="00536C57" w:rsidRPr="00A10EFC" w:rsidRDefault="00536C57" w:rsidP="00C73494">
      <w:pPr>
        <w:spacing w:after="120" w:line="280" w:lineRule="atLeast"/>
        <w:rPr>
          <w:rFonts w:ascii="Tahoma" w:hAnsi="Tahoma" w:cs="Tahoma"/>
          <w:sz w:val="20"/>
          <w:szCs w:val="20"/>
        </w:rPr>
      </w:pPr>
      <w:r w:rsidRPr="00A10EFC">
        <w:rPr>
          <w:rFonts w:ascii="Tahoma" w:hAnsi="Tahoma" w:cs="Tahoma"/>
          <w:sz w:val="20"/>
          <w:szCs w:val="20"/>
        </w:rPr>
        <w:t xml:space="preserve">Τα αποτελέσματα του κάθε σταδίου της αξιολόγησης και η σχετική τεκμηρίωση των αποτελεσμάτων του ελέγχου </w:t>
      </w:r>
      <w:r w:rsidR="00DE2285" w:rsidRPr="00A10EFC">
        <w:rPr>
          <w:rFonts w:ascii="Tahoma" w:hAnsi="Tahoma" w:cs="Tahoma"/>
          <w:sz w:val="20"/>
          <w:szCs w:val="20"/>
        </w:rPr>
        <w:t xml:space="preserve">πληρότητας &amp; </w:t>
      </w:r>
      <w:r w:rsidR="0083157C" w:rsidRPr="00A10EFC">
        <w:rPr>
          <w:rFonts w:ascii="Tahoma" w:hAnsi="Tahoma" w:cs="Tahoma"/>
          <w:sz w:val="20"/>
          <w:szCs w:val="20"/>
        </w:rPr>
        <w:t>επιλεξιμότητας</w:t>
      </w:r>
      <w:r w:rsidRPr="00A10EFC">
        <w:rPr>
          <w:rFonts w:ascii="Tahoma" w:hAnsi="Tahoma" w:cs="Tahoma"/>
          <w:sz w:val="20"/>
          <w:szCs w:val="20"/>
        </w:rPr>
        <w:t xml:space="preserve"> και της αξιολόγησης της πρότασης ανά </w:t>
      </w:r>
      <w:r w:rsidR="00DE2285" w:rsidRPr="00A10EFC">
        <w:rPr>
          <w:rFonts w:ascii="Tahoma" w:hAnsi="Tahoma" w:cs="Tahoma"/>
          <w:sz w:val="20"/>
          <w:szCs w:val="20"/>
        </w:rPr>
        <w:t xml:space="preserve">κριτήριο/ </w:t>
      </w:r>
      <w:r w:rsidRPr="00A10EFC">
        <w:rPr>
          <w:rFonts w:ascii="Tahoma" w:hAnsi="Tahoma" w:cs="Tahoma"/>
          <w:sz w:val="20"/>
          <w:szCs w:val="20"/>
        </w:rPr>
        <w:t>ομάδα κριτηρίων καταγράφονται αναλυτικά στ</w:t>
      </w:r>
      <w:r w:rsidR="00F23B14" w:rsidRPr="00A10EFC">
        <w:rPr>
          <w:rFonts w:ascii="Tahoma" w:hAnsi="Tahoma" w:cs="Tahoma"/>
          <w:sz w:val="20"/>
          <w:szCs w:val="20"/>
        </w:rPr>
        <w:t>η</w:t>
      </w:r>
      <w:r w:rsidRPr="00A10EFC">
        <w:rPr>
          <w:rFonts w:ascii="Tahoma" w:hAnsi="Tahoma" w:cs="Tahoma"/>
          <w:sz w:val="20"/>
          <w:szCs w:val="20"/>
        </w:rPr>
        <w:t xml:space="preserve"> </w:t>
      </w:r>
      <w:r w:rsidRPr="00A10EFC">
        <w:rPr>
          <w:rFonts w:ascii="Tahoma" w:hAnsi="Tahoma" w:cs="Tahoma"/>
          <w:i/>
          <w:sz w:val="20"/>
          <w:szCs w:val="20"/>
        </w:rPr>
        <w:t xml:space="preserve">Λίστα ελέγχου </w:t>
      </w:r>
      <w:r w:rsidR="00DE2285" w:rsidRPr="00A10EFC">
        <w:rPr>
          <w:rFonts w:ascii="Tahoma" w:hAnsi="Tahoma" w:cs="Tahoma"/>
          <w:i/>
          <w:sz w:val="20"/>
          <w:szCs w:val="20"/>
        </w:rPr>
        <w:t xml:space="preserve">πληρότητας &amp; </w:t>
      </w:r>
      <w:r w:rsidR="00B92F5F" w:rsidRPr="00A10EFC">
        <w:rPr>
          <w:rFonts w:ascii="Tahoma" w:hAnsi="Tahoma" w:cs="Tahoma"/>
          <w:i/>
          <w:sz w:val="20"/>
          <w:szCs w:val="20"/>
        </w:rPr>
        <w:t>επιλεξιμότητας της πρότασης</w:t>
      </w:r>
      <w:r w:rsidRPr="00A10EFC">
        <w:rPr>
          <w:rFonts w:ascii="Tahoma" w:hAnsi="Tahoma" w:cs="Tahoma"/>
          <w:sz w:val="20"/>
          <w:szCs w:val="20"/>
        </w:rPr>
        <w:t xml:space="preserve"> και </w:t>
      </w:r>
      <w:r w:rsidR="00F23B14" w:rsidRPr="00A10EFC">
        <w:rPr>
          <w:rFonts w:ascii="Tahoma" w:hAnsi="Tahoma" w:cs="Tahoma"/>
          <w:sz w:val="20"/>
          <w:szCs w:val="20"/>
        </w:rPr>
        <w:t xml:space="preserve">στο </w:t>
      </w:r>
      <w:r w:rsidRPr="00A10EFC">
        <w:rPr>
          <w:rFonts w:ascii="Tahoma" w:hAnsi="Tahoma" w:cs="Tahoma"/>
          <w:i/>
          <w:sz w:val="20"/>
          <w:szCs w:val="20"/>
        </w:rPr>
        <w:t>Φύλλο Αξιολόγησης Πρ</w:t>
      </w:r>
      <w:r w:rsidR="004B693A" w:rsidRPr="00A10EFC">
        <w:rPr>
          <w:rFonts w:ascii="Tahoma" w:hAnsi="Tahoma" w:cs="Tahoma"/>
          <w:i/>
          <w:sz w:val="20"/>
          <w:szCs w:val="20"/>
        </w:rPr>
        <w:t>άξης</w:t>
      </w:r>
      <w:r w:rsidR="00F23B14" w:rsidRPr="00A10EFC">
        <w:rPr>
          <w:rFonts w:ascii="Tahoma" w:hAnsi="Tahoma" w:cs="Tahoma"/>
          <w:sz w:val="20"/>
          <w:szCs w:val="20"/>
        </w:rPr>
        <w:t xml:space="preserve">, </w:t>
      </w:r>
      <w:r w:rsidR="008C1FAD" w:rsidRPr="00A10EFC">
        <w:rPr>
          <w:rFonts w:ascii="Tahoma" w:hAnsi="Tahoma" w:cs="Tahoma"/>
          <w:sz w:val="20"/>
          <w:szCs w:val="20"/>
        </w:rPr>
        <w:t>σύμφωνα με τα εγκεκριμένα κριτήρια επιλογής Πράξεων όπως αυτά διαμορφώνονται ανά πρόσκληση/ δράση</w:t>
      </w:r>
      <w:r w:rsidR="001933A5" w:rsidRPr="00A10EFC">
        <w:rPr>
          <w:rFonts w:ascii="Tahoma" w:hAnsi="Tahoma" w:cs="Tahoma"/>
          <w:sz w:val="20"/>
          <w:szCs w:val="20"/>
        </w:rPr>
        <w:t xml:space="preserve"> και έχουν εγκριθεί από την Επιτροπή Παρακολούθησης</w:t>
      </w:r>
      <w:r w:rsidR="004B693A" w:rsidRPr="00A10EFC">
        <w:rPr>
          <w:rFonts w:ascii="Tahoma" w:hAnsi="Tahoma" w:cs="Tahoma"/>
          <w:sz w:val="20"/>
          <w:szCs w:val="20"/>
        </w:rPr>
        <w:t>.</w:t>
      </w:r>
    </w:p>
    <w:p w:rsidR="001E5D6F" w:rsidRPr="00A10EFC" w:rsidRDefault="001E5D6F" w:rsidP="001E5D6F">
      <w:pPr>
        <w:spacing w:after="120" w:line="280" w:lineRule="atLeast"/>
        <w:rPr>
          <w:rFonts w:ascii="Tahoma" w:hAnsi="Tahoma" w:cs="Tahoma"/>
          <w:sz w:val="20"/>
          <w:szCs w:val="20"/>
        </w:rPr>
      </w:pPr>
      <w:r w:rsidRPr="00A10EFC">
        <w:rPr>
          <w:rFonts w:ascii="Tahoma" w:hAnsi="Tahoma" w:cs="Tahoma"/>
          <w:sz w:val="20"/>
          <w:szCs w:val="20"/>
        </w:rPr>
        <w:t xml:space="preserve">Η προθεσμία για την ολοκλήρωση της αξιολόγησης της πρότασης του </w:t>
      </w:r>
      <w:r w:rsidR="00721DA8" w:rsidRPr="00A10EFC">
        <w:rPr>
          <w:rFonts w:ascii="Tahoma" w:hAnsi="Tahoma" w:cs="Tahoma"/>
          <w:sz w:val="20"/>
          <w:szCs w:val="20"/>
        </w:rPr>
        <w:t xml:space="preserve">δυνητικού </w:t>
      </w:r>
      <w:r w:rsidRPr="00A10EFC">
        <w:rPr>
          <w:rFonts w:ascii="Tahoma" w:hAnsi="Tahoma" w:cs="Tahoma"/>
          <w:sz w:val="20"/>
          <w:szCs w:val="20"/>
        </w:rPr>
        <w:t xml:space="preserve">δικαιούχου από την αρμόδια ΔΑ/ ΕΦ ορίζεται μέχρι εξήντα (60) μέρες από την ημερομηνία υποβολής της πρότασης από το </w:t>
      </w:r>
      <w:r w:rsidR="00721DA8" w:rsidRPr="00A10EFC">
        <w:rPr>
          <w:rFonts w:ascii="Tahoma" w:hAnsi="Tahoma" w:cs="Tahoma"/>
          <w:sz w:val="20"/>
          <w:szCs w:val="20"/>
        </w:rPr>
        <w:t xml:space="preserve">δυνητικό </w:t>
      </w:r>
      <w:r w:rsidRPr="00A10EFC">
        <w:rPr>
          <w:rFonts w:ascii="Tahoma" w:hAnsi="Tahoma" w:cs="Tahoma"/>
          <w:sz w:val="20"/>
          <w:szCs w:val="20"/>
        </w:rPr>
        <w:t>δικαιούχο ή από την ημερομηνία λήξης της προθεσμίας υποβολής προτάσεων στην περίπτωση συγκριτικής αξιολόγησης. Σημειώνεται ότι, στην περίπτωση που ζητηθούν από την ΔΑ/</w:t>
      </w:r>
      <w:r w:rsidR="00785157" w:rsidRPr="00A10EFC">
        <w:rPr>
          <w:rFonts w:ascii="Tahoma" w:hAnsi="Tahoma" w:cs="Tahoma"/>
          <w:sz w:val="20"/>
          <w:szCs w:val="20"/>
        </w:rPr>
        <w:t xml:space="preserve"> τον </w:t>
      </w:r>
      <w:r w:rsidRPr="00A10EFC">
        <w:rPr>
          <w:rFonts w:ascii="Tahoma" w:hAnsi="Tahoma" w:cs="Tahoma"/>
          <w:sz w:val="20"/>
          <w:szCs w:val="20"/>
        </w:rPr>
        <w:t xml:space="preserve">ΕΦ συμπληρωματικά στοιχεία, δεν </w:t>
      </w:r>
      <w:proofErr w:type="spellStart"/>
      <w:r w:rsidRPr="00A10EFC">
        <w:rPr>
          <w:rFonts w:ascii="Tahoma" w:hAnsi="Tahoma" w:cs="Tahoma"/>
          <w:sz w:val="20"/>
          <w:szCs w:val="20"/>
        </w:rPr>
        <w:t>προσμετράται</w:t>
      </w:r>
      <w:proofErr w:type="spellEnd"/>
      <w:r w:rsidRPr="00A10EFC">
        <w:rPr>
          <w:rFonts w:ascii="Tahoma" w:hAnsi="Tahoma" w:cs="Tahoma"/>
          <w:sz w:val="20"/>
          <w:szCs w:val="20"/>
        </w:rPr>
        <w:t xml:space="preserve"> </w:t>
      </w:r>
      <w:r w:rsidR="00191AA6" w:rsidRPr="00A10EFC">
        <w:rPr>
          <w:rFonts w:ascii="Tahoma" w:hAnsi="Tahoma" w:cs="Tahoma"/>
          <w:sz w:val="20"/>
          <w:szCs w:val="20"/>
        </w:rPr>
        <w:t xml:space="preserve">στην προθεσμία ολοκλήρωσης της αξιολόγησης </w:t>
      </w:r>
      <w:r w:rsidRPr="00A10EFC">
        <w:rPr>
          <w:rFonts w:ascii="Tahoma" w:hAnsi="Tahoma" w:cs="Tahoma"/>
          <w:sz w:val="20"/>
          <w:szCs w:val="20"/>
        </w:rPr>
        <w:t>το χρονικό διάστημα</w:t>
      </w:r>
      <w:r w:rsidR="00191AA6" w:rsidRPr="00A10EFC">
        <w:rPr>
          <w:rFonts w:ascii="Tahoma" w:hAnsi="Tahoma" w:cs="Tahoma"/>
          <w:sz w:val="20"/>
          <w:szCs w:val="20"/>
        </w:rPr>
        <w:t xml:space="preserve"> από τη</w:t>
      </w:r>
      <w:r w:rsidR="00A2347A" w:rsidRPr="00A10EFC">
        <w:rPr>
          <w:rFonts w:ascii="Tahoma" w:hAnsi="Tahoma" w:cs="Tahoma"/>
          <w:sz w:val="20"/>
          <w:szCs w:val="20"/>
        </w:rPr>
        <w:t xml:space="preserve">ν ενημέρωση του </w:t>
      </w:r>
      <w:r w:rsidR="00721DA8" w:rsidRPr="00A10EFC">
        <w:rPr>
          <w:rFonts w:ascii="Tahoma" w:hAnsi="Tahoma" w:cs="Tahoma"/>
          <w:sz w:val="20"/>
          <w:szCs w:val="20"/>
        </w:rPr>
        <w:t xml:space="preserve">δυνητικού </w:t>
      </w:r>
      <w:r w:rsidR="00A2347A" w:rsidRPr="00A10EFC">
        <w:rPr>
          <w:rFonts w:ascii="Tahoma" w:hAnsi="Tahoma" w:cs="Tahoma"/>
          <w:sz w:val="20"/>
          <w:szCs w:val="20"/>
        </w:rPr>
        <w:t>δικαιούχου</w:t>
      </w:r>
      <w:r w:rsidR="00C46FE6" w:rsidRPr="00A10EFC">
        <w:rPr>
          <w:rFonts w:ascii="Tahoma" w:hAnsi="Tahoma" w:cs="Tahoma"/>
          <w:sz w:val="20"/>
          <w:szCs w:val="20"/>
        </w:rPr>
        <w:t>,</w:t>
      </w:r>
      <w:r w:rsidR="00A2347A" w:rsidRPr="00A10EFC">
        <w:rPr>
          <w:rFonts w:ascii="Tahoma" w:hAnsi="Tahoma" w:cs="Tahoma"/>
          <w:sz w:val="20"/>
          <w:szCs w:val="20"/>
        </w:rPr>
        <w:t xml:space="preserve"> μέσω της</w:t>
      </w:r>
      <w:r w:rsidR="00191AA6" w:rsidRPr="00A10EFC">
        <w:rPr>
          <w:rFonts w:ascii="Tahoma" w:hAnsi="Tahoma" w:cs="Tahoma"/>
          <w:sz w:val="20"/>
          <w:szCs w:val="20"/>
        </w:rPr>
        <w:t xml:space="preserve"> αποστολή</w:t>
      </w:r>
      <w:r w:rsidR="00A2347A" w:rsidRPr="00A10EFC">
        <w:rPr>
          <w:rFonts w:ascii="Tahoma" w:hAnsi="Tahoma" w:cs="Tahoma"/>
          <w:sz w:val="20"/>
          <w:szCs w:val="20"/>
        </w:rPr>
        <w:t>ς</w:t>
      </w:r>
      <w:r w:rsidR="00191AA6" w:rsidRPr="00A10EFC">
        <w:rPr>
          <w:rFonts w:ascii="Tahoma" w:hAnsi="Tahoma" w:cs="Tahoma"/>
          <w:sz w:val="20"/>
          <w:szCs w:val="20"/>
        </w:rPr>
        <w:t xml:space="preserve"> του </w:t>
      </w:r>
      <w:r w:rsidR="00191AA6" w:rsidRPr="00A10EFC">
        <w:rPr>
          <w:rFonts w:ascii="Tahoma" w:hAnsi="Tahoma" w:cs="Tahoma"/>
          <w:i/>
          <w:sz w:val="20"/>
          <w:szCs w:val="20"/>
        </w:rPr>
        <w:t>Εντύπου Ε.Ι.2</w:t>
      </w:r>
      <w:r w:rsidR="00D2162E" w:rsidRPr="00A10EFC">
        <w:rPr>
          <w:rFonts w:ascii="Tahoma" w:hAnsi="Tahoma" w:cs="Tahoma"/>
          <w:i/>
          <w:sz w:val="20"/>
          <w:szCs w:val="20"/>
        </w:rPr>
        <w:t>_</w:t>
      </w:r>
      <w:r w:rsidR="00751D4D" w:rsidRPr="00A10EFC">
        <w:rPr>
          <w:rFonts w:ascii="Tahoma" w:hAnsi="Tahoma" w:cs="Tahoma"/>
          <w:i/>
          <w:sz w:val="20"/>
          <w:szCs w:val="20"/>
        </w:rPr>
        <w:t>1</w:t>
      </w:r>
      <w:r w:rsidR="00122C20" w:rsidRPr="00A10EFC">
        <w:rPr>
          <w:rFonts w:ascii="Tahoma" w:hAnsi="Tahoma" w:cs="Tahoma"/>
          <w:i/>
          <w:sz w:val="20"/>
          <w:szCs w:val="20"/>
        </w:rPr>
        <w:t xml:space="preserve"> </w:t>
      </w:r>
      <w:r w:rsidR="00C562C9" w:rsidRPr="00A10EFC">
        <w:rPr>
          <w:rFonts w:ascii="Tahoma" w:hAnsi="Tahoma" w:cs="Tahoma"/>
          <w:i/>
          <w:sz w:val="20"/>
          <w:szCs w:val="20"/>
        </w:rPr>
        <w:t xml:space="preserve">Επιστολή για υποβολή συμπληρωματικών στοιχείων για την εξέταση της </w:t>
      </w:r>
      <w:r w:rsidR="00834BBA" w:rsidRPr="00A10EFC">
        <w:rPr>
          <w:rFonts w:ascii="Tahoma" w:hAnsi="Tahoma" w:cs="Tahoma"/>
          <w:i/>
          <w:sz w:val="20"/>
          <w:szCs w:val="20"/>
        </w:rPr>
        <w:t>πρότασης</w:t>
      </w:r>
      <w:r w:rsidR="00C46FE6" w:rsidRPr="00A10EFC">
        <w:rPr>
          <w:rFonts w:ascii="Tahoma" w:hAnsi="Tahoma" w:cs="Tahoma"/>
          <w:sz w:val="20"/>
          <w:szCs w:val="20"/>
        </w:rPr>
        <w:t xml:space="preserve">, </w:t>
      </w:r>
      <w:r w:rsidR="00191AA6" w:rsidRPr="00A10EFC">
        <w:rPr>
          <w:rFonts w:ascii="Tahoma" w:hAnsi="Tahoma" w:cs="Tahoma"/>
          <w:sz w:val="20"/>
          <w:szCs w:val="20"/>
        </w:rPr>
        <w:t>μέχρι την εμπρόθεσμη λήψη των συμπληρωματικών στοιχ</w:t>
      </w:r>
      <w:r w:rsidR="000E74E8" w:rsidRPr="00A10EFC">
        <w:rPr>
          <w:rFonts w:ascii="Tahoma" w:hAnsi="Tahoma" w:cs="Tahoma"/>
          <w:sz w:val="20"/>
          <w:szCs w:val="20"/>
        </w:rPr>
        <w:t>είω</w:t>
      </w:r>
      <w:r w:rsidR="00191AA6" w:rsidRPr="00A10EFC">
        <w:rPr>
          <w:rFonts w:ascii="Tahoma" w:hAnsi="Tahoma" w:cs="Tahoma"/>
          <w:sz w:val="20"/>
          <w:szCs w:val="20"/>
        </w:rPr>
        <w:t>ν.</w:t>
      </w:r>
    </w:p>
    <w:p w:rsidR="00EA4031" w:rsidRPr="00A10EFC" w:rsidRDefault="00EA4031" w:rsidP="00EA4031">
      <w:pPr>
        <w:spacing w:after="120" w:line="280" w:lineRule="atLeast"/>
        <w:rPr>
          <w:rFonts w:ascii="Tahoma" w:hAnsi="Tahoma" w:cs="Tahoma"/>
          <w:sz w:val="20"/>
          <w:szCs w:val="20"/>
        </w:rPr>
      </w:pPr>
      <w:r w:rsidRPr="00A10EFC">
        <w:rPr>
          <w:rFonts w:ascii="Tahoma" w:hAnsi="Tahoma" w:cs="Tahoma"/>
          <w:sz w:val="20"/>
          <w:szCs w:val="20"/>
        </w:rPr>
        <w:t xml:space="preserve">Η αξιολόγηση των </w:t>
      </w:r>
      <w:r w:rsidR="00834BBA" w:rsidRPr="00A10EFC">
        <w:rPr>
          <w:rFonts w:ascii="Tahoma" w:hAnsi="Tahoma" w:cs="Tahoma"/>
          <w:sz w:val="20"/>
          <w:szCs w:val="20"/>
        </w:rPr>
        <w:t>προτάσεων</w:t>
      </w:r>
      <w:r w:rsidRPr="00A10EFC">
        <w:rPr>
          <w:rFonts w:ascii="Tahoma" w:hAnsi="Tahoma" w:cs="Tahoma"/>
          <w:sz w:val="20"/>
          <w:szCs w:val="20"/>
        </w:rPr>
        <w:t xml:space="preserve"> πραγματοποιείται από το προσωπικό της ΔΑ/ </w:t>
      </w:r>
      <w:r w:rsidR="00785157" w:rsidRPr="00A10EFC">
        <w:rPr>
          <w:rFonts w:ascii="Tahoma" w:hAnsi="Tahoma" w:cs="Tahoma"/>
          <w:sz w:val="20"/>
          <w:szCs w:val="20"/>
        </w:rPr>
        <w:t xml:space="preserve">του </w:t>
      </w:r>
      <w:r w:rsidRPr="00A10EFC">
        <w:rPr>
          <w:rFonts w:ascii="Tahoma" w:hAnsi="Tahoma" w:cs="Tahoma"/>
          <w:sz w:val="20"/>
          <w:szCs w:val="20"/>
        </w:rPr>
        <w:t xml:space="preserve">ΕΦ και εφόσον προκύπτει ανάγκη υπάρχει δυνατότητα αξιοποίησης εξωτερικών εμπειρογνωμόνων, μετά από απόφαση της ΔΑ/ </w:t>
      </w:r>
      <w:r w:rsidR="00785157" w:rsidRPr="00A10EFC">
        <w:rPr>
          <w:rFonts w:ascii="Tahoma" w:hAnsi="Tahoma" w:cs="Tahoma"/>
          <w:sz w:val="20"/>
          <w:szCs w:val="20"/>
        </w:rPr>
        <w:t xml:space="preserve">του </w:t>
      </w:r>
      <w:r w:rsidRPr="00A10EFC">
        <w:rPr>
          <w:rFonts w:ascii="Tahoma" w:hAnsi="Tahoma" w:cs="Tahoma"/>
          <w:sz w:val="20"/>
          <w:szCs w:val="20"/>
        </w:rPr>
        <w:t>ΕΦ. Για το προσωπικό των ΔΑ/ ΕΦ καθώς και τους εξωτερικούς εμπειρογνώμονες που εμπλέκονται σε δραστηριότητες που αφορούν σε αξιολόγηση πράξεων διασφαλίζεται ότι:</w:t>
      </w:r>
    </w:p>
    <w:p w:rsidR="00EA4031" w:rsidRPr="00A10EFC" w:rsidRDefault="00FB4A03" w:rsidP="00FB0138">
      <w:pPr>
        <w:pStyle w:val="a6"/>
        <w:numPr>
          <w:ilvl w:val="0"/>
          <w:numId w:val="14"/>
        </w:numPr>
        <w:spacing w:after="120" w:line="280" w:lineRule="atLeast"/>
        <w:ind w:left="284" w:hanging="284"/>
        <w:rPr>
          <w:rFonts w:ascii="Tahoma" w:hAnsi="Tahoma" w:cs="Tahoma"/>
          <w:sz w:val="20"/>
          <w:szCs w:val="20"/>
        </w:rPr>
      </w:pPr>
      <w:r w:rsidRPr="00A10EFC">
        <w:rPr>
          <w:rFonts w:ascii="Tahoma" w:hAnsi="Tahoma" w:cs="Tahoma"/>
          <w:sz w:val="20"/>
          <w:szCs w:val="20"/>
        </w:rPr>
        <w:t>δ</w:t>
      </w:r>
      <w:r w:rsidR="00EA4031" w:rsidRPr="00A10EFC">
        <w:rPr>
          <w:rFonts w:ascii="Tahoma" w:hAnsi="Tahoma" w:cs="Tahoma"/>
          <w:sz w:val="20"/>
          <w:szCs w:val="20"/>
        </w:rPr>
        <w:t>ιαθέτουν την απαιτούμενη ανεξαρτησία, μέσω της υποβολής δήλωσης μη σύγκρουσης συμφερόντων</w:t>
      </w:r>
      <w:r w:rsidR="00EA4031" w:rsidRPr="00A10EFC">
        <w:rPr>
          <w:rFonts w:ascii="Tahoma" w:hAnsi="Tahoma" w:cs="Tahoma"/>
          <w:i/>
          <w:sz w:val="20"/>
          <w:szCs w:val="20"/>
        </w:rPr>
        <w:t xml:space="preserve">. </w:t>
      </w:r>
      <w:r w:rsidR="00EA4031" w:rsidRPr="00A10EFC">
        <w:rPr>
          <w:rFonts w:ascii="Tahoma" w:hAnsi="Tahoma" w:cs="Tahoma"/>
          <w:sz w:val="20"/>
          <w:szCs w:val="20"/>
        </w:rPr>
        <w:t>Η δήλωση αυτή υποβάλλεται άπαξ στην Κεντρική Υπηρεσία της ΜΟΔ ΑΕ, η οποία και τηρεί σχετικό μητρώο</w:t>
      </w:r>
      <w:r w:rsidR="00F319EC" w:rsidRPr="00A10EFC">
        <w:rPr>
          <w:rFonts w:ascii="Tahoma" w:hAnsi="Tahoma" w:cs="Tahoma"/>
          <w:sz w:val="20"/>
          <w:szCs w:val="20"/>
        </w:rPr>
        <w:t xml:space="preserve"> για το προσωπικό που υπηρετεί σε Ειδικές Υπηρεσίες του ΕΣΠΑ, στην Κεντρική Υπηρεσία της ΜΟΔ και σε Ενδιάμεσους Φορείς. Στην περίπτωση εξωτερικών εμπειρογνωμόνων, θα πρέπει να υπάρχει σχετική πρόβλεψη στη </w:t>
      </w:r>
      <w:r w:rsidR="009F0AA9" w:rsidRPr="00A10EFC">
        <w:rPr>
          <w:rFonts w:ascii="Tahoma" w:hAnsi="Tahoma" w:cs="Tahoma"/>
          <w:sz w:val="20"/>
          <w:szCs w:val="20"/>
        </w:rPr>
        <w:t>σύμβαση που συνάπτεται με τη ΔΑ ή τον</w:t>
      </w:r>
      <w:r w:rsidR="00F319EC" w:rsidRPr="00A10EFC">
        <w:rPr>
          <w:rFonts w:ascii="Tahoma" w:hAnsi="Tahoma" w:cs="Tahoma"/>
          <w:sz w:val="20"/>
          <w:szCs w:val="20"/>
        </w:rPr>
        <w:t xml:space="preserve"> ΕΦ.</w:t>
      </w:r>
    </w:p>
    <w:p w:rsidR="00EA4031" w:rsidRPr="00A10EFC" w:rsidRDefault="00FB4A03" w:rsidP="00FB0138">
      <w:pPr>
        <w:pStyle w:val="a6"/>
        <w:numPr>
          <w:ilvl w:val="0"/>
          <w:numId w:val="14"/>
        </w:numPr>
        <w:spacing w:after="120" w:line="280" w:lineRule="atLeast"/>
        <w:ind w:left="284" w:hanging="284"/>
        <w:rPr>
          <w:rFonts w:ascii="Tahoma" w:hAnsi="Tahoma" w:cs="Tahoma"/>
          <w:sz w:val="20"/>
          <w:szCs w:val="20"/>
        </w:rPr>
      </w:pPr>
      <w:r w:rsidRPr="00A10EFC">
        <w:rPr>
          <w:rFonts w:ascii="Tahoma" w:hAnsi="Tahoma" w:cs="Tahoma"/>
          <w:sz w:val="20"/>
          <w:szCs w:val="20"/>
        </w:rPr>
        <w:t>δ</w:t>
      </w:r>
      <w:r w:rsidR="00EA4031" w:rsidRPr="00A10EFC">
        <w:rPr>
          <w:rFonts w:ascii="Tahoma" w:hAnsi="Tahoma" w:cs="Tahoma"/>
          <w:sz w:val="20"/>
          <w:szCs w:val="20"/>
        </w:rPr>
        <w:t xml:space="preserve">ιαθέτουν την απαιτούμενη </w:t>
      </w:r>
      <w:r w:rsidR="00FB0138" w:rsidRPr="00A10EFC">
        <w:rPr>
          <w:rFonts w:ascii="Tahoma" w:hAnsi="Tahoma" w:cs="Tahoma"/>
          <w:sz w:val="20"/>
          <w:szCs w:val="20"/>
        </w:rPr>
        <w:t>εμπειρία και</w:t>
      </w:r>
      <w:r w:rsidRPr="00A10EFC">
        <w:rPr>
          <w:rFonts w:ascii="Tahoma" w:hAnsi="Tahoma" w:cs="Tahoma"/>
          <w:sz w:val="20"/>
          <w:szCs w:val="20"/>
        </w:rPr>
        <w:t xml:space="preserve"> </w:t>
      </w:r>
      <w:r w:rsidR="00D2162E" w:rsidRPr="00A10EFC">
        <w:rPr>
          <w:rFonts w:ascii="Tahoma" w:hAnsi="Tahoma" w:cs="Tahoma"/>
          <w:sz w:val="20"/>
          <w:szCs w:val="20"/>
        </w:rPr>
        <w:t>τεχνογνωσία</w:t>
      </w:r>
      <w:r w:rsidR="002E31D9" w:rsidRPr="00A10EFC">
        <w:rPr>
          <w:rFonts w:ascii="Tahoma" w:hAnsi="Tahoma" w:cs="Tahoma"/>
          <w:sz w:val="20"/>
          <w:szCs w:val="20"/>
        </w:rPr>
        <w:t>,</w:t>
      </w:r>
      <w:r w:rsidRPr="00A10EFC">
        <w:rPr>
          <w:rFonts w:ascii="Tahoma" w:hAnsi="Tahoma" w:cs="Tahoma"/>
          <w:sz w:val="20"/>
          <w:szCs w:val="20"/>
        </w:rPr>
        <w:t xml:space="preserve"> </w:t>
      </w:r>
      <w:r w:rsidR="002E31D9" w:rsidRPr="00A10EFC">
        <w:rPr>
          <w:rFonts w:ascii="Tahoma" w:hAnsi="Tahoma" w:cs="Tahoma"/>
          <w:sz w:val="20"/>
          <w:szCs w:val="20"/>
        </w:rPr>
        <w:t>όπως αυτά αποτυπώνονται στις Περιγραφές Θέσεων Εργασίας (ΠΘΕ)</w:t>
      </w:r>
      <w:r w:rsidRPr="00A10EFC">
        <w:rPr>
          <w:rFonts w:ascii="Tahoma" w:hAnsi="Tahoma" w:cs="Tahoma"/>
          <w:sz w:val="20"/>
          <w:szCs w:val="20"/>
        </w:rPr>
        <w:t xml:space="preserve">. </w:t>
      </w:r>
      <w:r w:rsidR="00875C2E" w:rsidRPr="00A10EFC">
        <w:rPr>
          <w:rFonts w:ascii="Tahoma" w:hAnsi="Tahoma" w:cs="Tahoma"/>
          <w:sz w:val="20"/>
          <w:szCs w:val="20"/>
        </w:rPr>
        <w:t xml:space="preserve">Στην περίπτωση εξωτερικών εμπειρογνωμόνων η απαίτηση αυτή καλύπτεται </w:t>
      </w:r>
      <w:r w:rsidR="00FB0138" w:rsidRPr="00A10EFC">
        <w:rPr>
          <w:rFonts w:ascii="Tahoma" w:hAnsi="Tahoma" w:cs="Tahoma"/>
          <w:sz w:val="20"/>
          <w:szCs w:val="20"/>
        </w:rPr>
        <w:t xml:space="preserve">μέσω της διαδικασίας επιλογής </w:t>
      </w:r>
      <w:r w:rsidR="00875C2E" w:rsidRPr="00A10EFC">
        <w:rPr>
          <w:rFonts w:ascii="Tahoma" w:hAnsi="Tahoma" w:cs="Tahoma"/>
          <w:sz w:val="20"/>
          <w:szCs w:val="20"/>
        </w:rPr>
        <w:t>τους</w:t>
      </w:r>
      <w:r w:rsidR="004C1122" w:rsidRPr="00A10EFC">
        <w:rPr>
          <w:rFonts w:ascii="Tahoma" w:hAnsi="Tahoma" w:cs="Tahoma"/>
          <w:sz w:val="20"/>
          <w:szCs w:val="20"/>
        </w:rPr>
        <w:t>,</w:t>
      </w:r>
      <w:r w:rsidR="00875C2E" w:rsidRPr="00A10EFC">
        <w:rPr>
          <w:rFonts w:ascii="Tahoma" w:hAnsi="Tahoma" w:cs="Tahoma"/>
          <w:sz w:val="20"/>
          <w:szCs w:val="20"/>
        </w:rPr>
        <w:t xml:space="preserve"> </w:t>
      </w:r>
      <w:r w:rsidR="00FB0138" w:rsidRPr="00A10EFC">
        <w:rPr>
          <w:rFonts w:ascii="Tahoma" w:hAnsi="Tahoma" w:cs="Tahoma"/>
          <w:sz w:val="20"/>
          <w:szCs w:val="20"/>
        </w:rPr>
        <w:t>σύμφωνα με τις ανάγκες της εκάστοτε αξιολόγησης.</w:t>
      </w:r>
    </w:p>
    <w:p w:rsidR="00856757" w:rsidRPr="00A10EFC" w:rsidRDefault="00856757" w:rsidP="00C73494">
      <w:pPr>
        <w:spacing w:after="120" w:line="280" w:lineRule="atLeast"/>
        <w:rPr>
          <w:rFonts w:ascii="Tahoma" w:hAnsi="Tahoma" w:cs="Tahoma"/>
          <w:sz w:val="20"/>
          <w:szCs w:val="20"/>
        </w:rPr>
      </w:pPr>
    </w:p>
    <w:p w:rsidR="00536C57" w:rsidRPr="00A10EFC" w:rsidRDefault="00244EF2" w:rsidP="00C73494">
      <w:pPr>
        <w:pStyle w:val="a6"/>
        <w:keepNext/>
        <w:numPr>
          <w:ilvl w:val="0"/>
          <w:numId w:val="6"/>
        </w:numPr>
        <w:spacing w:after="120" w:line="280" w:lineRule="atLeast"/>
        <w:ind w:left="284" w:hanging="284"/>
        <w:rPr>
          <w:rFonts w:ascii="Tahoma" w:hAnsi="Tahoma" w:cs="Tahoma"/>
          <w:bCs/>
          <w:i/>
          <w:color w:val="990000"/>
          <w:sz w:val="20"/>
          <w:szCs w:val="20"/>
        </w:rPr>
      </w:pPr>
      <w:r w:rsidRPr="00A10EFC">
        <w:rPr>
          <w:rFonts w:ascii="Tahoma" w:hAnsi="Tahoma" w:cs="Tahoma"/>
          <w:bCs/>
          <w:i/>
          <w:color w:val="990000"/>
          <w:sz w:val="20"/>
          <w:szCs w:val="20"/>
        </w:rPr>
        <w:t xml:space="preserve">Στάδιο Α’ : </w:t>
      </w:r>
      <w:r w:rsidR="00742AE2" w:rsidRPr="00A10EFC">
        <w:rPr>
          <w:rFonts w:ascii="Tahoma" w:hAnsi="Tahoma" w:cs="Tahoma"/>
          <w:bCs/>
          <w:i/>
          <w:color w:val="990000"/>
          <w:sz w:val="20"/>
          <w:szCs w:val="20"/>
        </w:rPr>
        <w:t xml:space="preserve">Έλεγχος </w:t>
      </w:r>
      <w:r w:rsidR="00C73494" w:rsidRPr="00A10EFC">
        <w:rPr>
          <w:rFonts w:ascii="Tahoma" w:hAnsi="Tahoma" w:cs="Tahoma"/>
          <w:bCs/>
          <w:i/>
          <w:color w:val="990000"/>
          <w:sz w:val="20"/>
          <w:szCs w:val="20"/>
        </w:rPr>
        <w:t xml:space="preserve">πληρότητας και </w:t>
      </w:r>
      <w:r w:rsidR="00742AE2" w:rsidRPr="00A10EFC">
        <w:rPr>
          <w:rFonts w:ascii="Tahoma" w:hAnsi="Tahoma" w:cs="Tahoma"/>
          <w:bCs/>
          <w:i/>
          <w:color w:val="990000"/>
          <w:sz w:val="20"/>
          <w:szCs w:val="20"/>
        </w:rPr>
        <w:t>επιλεξιμότητας</w:t>
      </w:r>
      <w:r w:rsidR="00897B2F" w:rsidRPr="00A10EFC">
        <w:rPr>
          <w:rFonts w:ascii="Tahoma" w:hAnsi="Tahoma" w:cs="Tahoma"/>
          <w:bCs/>
          <w:i/>
          <w:color w:val="990000"/>
          <w:sz w:val="20"/>
          <w:szCs w:val="20"/>
        </w:rPr>
        <w:t xml:space="preserve"> </w:t>
      </w:r>
      <w:r w:rsidR="00536C57" w:rsidRPr="00A10EFC">
        <w:rPr>
          <w:rFonts w:ascii="Tahoma" w:hAnsi="Tahoma" w:cs="Tahoma"/>
          <w:bCs/>
          <w:i/>
          <w:color w:val="990000"/>
          <w:sz w:val="20"/>
          <w:szCs w:val="20"/>
        </w:rPr>
        <w:t>πρότασης</w:t>
      </w:r>
    </w:p>
    <w:p w:rsidR="009812AA" w:rsidRPr="00A10EFC" w:rsidRDefault="00742AE2" w:rsidP="00C73494">
      <w:pPr>
        <w:spacing w:after="120" w:line="280" w:lineRule="atLeast"/>
        <w:rPr>
          <w:rFonts w:ascii="Tahoma" w:hAnsi="Tahoma" w:cs="Tahoma"/>
          <w:sz w:val="20"/>
          <w:szCs w:val="20"/>
        </w:rPr>
      </w:pPr>
      <w:r w:rsidRPr="00A10EFC">
        <w:rPr>
          <w:rFonts w:ascii="Tahoma" w:hAnsi="Tahoma" w:cs="Tahoma"/>
          <w:sz w:val="20"/>
          <w:szCs w:val="20"/>
        </w:rPr>
        <w:t xml:space="preserve">Κατά την ηλεκτρονική υποβολή της πρότασης, γίνεται από το σύστημα </w:t>
      </w:r>
      <w:r w:rsidR="00B92F5F" w:rsidRPr="00A10EFC">
        <w:rPr>
          <w:rFonts w:ascii="Tahoma" w:hAnsi="Tahoma" w:cs="Tahoma"/>
          <w:sz w:val="20"/>
          <w:szCs w:val="20"/>
        </w:rPr>
        <w:t>(ΟΠΣ</w:t>
      </w:r>
      <w:r w:rsidR="001076A7" w:rsidRPr="00A10EFC">
        <w:rPr>
          <w:rFonts w:ascii="Tahoma" w:hAnsi="Tahoma" w:cs="Tahoma"/>
          <w:sz w:val="20"/>
          <w:szCs w:val="20"/>
        </w:rPr>
        <w:t xml:space="preserve"> ΕΣΠΑ</w:t>
      </w:r>
      <w:r w:rsidR="00B92F5F" w:rsidRPr="00A10EFC">
        <w:rPr>
          <w:rFonts w:ascii="Tahoma" w:hAnsi="Tahoma" w:cs="Tahoma"/>
          <w:sz w:val="20"/>
          <w:szCs w:val="20"/>
        </w:rPr>
        <w:t xml:space="preserve">) </w:t>
      </w:r>
      <w:r w:rsidRPr="00A10EFC">
        <w:rPr>
          <w:rFonts w:ascii="Tahoma" w:hAnsi="Tahoma" w:cs="Tahoma"/>
          <w:sz w:val="20"/>
          <w:szCs w:val="20"/>
        </w:rPr>
        <w:t>ένας αρχικός έλεγχος συμβατότητας της πρότασης, με τον οποίο ελέγχονται στοιχεία</w:t>
      </w:r>
      <w:r w:rsidR="00E65F4A" w:rsidRPr="00A10EFC">
        <w:rPr>
          <w:rFonts w:ascii="Tahoma" w:hAnsi="Tahoma" w:cs="Tahoma"/>
          <w:sz w:val="20"/>
          <w:szCs w:val="20"/>
        </w:rPr>
        <w:t xml:space="preserve"> όπως η ημερομηνία υποβολής της</w:t>
      </w:r>
      <w:r w:rsidR="001076A7" w:rsidRPr="00A10EFC">
        <w:rPr>
          <w:rFonts w:ascii="Tahoma" w:hAnsi="Tahoma" w:cs="Tahoma"/>
          <w:sz w:val="20"/>
          <w:szCs w:val="20"/>
        </w:rPr>
        <w:t xml:space="preserve"> πρότασης</w:t>
      </w:r>
      <w:r w:rsidR="002952FA" w:rsidRPr="00A10EFC">
        <w:rPr>
          <w:rFonts w:ascii="Tahoma" w:hAnsi="Tahoma" w:cs="Tahoma"/>
          <w:sz w:val="20"/>
          <w:szCs w:val="20"/>
        </w:rPr>
        <w:t xml:space="preserve">, </w:t>
      </w:r>
      <w:r w:rsidR="003B007D" w:rsidRPr="00A10EFC">
        <w:rPr>
          <w:rFonts w:ascii="Tahoma" w:hAnsi="Tahoma" w:cs="Tahoma"/>
          <w:sz w:val="20"/>
          <w:szCs w:val="20"/>
        </w:rPr>
        <w:t>η επαρκής συμπλήρωση του Τεχνικού Δελτίου Πράξης</w:t>
      </w:r>
      <w:r w:rsidRPr="00A10EFC">
        <w:rPr>
          <w:rFonts w:ascii="Tahoma" w:hAnsi="Tahoma" w:cs="Tahoma"/>
          <w:sz w:val="20"/>
          <w:szCs w:val="20"/>
        </w:rPr>
        <w:t xml:space="preserve"> </w:t>
      </w:r>
      <w:r w:rsidR="002952FA" w:rsidRPr="00A10EFC">
        <w:rPr>
          <w:rFonts w:ascii="Tahoma" w:hAnsi="Tahoma" w:cs="Tahoma"/>
          <w:sz w:val="20"/>
          <w:szCs w:val="20"/>
        </w:rPr>
        <w:t>κλπ</w:t>
      </w:r>
      <w:r w:rsidRPr="00A10EFC">
        <w:rPr>
          <w:rFonts w:ascii="Tahoma" w:hAnsi="Tahoma" w:cs="Tahoma"/>
          <w:sz w:val="20"/>
          <w:szCs w:val="20"/>
        </w:rPr>
        <w:t>,</w:t>
      </w:r>
      <w:r w:rsidR="002952FA" w:rsidRPr="00A10EFC">
        <w:rPr>
          <w:rFonts w:ascii="Tahoma" w:hAnsi="Tahoma" w:cs="Tahoma"/>
          <w:sz w:val="20"/>
          <w:szCs w:val="20"/>
        </w:rPr>
        <w:t xml:space="preserve"> </w:t>
      </w:r>
      <w:r w:rsidRPr="00A10EFC">
        <w:rPr>
          <w:rFonts w:ascii="Tahoma" w:hAnsi="Tahoma" w:cs="Tahoma"/>
          <w:sz w:val="20"/>
          <w:szCs w:val="20"/>
        </w:rPr>
        <w:t>προκειμένου να επιτραπεί ή όχι η υποβολή της πρότασης.</w:t>
      </w:r>
    </w:p>
    <w:p w:rsidR="00291912" w:rsidRPr="00A10EFC" w:rsidRDefault="00742AE2" w:rsidP="00C73494">
      <w:pPr>
        <w:spacing w:after="120" w:line="280" w:lineRule="atLeast"/>
        <w:rPr>
          <w:rFonts w:ascii="Tahoma" w:hAnsi="Tahoma" w:cs="Tahoma"/>
          <w:sz w:val="20"/>
          <w:szCs w:val="20"/>
        </w:rPr>
      </w:pPr>
      <w:r w:rsidRPr="00A10EFC">
        <w:rPr>
          <w:rFonts w:ascii="Tahoma" w:hAnsi="Tahoma" w:cs="Tahoma"/>
          <w:sz w:val="20"/>
          <w:szCs w:val="20"/>
        </w:rPr>
        <w:t xml:space="preserve">Στη συνέχεια εξετάζεται η </w:t>
      </w:r>
      <w:r w:rsidR="00C73494" w:rsidRPr="00A10EFC">
        <w:rPr>
          <w:rFonts w:ascii="Tahoma" w:hAnsi="Tahoma" w:cs="Tahoma"/>
          <w:sz w:val="20"/>
          <w:szCs w:val="20"/>
        </w:rPr>
        <w:t xml:space="preserve">πληρότητα και </w:t>
      </w:r>
      <w:r w:rsidRPr="00A10EFC">
        <w:rPr>
          <w:rFonts w:ascii="Tahoma" w:hAnsi="Tahoma" w:cs="Tahoma"/>
          <w:sz w:val="20"/>
          <w:szCs w:val="20"/>
        </w:rPr>
        <w:t xml:space="preserve">επιλεξιμότητα της πρότασης ως προς τα κριτήρια </w:t>
      </w:r>
      <w:r w:rsidR="00975AA9" w:rsidRPr="00A10EFC">
        <w:rPr>
          <w:rFonts w:ascii="Tahoma" w:hAnsi="Tahoma" w:cs="Tahoma"/>
          <w:sz w:val="20"/>
          <w:szCs w:val="20"/>
        </w:rPr>
        <w:t>του Σταδ</w:t>
      </w:r>
      <w:r w:rsidR="00065F5C" w:rsidRPr="00A10EFC">
        <w:rPr>
          <w:rFonts w:ascii="Tahoma" w:hAnsi="Tahoma" w:cs="Tahoma"/>
          <w:sz w:val="20"/>
          <w:szCs w:val="20"/>
        </w:rPr>
        <w:t xml:space="preserve">ίου Α’ </w:t>
      </w:r>
      <w:r w:rsidR="00536C57" w:rsidRPr="00A10EFC">
        <w:rPr>
          <w:rFonts w:ascii="Tahoma" w:hAnsi="Tahoma" w:cs="Tahoma"/>
          <w:sz w:val="20"/>
          <w:szCs w:val="20"/>
        </w:rPr>
        <w:t>βάσ</w:t>
      </w:r>
      <w:r w:rsidR="003B007D" w:rsidRPr="00A10EFC">
        <w:rPr>
          <w:rFonts w:ascii="Tahoma" w:hAnsi="Tahoma" w:cs="Tahoma"/>
          <w:sz w:val="20"/>
          <w:szCs w:val="20"/>
        </w:rPr>
        <w:t>ει της</w:t>
      </w:r>
      <w:r w:rsidR="00B92F5F" w:rsidRPr="00A10EFC">
        <w:rPr>
          <w:rFonts w:ascii="Tahoma" w:hAnsi="Tahoma" w:cs="Tahoma"/>
          <w:sz w:val="20"/>
          <w:szCs w:val="20"/>
        </w:rPr>
        <w:t xml:space="preserve"> </w:t>
      </w:r>
      <w:r w:rsidR="00536C57" w:rsidRPr="00A10EFC">
        <w:rPr>
          <w:rFonts w:ascii="Tahoma" w:hAnsi="Tahoma" w:cs="Tahoma"/>
          <w:i/>
          <w:sz w:val="20"/>
          <w:szCs w:val="20"/>
        </w:rPr>
        <w:t>Λίστα</w:t>
      </w:r>
      <w:r w:rsidR="003B007D" w:rsidRPr="00A10EFC">
        <w:rPr>
          <w:rFonts w:ascii="Tahoma" w:hAnsi="Tahoma" w:cs="Tahoma"/>
          <w:i/>
          <w:sz w:val="20"/>
          <w:szCs w:val="20"/>
        </w:rPr>
        <w:t>ς</w:t>
      </w:r>
      <w:r w:rsidR="00536C57" w:rsidRPr="00A10EFC">
        <w:rPr>
          <w:rFonts w:ascii="Tahoma" w:hAnsi="Tahoma" w:cs="Tahoma"/>
          <w:i/>
          <w:sz w:val="20"/>
          <w:szCs w:val="20"/>
        </w:rPr>
        <w:t xml:space="preserve"> ελέγχου </w:t>
      </w:r>
      <w:r w:rsidR="00975AA9" w:rsidRPr="00A10EFC">
        <w:rPr>
          <w:rFonts w:ascii="Tahoma" w:hAnsi="Tahoma" w:cs="Tahoma"/>
          <w:i/>
          <w:sz w:val="20"/>
          <w:szCs w:val="20"/>
        </w:rPr>
        <w:t xml:space="preserve">πληρότητας &amp; </w:t>
      </w:r>
      <w:r w:rsidR="00E56FD8" w:rsidRPr="00A10EFC">
        <w:rPr>
          <w:rFonts w:ascii="Tahoma" w:hAnsi="Tahoma" w:cs="Tahoma"/>
          <w:i/>
          <w:sz w:val="20"/>
          <w:szCs w:val="20"/>
        </w:rPr>
        <w:t xml:space="preserve">επιλεξιμότητας </w:t>
      </w:r>
      <w:r w:rsidR="004C1122" w:rsidRPr="00A10EFC">
        <w:rPr>
          <w:rFonts w:ascii="Tahoma" w:hAnsi="Tahoma" w:cs="Tahoma"/>
          <w:i/>
          <w:sz w:val="20"/>
          <w:szCs w:val="20"/>
        </w:rPr>
        <w:t xml:space="preserve">της </w:t>
      </w:r>
      <w:r w:rsidR="003B007D" w:rsidRPr="00A10EFC">
        <w:rPr>
          <w:rFonts w:ascii="Tahoma" w:hAnsi="Tahoma" w:cs="Tahoma"/>
          <w:i/>
          <w:sz w:val="20"/>
          <w:szCs w:val="20"/>
        </w:rPr>
        <w:t>πρότασης</w:t>
      </w:r>
      <w:r w:rsidR="00536C57" w:rsidRPr="00A10EFC">
        <w:rPr>
          <w:rFonts w:ascii="Tahoma" w:hAnsi="Tahoma" w:cs="Tahoma"/>
          <w:sz w:val="20"/>
          <w:szCs w:val="20"/>
        </w:rPr>
        <w:t xml:space="preserve">, </w:t>
      </w:r>
      <w:r w:rsidR="00291912" w:rsidRPr="00A10EFC">
        <w:rPr>
          <w:rFonts w:ascii="Tahoma" w:hAnsi="Tahoma" w:cs="Tahoma"/>
          <w:sz w:val="20"/>
          <w:szCs w:val="20"/>
        </w:rPr>
        <w:t>που συμπληρώνεται στο ΟΠΣ</w:t>
      </w:r>
      <w:r w:rsidR="001076A7" w:rsidRPr="00A10EFC">
        <w:rPr>
          <w:rFonts w:ascii="Tahoma" w:hAnsi="Tahoma" w:cs="Tahoma"/>
          <w:sz w:val="20"/>
          <w:szCs w:val="20"/>
        </w:rPr>
        <w:t xml:space="preserve"> ΕΣΠΑ</w:t>
      </w:r>
      <w:r w:rsidR="00291912" w:rsidRPr="00A10EFC">
        <w:rPr>
          <w:rFonts w:ascii="Tahoma" w:hAnsi="Tahoma" w:cs="Tahoma"/>
          <w:sz w:val="20"/>
          <w:szCs w:val="20"/>
        </w:rPr>
        <w:t xml:space="preserve"> από </w:t>
      </w:r>
      <w:r w:rsidR="00C46FE6" w:rsidRPr="00A10EFC">
        <w:rPr>
          <w:rFonts w:ascii="Tahoma" w:hAnsi="Tahoma" w:cs="Tahoma"/>
          <w:sz w:val="20"/>
          <w:szCs w:val="20"/>
        </w:rPr>
        <w:t xml:space="preserve">τη </w:t>
      </w:r>
      <w:r w:rsidR="00291912" w:rsidRPr="00A10EFC">
        <w:rPr>
          <w:rFonts w:ascii="Tahoma" w:hAnsi="Tahoma" w:cs="Tahoma"/>
          <w:sz w:val="20"/>
          <w:szCs w:val="20"/>
        </w:rPr>
        <w:t xml:space="preserve">ΔΑ/ </w:t>
      </w:r>
      <w:r w:rsidR="00C46FE6" w:rsidRPr="00A10EFC">
        <w:rPr>
          <w:rFonts w:ascii="Tahoma" w:hAnsi="Tahoma" w:cs="Tahoma"/>
          <w:sz w:val="20"/>
          <w:szCs w:val="20"/>
        </w:rPr>
        <w:t xml:space="preserve">τον </w:t>
      </w:r>
      <w:r w:rsidR="00291912" w:rsidRPr="00A10EFC">
        <w:rPr>
          <w:rFonts w:ascii="Tahoma" w:hAnsi="Tahoma" w:cs="Tahoma"/>
          <w:sz w:val="20"/>
          <w:szCs w:val="20"/>
        </w:rPr>
        <w:t>ΕΦ.</w:t>
      </w:r>
    </w:p>
    <w:p w:rsidR="0036291B" w:rsidRPr="00A10EFC" w:rsidRDefault="00653124" w:rsidP="00C73494">
      <w:pPr>
        <w:spacing w:after="120" w:line="280" w:lineRule="atLeast"/>
        <w:rPr>
          <w:rFonts w:ascii="Tahoma" w:hAnsi="Tahoma" w:cs="Tahoma"/>
          <w:sz w:val="20"/>
          <w:szCs w:val="20"/>
        </w:rPr>
      </w:pPr>
      <w:r w:rsidRPr="00A10EFC">
        <w:rPr>
          <w:rFonts w:ascii="Tahoma" w:hAnsi="Tahoma" w:cs="Tahoma"/>
          <w:sz w:val="20"/>
          <w:szCs w:val="20"/>
        </w:rPr>
        <w:t xml:space="preserve">Ανάλογα με το αποτέλεσμα της εξέτασης του </w:t>
      </w:r>
      <w:r w:rsidR="00607377" w:rsidRPr="00A10EFC">
        <w:rPr>
          <w:rFonts w:ascii="Tahoma" w:hAnsi="Tahoma" w:cs="Tahoma"/>
          <w:sz w:val="20"/>
          <w:szCs w:val="20"/>
        </w:rPr>
        <w:t>Σ</w:t>
      </w:r>
      <w:r w:rsidRPr="00A10EFC">
        <w:rPr>
          <w:rFonts w:ascii="Tahoma" w:hAnsi="Tahoma" w:cs="Tahoma"/>
          <w:sz w:val="20"/>
          <w:szCs w:val="20"/>
        </w:rPr>
        <w:t xml:space="preserve">ταδίου </w:t>
      </w:r>
      <w:r w:rsidR="00607377" w:rsidRPr="00A10EFC">
        <w:rPr>
          <w:rFonts w:ascii="Tahoma" w:hAnsi="Tahoma" w:cs="Tahoma"/>
          <w:sz w:val="20"/>
          <w:szCs w:val="20"/>
        </w:rPr>
        <w:t xml:space="preserve">Α’ </w:t>
      </w:r>
      <w:r w:rsidRPr="00A10EFC">
        <w:rPr>
          <w:rFonts w:ascii="Tahoma" w:hAnsi="Tahoma" w:cs="Tahoma"/>
          <w:sz w:val="20"/>
          <w:szCs w:val="20"/>
        </w:rPr>
        <w:t>η ΔΑ/ ΕΦ</w:t>
      </w:r>
      <w:r w:rsidR="0092085B" w:rsidRPr="00A10EFC">
        <w:rPr>
          <w:rFonts w:ascii="Tahoma" w:hAnsi="Tahoma" w:cs="Tahoma"/>
          <w:sz w:val="20"/>
          <w:szCs w:val="20"/>
        </w:rPr>
        <w:t>,</w:t>
      </w:r>
      <w:r w:rsidRPr="00A10EFC">
        <w:rPr>
          <w:rFonts w:ascii="Tahoma" w:hAnsi="Tahoma" w:cs="Tahoma"/>
          <w:sz w:val="20"/>
          <w:szCs w:val="20"/>
        </w:rPr>
        <w:t xml:space="preserve"> είτε προχωρά </w:t>
      </w:r>
      <w:r w:rsidR="00671962" w:rsidRPr="00A10EFC">
        <w:rPr>
          <w:rFonts w:ascii="Tahoma" w:hAnsi="Tahoma" w:cs="Tahoma"/>
          <w:sz w:val="20"/>
          <w:szCs w:val="20"/>
        </w:rPr>
        <w:t>στην περαιτέρω αξιολόγηση της πρότασης (</w:t>
      </w:r>
      <w:r w:rsidR="00607377" w:rsidRPr="00A10EFC">
        <w:rPr>
          <w:rFonts w:ascii="Tahoma" w:hAnsi="Tahoma" w:cs="Tahoma"/>
          <w:sz w:val="20"/>
          <w:szCs w:val="20"/>
        </w:rPr>
        <w:t>Σ</w:t>
      </w:r>
      <w:r w:rsidRPr="00A10EFC">
        <w:rPr>
          <w:rFonts w:ascii="Tahoma" w:hAnsi="Tahoma" w:cs="Tahoma"/>
          <w:sz w:val="20"/>
          <w:szCs w:val="20"/>
        </w:rPr>
        <w:t>τάδιο</w:t>
      </w:r>
      <w:r w:rsidR="00607377" w:rsidRPr="00A10EFC">
        <w:rPr>
          <w:rFonts w:ascii="Tahoma" w:hAnsi="Tahoma" w:cs="Tahoma"/>
          <w:sz w:val="20"/>
          <w:szCs w:val="20"/>
        </w:rPr>
        <w:t xml:space="preserve"> Β’</w:t>
      </w:r>
      <w:r w:rsidR="00671962" w:rsidRPr="00A10EFC">
        <w:rPr>
          <w:rFonts w:ascii="Tahoma" w:hAnsi="Tahoma" w:cs="Tahoma"/>
          <w:sz w:val="20"/>
          <w:szCs w:val="20"/>
        </w:rPr>
        <w:t>),</w:t>
      </w:r>
      <w:r w:rsidRPr="00A10EFC">
        <w:rPr>
          <w:rFonts w:ascii="Tahoma" w:hAnsi="Tahoma" w:cs="Tahoma"/>
          <w:sz w:val="20"/>
          <w:szCs w:val="20"/>
        </w:rPr>
        <w:t xml:space="preserve"> </w:t>
      </w:r>
      <w:r w:rsidR="00671962" w:rsidRPr="00A10EFC">
        <w:rPr>
          <w:rFonts w:ascii="Tahoma" w:hAnsi="Tahoma" w:cs="Tahoma"/>
          <w:sz w:val="20"/>
          <w:szCs w:val="20"/>
        </w:rPr>
        <w:t>είτε</w:t>
      </w:r>
      <w:r w:rsidR="0036291B" w:rsidRPr="00A10EFC">
        <w:rPr>
          <w:rFonts w:ascii="Tahoma" w:hAnsi="Tahoma" w:cs="Tahoma"/>
          <w:sz w:val="20"/>
          <w:szCs w:val="20"/>
        </w:rPr>
        <w:t xml:space="preserve"> η πρόταση απορρίπτεται. </w:t>
      </w:r>
      <w:r w:rsidR="007C6C62" w:rsidRPr="00A10EFC">
        <w:rPr>
          <w:rFonts w:ascii="Tahoma" w:hAnsi="Tahoma" w:cs="Tahoma"/>
          <w:sz w:val="20"/>
          <w:szCs w:val="20"/>
        </w:rPr>
        <w:t>Στην περίπτωση απόρριψης</w:t>
      </w:r>
      <w:r w:rsidR="00AE0478" w:rsidRPr="00A10EFC">
        <w:rPr>
          <w:rFonts w:ascii="Tahoma" w:hAnsi="Tahoma" w:cs="Tahoma"/>
          <w:sz w:val="20"/>
          <w:szCs w:val="20"/>
        </w:rPr>
        <w:t>,</w:t>
      </w:r>
      <w:r w:rsidR="007C6C62" w:rsidRPr="00A10EFC">
        <w:rPr>
          <w:rFonts w:ascii="Tahoma" w:hAnsi="Tahoma" w:cs="Tahoma"/>
          <w:sz w:val="20"/>
          <w:szCs w:val="20"/>
        </w:rPr>
        <w:t xml:space="preserve"> η</w:t>
      </w:r>
      <w:r w:rsidR="0036291B" w:rsidRPr="00A10EFC">
        <w:rPr>
          <w:rFonts w:ascii="Tahoma" w:hAnsi="Tahoma" w:cs="Tahoma"/>
          <w:sz w:val="20"/>
          <w:szCs w:val="20"/>
        </w:rPr>
        <w:t xml:space="preserve"> ΔΑ/ </w:t>
      </w:r>
      <w:r w:rsidR="00C46FE6" w:rsidRPr="00A10EFC">
        <w:rPr>
          <w:rFonts w:ascii="Tahoma" w:hAnsi="Tahoma" w:cs="Tahoma"/>
          <w:sz w:val="20"/>
          <w:szCs w:val="20"/>
        </w:rPr>
        <w:t xml:space="preserve">ο </w:t>
      </w:r>
      <w:r w:rsidR="0036291B" w:rsidRPr="00A10EFC">
        <w:rPr>
          <w:rFonts w:ascii="Tahoma" w:hAnsi="Tahoma" w:cs="Tahoma"/>
          <w:sz w:val="20"/>
          <w:szCs w:val="20"/>
        </w:rPr>
        <w:t xml:space="preserve">ΕΦ συντάσσει </w:t>
      </w:r>
      <w:r w:rsidR="007C6C62" w:rsidRPr="00A10EFC">
        <w:rPr>
          <w:rFonts w:ascii="Tahoma" w:hAnsi="Tahoma" w:cs="Tahoma"/>
          <w:sz w:val="20"/>
          <w:szCs w:val="20"/>
        </w:rPr>
        <w:t xml:space="preserve">το έντυπο </w:t>
      </w:r>
      <w:r w:rsidR="007C6C62" w:rsidRPr="00A10EFC">
        <w:rPr>
          <w:rFonts w:ascii="Tahoma" w:hAnsi="Tahoma" w:cs="Tahoma"/>
          <w:i/>
          <w:sz w:val="20"/>
          <w:szCs w:val="20"/>
        </w:rPr>
        <w:t>Ε.Ι.2_2 Απόφαση Απόρριψης Πρότασης</w:t>
      </w:r>
      <w:r w:rsidR="007C6C62" w:rsidRPr="00A10EFC">
        <w:rPr>
          <w:rFonts w:ascii="Tahoma" w:hAnsi="Tahoma" w:cs="Tahoma"/>
          <w:sz w:val="20"/>
          <w:szCs w:val="20"/>
        </w:rPr>
        <w:t xml:space="preserve">, στο οποίο τεκμηριώνονται πλήρως οι λόγοι της </w:t>
      </w:r>
      <w:r w:rsidR="00976835" w:rsidRPr="00A10EFC">
        <w:rPr>
          <w:rFonts w:ascii="Tahoma" w:hAnsi="Tahoma" w:cs="Tahoma"/>
          <w:sz w:val="20"/>
          <w:szCs w:val="20"/>
        </w:rPr>
        <w:t xml:space="preserve">απόρριψης. Ο Προϊστάμενος της ΔΑ/ ΕΦ εισηγείται την </w:t>
      </w:r>
      <w:r w:rsidR="00976835" w:rsidRPr="00A10EFC">
        <w:rPr>
          <w:rFonts w:ascii="Tahoma" w:hAnsi="Tahoma" w:cs="Tahoma"/>
          <w:i/>
          <w:sz w:val="20"/>
          <w:szCs w:val="20"/>
        </w:rPr>
        <w:t>Απόφαση Απόρριψης Πρότασης</w:t>
      </w:r>
      <w:r w:rsidR="00976835" w:rsidRPr="00A10EFC">
        <w:rPr>
          <w:rFonts w:ascii="Tahoma" w:hAnsi="Tahoma" w:cs="Tahoma"/>
          <w:sz w:val="20"/>
          <w:szCs w:val="20"/>
        </w:rPr>
        <w:t xml:space="preserve"> και ο </w:t>
      </w:r>
      <w:r w:rsidR="009F08AC" w:rsidRPr="00A10EFC">
        <w:rPr>
          <w:rFonts w:ascii="Tahoma" w:hAnsi="Tahoma" w:cs="Tahoma"/>
          <w:sz w:val="20"/>
          <w:szCs w:val="20"/>
        </w:rPr>
        <w:t>Γενικός</w:t>
      </w:r>
      <w:r w:rsidR="00976835" w:rsidRPr="00A10EFC">
        <w:rPr>
          <w:rFonts w:ascii="Tahoma" w:hAnsi="Tahoma" w:cs="Tahoma"/>
          <w:color w:val="000000"/>
          <w:sz w:val="20"/>
          <w:szCs w:val="20"/>
        </w:rPr>
        <w:t xml:space="preserve"> Γραμματέας </w:t>
      </w:r>
      <w:r w:rsidR="009C1E8C" w:rsidRPr="00A10EFC">
        <w:rPr>
          <w:rFonts w:ascii="Tahoma" w:hAnsi="Tahoma" w:cs="Tahoma"/>
          <w:color w:val="000000"/>
          <w:sz w:val="20"/>
          <w:szCs w:val="20"/>
        </w:rPr>
        <w:t>/</w:t>
      </w:r>
      <w:r w:rsidR="00527BD7" w:rsidRPr="00A10EFC">
        <w:rPr>
          <w:rFonts w:ascii="Tahoma" w:hAnsi="Tahoma" w:cs="Tahoma"/>
          <w:color w:val="000000"/>
          <w:sz w:val="20"/>
          <w:szCs w:val="20"/>
        </w:rPr>
        <w:t>το</w:t>
      </w:r>
      <w:r w:rsidR="009C1E8C" w:rsidRPr="00A10EFC">
        <w:rPr>
          <w:rFonts w:ascii="Tahoma" w:hAnsi="Tahoma" w:cs="Tahoma"/>
          <w:color w:val="000000"/>
          <w:sz w:val="20"/>
          <w:szCs w:val="20"/>
        </w:rPr>
        <w:t xml:space="preserve"> αρμόδιο</w:t>
      </w:r>
      <w:r w:rsidR="00527BD7" w:rsidRPr="00A10EFC">
        <w:rPr>
          <w:rFonts w:ascii="Tahoma" w:hAnsi="Tahoma" w:cs="Tahoma"/>
          <w:color w:val="000000"/>
          <w:sz w:val="20"/>
          <w:szCs w:val="20"/>
        </w:rPr>
        <w:t xml:space="preserve"> όργανο του ΕΦ</w:t>
      </w:r>
      <w:r w:rsidR="00522421" w:rsidRPr="00A10EFC">
        <w:rPr>
          <w:rFonts w:ascii="Tahoma" w:hAnsi="Tahoma" w:cs="Tahoma"/>
          <w:color w:val="000000"/>
          <w:sz w:val="20"/>
          <w:szCs w:val="20"/>
        </w:rPr>
        <w:t xml:space="preserve"> (σύμφωνα με την απόφαση Ορισμού ΕΦ/ Ανάθεσης Αρμοδιοτήτων ή Καθηκόντων)</w:t>
      </w:r>
      <w:r w:rsidR="00527BD7" w:rsidRPr="00A10EFC">
        <w:rPr>
          <w:rFonts w:ascii="Tahoma" w:hAnsi="Tahoma" w:cs="Tahoma"/>
          <w:color w:val="000000"/>
          <w:sz w:val="20"/>
          <w:szCs w:val="20"/>
        </w:rPr>
        <w:t xml:space="preserve"> </w:t>
      </w:r>
      <w:r w:rsidR="00976835" w:rsidRPr="00A10EFC">
        <w:rPr>
          <w:rFonts w:ascii="Tahoma" w:hAnsi="Tahoma" w:cs="Tahoma"/>
          <w:color w:val="000000"/>
          <w:sz w:val="20"/>
          <w:szCs w:val="20"/>
        </w:rPr>
        <w:t xml:space="preserve">την εκδίδει. Ο δικαιούχος ενημερώνεται με την αποστολή της </w:t>
      </w:r>
      <w:r w:rsidR="00976835" w:rsidRPr="00A10EFC">
        <w:rPr>
          <w:rFonts w:ascii="Tahoma" w:hAnsi="Tahoma" w:cs="Tahoma"/>
          <w:i/>
          <w:sz w:val="20"/>
          <w:szCs w:val="20"/>
        </w:rPr>
        <w:t xml:space="preserve">Απόφασης Απόρριψης Πρότασης. </w:t>
      </w:r>
      <w:r w:rsidR="002E6E80" w:rsidRPr="00A10EFC">
        <w:rPr>
          <w:rFonts w:ascii="Tahoma" w:hAnsi="Tahoma" w:cs="Tahoma"/>
          <w:sz w:val="20"/>
          <w:szCs w:val="20"/>
        </w:rPr>
        <w:t>Οι δυνητικοί δικαιούχοι δύνανται να υποβάλουν ένσταση σύμφωνα με την παράγραφο 4.4 της παρούσας διαδικασίας.</w:t>
      </w:r>
    </w:p>
    <w:p w:rsidR="00536C57" w:rsidRPr="00A10EFC" w:rsidRDefault="00244EF2" w:rsidP="00A10EFC">
      <w:pPr>
        <w:pStyle w:val="a6"/>
        <w:keepNext/>
        <w:numPr>
          <w:ilvl w:val="0"/>
          <w:numId w:val="6"/>
        </w:numPr>
        <w:spacing w:before="240" w:after="120" w:line="280" w:lineRule="atLeast"/>
        <w:ind w:left="284" w:hanging="284"/>
        <w:rPr>
          <w:rFonts w:ascii="Tahoma" w:hAnsi="Tahoma" w:cs="Tahoma"/>
          <w:bCs/>
          <w:color w:val="990000"/>
          <w:sz w:val="20"/>
          <w:szCs w:val="20"/>
        </w:rPr>
      </w:pPr>
      <w:r w:rsidRPr="00A10EFC">
        <w:rPr>
          <w:rFonts w:ascii="Tahoma" w:hAnsi="Tahoma" w:cs="Tahoma"/>
          <w:bCs/>
          <w:i/>
          <w:color w:val="990000"/>
          <w:sz w:val="20"/>
          <w:szCs w:val="20"/>
        </w:rPr>
        <w:t xml:space="preserve">Στάδιο Β’: </w:t>
      </w:r>
      <w:r w:rsidR="00536C57" w:rsidRPr="00A10EFC">
        <w:rPr>
          <w:rFonts w:ascii="Tahoma" w:hAnsi="Tahoma" w:cs="Tahoma"/>
          <w:bCs/>
          <w:i/>
          <w:color w:val="990000"/>
          <w:sz w:val="20"/>
          <w:szCs w:val="20"/>
        </w:rPr>
        <w:t xml:space="preserve">Αξιολόγηση </w:t>
      </w:r>
      <w:r w:rsidR="00262F8C" w:rsidRPr="00A10EFC">
        <w:rPr>
          <w:rFonts w:ascii="Tahoma" w:hAnsi="Tahoma" w:cs="Tahoma"/>
          <w:bCs/>
          <w:i/>
          <w:color w:val="990000"/>
          <w:sz w:val="20"/>
          <w:szCs w:val="20"/>
        </w:rPr>
        <w:t>της πρότασης</w:t>
      </w:r>
      <w:r w:rsidR="00D42900" w:rsidRPr="00A10EFC">
        <w:rPr>
          <w:rFonts w:ascii="Tahoma" w:hAnsi="Tahoma" w:cs="Tahoma"/>
          <w:bCs/>
          <w:i/>
          <w:color w:val="990000"/>
          <w:sz w:val="20"/>
          <w:szCs w:val="20"/>
        </w:rPr>
        <w:t xml:space="preserve"> ανά κριτήριο/ ομάδα κριτηρίων</w:t>
      </w:r>
    </w:p>
    <w:p w:rsidR="00300712" w:rsidRPr="00A10EFC" w:rsidRDefault="00536C57" w:rsidP="00C73494">
      <w:pPr>
        <w:spacing w:after="120" w:line="280" w:lineRule="atLeast"/>
        <w:rPr>
          <w:rFonts w:ascii="Tahoma" w:hAnsi="Tahoma" w:cs="Tahoma"/>
          <w:sz w:val="20"/>
          <w:szCs w:val="20"/>
        </w:rPr>
      </w:pPr>
      <w:r w:rsidRPr="00A10EFC">
        <w:rPr>
          <w:rFonts w:ascii="Tahoma" w:hAnsi="Tahoma" w:cs="Tahoma"/>
          <w:sz w:val="20"/>
          <w:szCs w:val="20"/>
        </w:rPr>
        <w:t xml:space="preserve">Η αξιολόγηση των </w:t>
      </w:r>
      <w:r w:rsidR="001076A7" w:rsidRPr="00A10EFC">
        <w:rPr>
          <w:rFonts w:ascii="Tahoma" w:hAnsi="Tahoma" w:cs="Tahoma"/>
          <w:sz w:val="20"/>
          <w:szCs w:val="20"/>
        </w:rPr>
        <w:t xml:space="preserve">προτάσεων </w:t>
      </w:r>
      <w:r w:rsidRPr="00A10EFC">
        <w:rPr>
          <w:rFonts w:ascii="Tahoma" w:hAnsi="Tahoma" w:cs="Tahoma"/>
          <w:sz w:val="20"/>
          <w:szCs w:val="20"/>
        </w:rPr>
        <w:t>γίνεται από τη ΔΑ</w:t>
      </w:r>
      <w:r w:rsidR="00262F8C" w:rsidRPr="00A10EFC">
        <w:rPr>
          <w:rFonts w:ascii="Tahoma" w:hAnsi="Tahoma" w:cs="Tahoma"/>
          <w:sz w:val="20"/>
          <w:szCs w:val="20"/>
        </w:rPr>
        <w:t>/ ΕΦ</w:t>
      </w:r>
      <w:r w:rsidRPr="00A10EFC">
        <w:rPr>
          <w:rFonts w:ascii="Tahoma" w:hAnsi="Tahoma" w:cs="Tahoma"/>
          <w:sz w:val="20"/>
          <w:szCs w:val="20"/>
        </w:rPr>
        <w:t xml:space="preserve">, </w:t>
      </w:r>
      <w:r w:rsidR="0036291B" w:rsidRPr="00A10EFC">
        <w:rPr>
          <w:rFonts w:ascii="Tahoma" w:hAnsi="Tahoma" w:cs="Tahoma"/>
          <w:sz w:val="20"/>
          <w:szCs w:val="20"/>
        </w:rPr>
        <w:t xml:space="preserve">για τις προτάσεις που έχουν κριθεί θετικά ως προς την </w:t>
      </w:r>
      <w:r w:rsidR="00863786" w:rsidRPr="00A10EFC">
        <w:rPr>
          <w:rFonts w:ascii="Tahoma" w:hAnsi="Tahoma" w:cs="Tahoma"/>
          <w:sz w:val="20"/>
          <w:szCs w:val="20"/>
        </w:rPr>
        <w:t xml:space="preserve">πληρότητα και </w:t>
      </w:r>
      <w:proofErr w:type="spellStart"/>
      <w:r w:rsidR="00671962" w:rsidRPr="00A10EFC">
        <w:rPr>
          <w:rFonts w:ascii="Tahoma" w:hAnsi="Tahoma" w:cs="Tahoma"/>
          <w:sz w:val="20"/>
          <w:szCs w:val="20"/>
        </w:rPr>
        <w:t>επιλεξιμότητά</w:t>
      </w:r>
      <w:proofErr w:type="spellEnd"/>
      <w:r w:rsidR="00671962" w:rsidRPr="00A10EFC">
        <w:rPr>
          <w:rFonts w:ascii="Tahoma" w:hAnsi="Tahoma" w:cs="Tahoma"/>
          <w:sz w:val="20"/>
          <w:szCs w:val="20"/>
        </w:rPr>
        <w:t xml:space="preserve"> τους</w:t>
      </w:r>
      <w:r w:rsidR="00E56FD8" w:rsidRPr="00A10EFC">
        <w:rPr>
          <w:rFonts w:ascii="Tahoma" w:hAnsi="Tahoma" w:cs="Tahoma"/>
          <w:sz w:val="20"/>
          <w:szCs w:val="20"/>
        </w:rPr>
        <w:t xml:space="preserve"> </w:t>
      </w:r>
      <w:r w:rsidR="0036291B" w:rsidRPr="00A10EFC">
        <w:rPr>
          <w:rFonts w:ascii="Tahoma" w:hAnsi="Tahoma" w:cs="Tahoma"/>
          <w:sz w:val="20"/>
          <w:szCs w:val="20"/>
        </w:rPr>
        <w:t>(</w:t>
      </w:r>
      <w:r w:rsidR="00244EF2" w:rsidRPr="00A10EFC">
        <w:rPr>
          <w:rFonts w:ascii="Tahoma" w:hAnsi="Tahoma" w:cs="Tahoma"/>
          <w:sz w:val="20"/>
          <w:szCs w:val="20"/>
        </w:rPr>
        <w:t>Σ</w:t>
      </w:r>
      <w:r w:rsidR="0036291B" w:rsidRPr="00A10EFC">
        <w:rPr>
          <w:rFonts w:ascii="Tahoma" w:hAnsi="Tahoma" w:cs="Tahoma"/>
          <w:sz w:val="20"/>
          <w:szCs w:val="20"/>
        </w:rPr>
        <w:t xml:space="preserve">τάδιο </w:t>
      </w:r>
      <w:r w:rsidR="00340959" w:rsidRPr="00A10EFC">
        <w:rPr>
          <w:rFonts w:ascii="Tahoma" w:hAnsi="Tahoma" w:cs="Tahoma"/>
          <w:sz w:val="20"/>
          <w:szCs w:val="20"/>
        </w:rPr>
        <w:t>Α</w:t>
      </w:r>
      <w:r w:rsidR="00AE7124" w:rsidRPr="00A10EFC">
        <w:rPr>
          <w:rFonts w:ascii="Tahoma" w:hAnsi="Tahoma" w:cs="Tahoma"/>
          <w:sz w:val="20"/>
          <w:szCs w:val="20"/>
        </w:rPr>
        <w:t>’</w:t>
      </w:r>
      <w:r w:rsidR="0036291B" w:rsidRPr="00A10EFC">
        <w:rPr>
          <w:rFonts w:ascii="Tahoma" w:hAnsi="Tahoma" w:cs="Tahoma"/>
          <w:sz w:val="20"/>
          <w:szCs w:val="20"/>
        </w:rPr>
        <w:t xml:space="preserve">), </w:t>
      </w:r>
      <w:r w:rsidRPr="00A10EFC">
        <w:rPr>
          <w:rFonts w:ascii="Tahoma" w:hAnsi="Tahoma" w:cs="Tahoma"/>
          <w:sz w:val="20"/>
          <w:szCs w:val="20"/>
        </w:rPr>
        <w:t xml:space="preserve">με βάση </w:t>
      </w:r>
      <w:r w:rsidR="00C46FE6" w:rsidRPr="00A10EFC">
        <w:rPr>
          <w:rFonts w:ascii="Tahoma" w:hAnsi="Tahoma" w:cs="Tahoma"/>
          <w:sz w:val="20"/>
          <w:szCs w:val="20"/>
        </w:rPr>
        <w:t xml:space="preserve">τη μεθοδολογία αξιολόγησης και </w:t>
      </w:r>
      <w:r w:rsidRPr="00A10EFC">
        <w:rPr>
          <w:rFonts w:ascii="Tahoma" w:hAnsi="Tahoma" w:cs="Tahoma"/>
          <w:sz w:val="20"/>
          <w:szCs w:val="20"/>
        </w:rPr>
        <w:t xml:space="preserve">τα κριτήρια </w:t>
      </w:r>
      <w:r w:rsidR="00C46FE6" w:rsidRPr="00A10EFC">
        <w:rPr>
          <w:rFonts w:ascii="Tahoma" w:hAnsi="Tahoma" w:cs="Tahoma"/>
          <w:sz w:val="20"/>
          <w:szCs w:val="20"/>
        </w:rPr>
        <w:t>επιλογής πράξεων</w:t>
      </w:r>
      <w:r w:rsidRPr="00A10EFC">
        <w:rPr>
          <w:rFonts w:ascii="Tahoma" w:hAnsi="Tahoma" w:cs="Tahoma"/>
          <w:sz w:val="20"/>
          <w:szCs w:val="20"/>
        </w:rPr>
        <w:t xml:space="preserve">. </w:t>
      </w:r>
      <w:r w:rsidR="00300712" w:rsidRPr="00A10EFC">
        <w:rPr>
          <w:rFonts w:ascii="Tahoma" w:hAnsi="Tahoma" w:cs="Tahoma"/>
          <w:sz w:val="20"/>
          <w:szCs w:val="20"/>
        </w:rPr>
        <w:t xml:space="preserve">Για την αξιολόγηση, χρησιμοποιείται το </w:t>
      </w:r>
      <w:r w:rsidR="00300712" w:rsidRPr="00A10EFC">
        <w:rPr>
          <w:rFonts w:ascii="Tahoma" w:hAnsi="Tahoma" w:cs="Tahoma"/>
          <w:i/>
          <w:sz w:val="20"/>
          <w:szCs w:val="20"/>
        </w:rPr>
        <w:t>Φύλλο Αξιολόγησης Πρ</w:t>
      </w:r>
      <w:r w:rsidR="00244EF2" w:rsidRPr="00A10EFC">
        <w:rPr>
          <w:rFonts w:ascii="Tahoma" w:hAnsi="Tahoma" w:cs="Tahoma"/>
          <w:i/>
          <w:sz w:val="20"/>
          <w:szCs w:val="20"/>
        </w:rPr>
        <w:t>άξης</w:t>
      </w:r>
      <w:r w:rsidR="00300712" w:rsidRPr="00A10EFC">
        <w:rPr>
          <w:rFonts w:ascii="Tahoma" w:hAnsi="Tahoma" w:cs="Tahoma"/>
          <w:sz w:val="20"/>
          <w:szCs w:val="20"/>
        </w:rPr>
        <w:t xml:space="preserve">, που συμπληρώνεται από τη ΔΑ/ </w:t>
      </w:r>
      <w:r w:rsidR="00C46FE6" w:rsidRPr="00A10EFC">
        <w:rPr>
          <w:rFonts w:ascii="Tahoma" w:hAnsi="Tahoma" w:cs="Tahoma"/>
          <w:sz w:val="20"/>
          <w:szCs w:val="20"/>
        </w:rPr>
        <w:t xml:space="preserve">τον </w:t>
      </w:r>
      <w:r w:rsidR="00300712" w:rsidRPr="00A10EFC">
        <w:rPr>
          <w:rFonts w:ascii="Tahoma" w:hAnsi="Tahoma" w:cs="Tahoma"/>
          <w:sz w:val="20"/>
          <w:szCs w:val="20"/>
        </w:rPr>
        <w:t>ΕΦ</w:t>
      </w:r>
      <w:r w:rsidR="001076A7" w:rsidRPr="00A10EFC">
        <w:rPr>
          <w:rFonts w:ascii="Tahoma" w:hAnsi="Tahoma" w:cs="Tahoma"/>
          <w:sz w:val="20"/>
          <w:szCs w:val="20"/>
        </w:rPr>
        <w:t xml:space="preserve"> στο ΟΠΣ ΕΣΠΑ</w:t>
      </w:r>
      <w:r w:rsidR="00300712" w:rsidRPr="00A10EFC">
        <w:rPr>
          <w:rFonts w:ascii="Tahoma" w:hAnsi="Tahoma" w:cs="Tahoma"/>
          <w:sz w:val="20"/>
          <w:szCs w:val="20"/>
        </w:rPr>
        <w:t>.</w:t>
      </w:r>
    </w:p>
    <w:p w:rsidR="001076A7" w:rsidRPr="00A10EFC" w:rsidRDefault="001076A7" w:rsidP="00C73494">
      <w:pPr>
        <w:spacing w:after="120" w:line="280" w:lineRule="atLeast"/>
        <w:rPr>
          <w:rFonts w:ascii="Tahoma" w:hAnsi="Tahoma" w:cs="Tahoma"/>
          <w:sz w:val="20"/>
          <w:szCs w:val="20"/>
        </w:rPr>
      </w:pPr>
      <w:r w:rsidRPr="00A10EFC">
        <w:rPr>
          <w:rFonts w:ascii="Tahoma" w:hAnsi="Tahoma" w:cs="Tahoma"/>
          <w:sz w:val="20"/>
          <w:szCs w:val="20"/>
        </w:rPr>
        <w:t xml:space="preserve">Κατά κανόνα, επιλέγονται από τη ΔΑ για χρηματοδότηση πράξεις έως το ύψος της συγχρηματοδοτούμενης δημόσιας δαπάνης της Πρόσκλησης. Στο πλαίσιο της ορθής διαχείρισης η ΔΑ, εκτιμώντας κατά περίπτωση τα δεδομένα υλοποίησης του ΕΠ, την εξειδίκευση του ΕΠ, καθώς και τη φύση των δράσεων, δύναται να ξεπεράσει το ύψος της συγχρηματοδοτούμενης δημόσιας δαπάνης που τίθεται στην Πρόσκληση έως προκαθορισμένου ποσοστού, το οποίο επίσης έχει προσδιοριστεί στην Πρόσκληση. Σε περίπτωση που υπάρχει υπόλοιπο προϋπολογισμού προς διάθεση, η ΔΑ μπορεί, επίσης, στο πλαίσιο της ορθής διαχείρισης, να εντάξει και την επόμενη θετικά </w:t>
      </w:r>
      <w:proofErr w:type="spellStart"/>
      <w:r w:rsidRPr="00A10EFC">
        <w:rPr>
          <w:rFonts w:ascii="Tahoma" w:hAnsi="Tahoma" w:cs="Tahoma"/>
          <w:sz w:val="20"/>
          <w:szCs w:val="20"/>
        </w:rPr>
        <w:t>αξιολογηθείσα</w:t>
      </w:r>
      <w:proofErr w:type="spellEnd"/>
      <w:r w:rsidRPr="00A10EFC">
        <w:rPr>
          <w:rFonts w:ascii="Tahoma" w:hAnsi="Tahoma" w:cs="Tahoma"/>
          <w:sz w:val="20"/>
          <w:szCs w:val="20"/>
        </w:rPr>
        <w:t xml:space="preserve"> πρόταση. Σε καμία περίπτωση, πάντως, το σύνολο των εντάξεων που αφορούν σε μία Προτεραιότητα ή στο ΕΠ δεν θα πρέπει υπερβεί το οριζόμενο στο Νόμο 4314/2014 ποσοστό της Προτεραιότητας ή του ΕΠ, αντίστοιχα.</w:t>
      </w:r>
    </w:p>
    <w:p w:rsidR="004C0A3D" w:rsidRPr="00A10EFC" w:rsidRDefault="004C0A3D" w:rsidP="004C0A3D">
      <w:pPr>
        <w:spacing w:after="120" w:line="280" w:lineRule="atLeast"/>
        <w:rPr>
          <w:rFonts w:ascii="Tahoma" w:hAnsi="Tahoma" w:cs="Tahoma"/>
          <w:sz w:val="20"/>
          <w:szCs w:val="20"/>
        </w:rPr>
      </w:pPr>
      <w:r w:rsidRPr="00A10EFC">
        <w:rPr>
          <w:rFonts w:ascii="Tahoma" w:hAnsi="Tahoma" w:cs="Tahoma"/>
          <w:b/>
          <w:sz w:val="20"/>
          <w:szCs w:val="20"/>
        </w:rPr>
        <w:t>Στην περίπτωση άμεσης αξιολόγησης</w:t>
      </w:r>
      <w:r w:rsidRPr="00A10EFC">
        <w:rPr>
          <w:rFonts w:ascii="Tahoma" w:hAnsi="Tahoma" w:cs="Tahoma"/>
          <w:sz w:val="20"/>
          <w:szCs w:val="20"/>
        </w:rPr>
        <w:t xml:space="preserve"> κάθε πρόταση </w:t>
      </w:r>
      <w:r w:rsidR="00A505B2" w:rsidRPr="00A10EFC">
        <w:rPr>
          <w:rFonts w:ascii="Tahoma" w:hAnsi="Tahoma" w:cs="Tahoma"/>
          <w:sz w:val="20"/>
          <w:szCs w:val="20"/>
        </w:rPr>
        <w:t>αξιολογείται αυτοτελώς</w:t>
      </w:r>
      <w:r w:rsidR="0018574E" w:rsidRPr="00A10EFC">
        <w:rPr>
          <w:rFonts w:ascii="Tahoma" w:hAnsi="Tahoma" w:cs="Tahoma"/>
          <w:sz w:val="20"/>
          <w:szCs w:val="20"/>
        </w:rPr>
        <w:t>,</w:t>
      </w:r>
      <w:r w:rsidR="00A505B2" w:rsidRPr="00A10EFC">
        <w:rPr>
          <w:rFonts w:ascii="Tahoma" w:hAnsi="Tahoma" w:cs="Tahoma"/>
          <w:sz w:val="20"/>
          <w:szCs w:val="20"/>
        </w:rPr>
        <w:t xml:space="preserve"> με σειρά προτεραιότητας η οποία καθορίζεται από την ημερομηνία </w:t>
      </w:r>
      <w:r w:rsidR="00491AB3" w:rsidRPr="00A10EFC">
        <w:rPr>
          <w:rFonts w:ascii="Tahoma" w:hAnsi="Tahoma" w:cs="Tahoma"/>
          <w:sz w:val="20"/>
          <w:szCs w:val="20"/>
        </w:rPr>
        <w:t xml:space="preserve">και ώρα της ηλεκτρονικής </w:t>
      </w:r>
      <w:r w:rsidR="00A505B2" w:rsidRPr="00A10EFC">
        <w:rPr>
          <w:rFonts w:ascii="Tahoma" w:hAnsi="Tahoma" w:cs="Tahoma"/>
          <w:sz w:val="20"/>
          <w:szCs w:val="20"/>
        </w:rPr>
        <w:t>υποβολής της στ</w:t>
      </w:r>
      <w:r w:rsidR="00491AB3" w:rsidRPr="00A10EFC">
        <w:rPr>
          <w:rFonts w:ascii="Tahoma" w:hAnsi="Tahoma" w:cs="Tahoma"/>
          <w:sz w:val="20"/>
          <w:szCs w:val="20"/>
        </w:rPr>
        <w:t>ο ΟΠΣ ΕΣΠΑ</w:t>
      </w:r>
      <w:r w:rsidRPr="00A10EFC">
        <w:rPr>
          <w:rFonts w:ascii="Tahoma" w:hAnsi="Tahoma" w:cs="Tahoma"/>
          <w:sz w:val="20"/>
          <w:szCs w:val="20"/>
        </w:rPr>
        <w:t>, ως προς</w:t>
      </w:r>
      <w:r w:rsidR="00D52F6B" w:rsidRPr="00A10EFC">
        <w:rPr>
          <w:rFonts w:ascii="Tahoma" w:hAnsi="Tahoma" w:cs="Tahoma"/>
          <w:sz w:val="20"/>
          <w:szCs w:val="20"/>
        </w:rPr>
        <w:t xml:space="preserve"> τη συμμόρφωσή της ανά κριτήριο</w:t>
      </w:r>
      <w:r w:rsidRPr="00A10EFC">
        <w:rPr>
          <w:rFonts w:ascii="Tahoma" w:hAnsi="Tahoma" w:cs="Tahoma"/>
          <w:sz w:val="20"/>
          <w:szCs w:val="20"/>
        </w:rPr>
        <w:t>/ ομάδα κριτηρίων αξιολόγησης.</w:t>
      </w:r>
    </w:p>
    <w:p w:rsidR="00A7046E" w:rsidRPr="00A10EFC" w:rsidRDefault="004C0A3D" w:rsidP="00A7046E">
      <w:pPr>
        <w:spacing w:after="120" w:line="280" w:lineRule="atLeast"/>
        <w:rPr>
          <w:rFonts w:ascii="Tahoma" w:hAnsi="Tahoma" w:cs="Tahoma"/>
          <w:sz w:val="20"/>
          <w:szCs w:val="20"/>
        </w:rPr>
      </w:pPr>
      <w:r w:rsidRPr="00A10EFC">
        <w:rPr>
          <w:rFonts w:ascii="Tahoma" w:hAnsi="Tahoma" w:cs="Tahoma"/>
          <w:b/>
          <w:sz w:val="20"/>
          <w:szCs w:val="20"/>
        </w:rPr>
        <w:t>Στην περίπτωση συγκριτικής αξιολόγησης</w:t>
      </w:r>
      <w:r w:rsidRPr="00A10EFC">
        <w:rPr>
          <w:rFonts w:ascii="Tahoma" w:hAnsi="Tahoma" w:cs="Tahoma"/>
          <w:sz w:val="20"/>
          <w:szCs w:val="20"/>
        </w:rPr>
        <w:t xml:space="preserve">, </w:t>
      </w:r>
      <w:r w:rsidR="00A45009" w:rsidRPr="00A10EFC">
        <w:rPr>
          <w:rFonts w:ascii="Tahoma" w:hAnsi="Tahoma" w:cs="Tahoma"/>
          <w:sz w:val="20"/>
          <w:szCs w:val="20"/>
        </w:rPr>
        <w:t>η αξιολόγηση των προτάσεων από τη Δ</w:t>
      </w:r>
      <w:r w:rsidR="00A45009" w:rsidRPr="00A10EFC">
        <w:rPr>
          <w:rFonts w:ascii="Tahoma" w:hAnsi="Tahoma" w:cs="Tahoma"/>
          <w:sz w:val="20"/>
          <w:szCs w:val="20"/>
          <w:lang w:val="en-US"/>
        </w:rPr>
        <w:t>A</w:t>
      </w:r>
      <w:r w:rsidR="00A45009" w:rsidRPr="00A10EFC">
        <w:rPr>
          <w:rFonts w:ascii="Tahoma" w:hAnsi="Tahoma" w:cs="Tahoma"/>
          <w:sz w:val="20"/>
          <w:szCs w:val="20"/>
        </w:rPr>
        <w:t xml:space="preserve">/ ΕΦ αρχίζει μετά τη λήξη της προθεσμίας υποβολής προτάσεων (όπως ορίζεται στην εκάστοτε πρόσκληση) και οι προτάσεις αξιολογούνται ως προς τη συμμόρφωσή τους ανά κριτήριο/ ομάδα κριτηρίων αξιολόγησης </w:t>
      </w:r>
      <w:r w:rsidR="00AB240A" w:rsidRPr="00A10EFC">
        <w:rPr>
          <w:rFonts w:ascii="Tahoma" w:hAnsi="Tahoma" w:cs="Tahoma"/>
          <w:sz w:val="20"/>
          <w:szCs w:val="20"/>
        </w:rPr>
        <w:t>και κατατάσσονται σε φθίνουσα σειρά με βάση τη βαθμολογία τους.</w:t>
      </w:r>
      <w:r w:rsidR="00A26545" w:rsidRPr="00A10EFC">
        <w:rPr>
          <w:rFonts w:ascii="Tahoma" w:hAnsi="Tahoma" w:cs="Tahoma"/>
          <w:sz w:val="20"/>
          <w:szCs w:val="20"/>
        </w:rPr>
        <w:t xml:space="preserve"> </w:t>
      </w:r>
      <w:r w:rsidR="004208A1" w:rsidRPr="00A10EFC">
        <w:rPr>
          <w:rFonts w:ascii="Tahoma" w:hAnsi="Tahoma" w:cs="Tahoma"/>
          <w:sz w:val="20"/>
          <w:szCs w:val="20"/>
        </w:rPr>
        <w:t>Παράγε</w:t>
      </w:r>
      <w:r w:rsidRPr="00A10EFC">
        <w:rPr>
          <w:rFonts w:ascii="Tahoma" w:hAnsi="Tahoma" w:cs="Tahoma"/>
          <w:sz w:val="20"/>
          <w:szCs w:val="20"/>
        </w:rPr>
        <w:t xml:space="preserve">ται από το ΟΠΣ </w:t>
      </w:r>
      <w:r w:rsidR="00A45009" w:rsidRPr="00A10EFC">
        <w:rPr>
          <w:rFonts w:ascii="Tahoma" w:hAnsi="Tahoma" w:cs="Tahoma"/>
          <w:sz w:val="20"/>
          <w:szCs w:val="20"/>
        </w:rPr>
        <w:t xml:space="preserve">ΕΣΠΑ </w:t>
      </w:r>
      <w:r w:rsidR="006934F6" w:rsidRPr="00A10EFC">
        <w:rPr>
          <w:rFonts w:ascii="Tahoma" w:hAnsi="Tahoma" w:cs="Tahoma"/>
          <w:sz w:val="20"/>
          <w:szCs w:val="20"/>
        </w:rPr>
        <w:t>Π</w:t>
      </w:r>
      <w:r w:rsidR="006952A1" w:rsidRPr="00A10EFC">
        <w:rPr>
          <w:rFonts w:ascii="Tahoma" w:hAnsi="Tahoma" w:cs="Tahoma"/>
          <w:sz w:val="20"/>
          <w:szCs w:val="20"/>
        </w:rPr>
        <w:t>ροσωρινός</w:t>
      </w:r>
      <w:r w:rsidRPr="00A10EFC">
        <w:rPr>
          <w:rFonts w:ascii="Tahoma" w:hAnsi="Tahoma" w:cs="Tahoma"/>
          <w:sz w:val="20"/>
          <w:szCs w:val="20"/>
        </w:rPr>
        <w:t xml:space="preserve"> </w:t>
      </w:r>
      <w:r w:rsidR="0051499C" w:rsidRPr="00A10EFC">
        <w:rPr>
          <w:rFonts w:ascii="Tahoma" w:hAnsi="Tahoma" w:cs="Tahoma"/>
          <w:sz w:val="20"/>
          <w:szCs w:val="20"/>
        </w:rPr>
        <w:t>Π</w:t>
      </w:r>
      <w:r w:rsidRPr="00A10EFC">
        <w:rPr>
          <w:rFonts w:ascii="Tahoma" w:hAnsi="Tahoma" w:cs="Tahoma"/>
          <w:sz w:val="20"/>
          <w:szCs w:val="20"/>
        </w:rPr>
        <w:t>ίνακα</w:t>
      </w:r>
      <w:r w:rsidR="006952A1" w:rsidRPr="00A10EFC">
        <w:rPr>
          <w:rFonts w:ascii="Tahoma" w:hAnsi="Tahoma" w:cs="Tahoma"/>
          <w:sz w:val="20"/>
          <w:szCs w:val="20"/>
        </w:rPr>
        <w:t>ς</w:t>
      </w:r>
      <w:r w:rsidRPr="00A10EFC">
        <w:rPr>
          <w:rFonts w:ascii="Tahoma" w:hAnsi="Tahoma" w:cs="Tahoma"/>
          <w:sz w:val="20"/>
          <w:szCs w:val="20"/>
        </w:rPr>
        <w:t xml:space="preserve"> κατάταξης τ</w:t>
      </w:r>
      <w:r w:rsidR="00BE4B6A" w:rsidRPr="00A10EFC">
        <w:rPr>
          <w:rFonts w:ascii="Tahoma" w:hAnsi="Tahoma" w:cs="Tahoma"/>
          <w:sz w:val="20"/>
          <w:szCs w:val="20"/>
        </w:rPr>
        <w:t>ων προτάσεων που αξιολογήθηκαν [</w:t>
      </w:r>
      <w:r w:rsidRPr="00A10EFC">
        <w:rPr>
          <w:rFonts w:ascii="Tahoma" w:hAnsi="Tahoma" w:cs="Tahoma"/>
          <w:sz w:val="20"/>
          <w:szCs w:val="20"/>
        </w:rPr>
        <w:t xml:space="preserve">έντυπο </w:t>
      </w:r>
      <w:r w:rsidRPr="00A10EFC">
        <w:rPr>
          <w:rFonts w:ascii="Tahoma" w:hAnsi="Tahoma" w:cs="Tahoma"/>
          <w:i/>
          <w:sz w:val="20"/>
          <w:szCs w:val="20"/>
        </w:rPr>
        <w:t>Ε.Ι.2_3 Πίνακας Κατάταξης Αξιολογημένων Προτάσεων</w:t>
      </w:r>
      <w:r w:rsidR="00BE4B6A" w:rsidRPr="00A10EFC">
        <w:rPr>
          <w:rFonts w:ascii="Tahoma" w:hAnsi="Tahoma" w:cs="Tahoma"/>
          <w:i/>
          <w:sz w:val="20"/>
          <w:szCs w:val="20"/>
        </w:rPr>
        <w:t xml:space="preserve"> (Προσωρινός/ Οριστικός</w:t>
      </w:r>
      <w:r w:rsidRPr="00A10EFC">
        <w:rPr>
          <w:rFonts w:ascii="Tahoma" w:hAnsi="Tahoma" w:cs="Tahoma"/>
          <w:sz w:val="20"/>
          <w:szCs w:val="20"/>
        </w:rPr>
        <w:t>)</w:t>
      </w:r>
      <w:r w:rsidR="00BE4B6A" w:rsidRPr="00A10EFC">
        <w:rPr>
          <w:rFonts w:ascii="Tahoma" w:hAnsi="Tahoma" w:cs="Tahoma"/>
          <w:sz w:val="20"/>
          <w:szCs w:val="20"/>
        </w:rPr>
        <w:t>]</w:t>
      </w:r>
      <w:r w:rsidR="006952A1" w:rsidRPr="00A10EFC">
        <w:rPr>
          <w:rFonts w:ascii="Tahoma" w:hAnsi="Tahoma" w:cs="Tahoma"/>
          <w:sz w:val="20"/>
          <w:szCs w:val="20"/>
        </w:rPr>
        <w:t xml:space="preserve">, ο οποίος </w:t>
      </w:r>
      <w:r w:rsidRPr="00A10EFC">
        <w:rPr>
          <w:rFonts w:ascii="Tahoma" w:hAnsi="Tahoma" w:cs="Tahoma"/>
          <w:sz w:val="20"/>
          <w:szCs w:val="20"/>
        </w:rPr>
        <w:t xml:space="preserve">εγκρίνεται από τον Προϊστάμενο της ΔΑ/ </w:t>
      </w:r>
      <w:r w:rsidR="00BE4B6A" w:rsidRPr="00A10EFC">
        <w:rPr>
          <w:rFonts w:ascii="Tahoma" w:hAnsi="Tahoma" w:cs="Tahoma"/>
          <w:sz w:val="20"/>
          <w:szCs w:val="20"/>
        </w:rPr>
        <w:t xml:space="preserve">του </w:t>
      </w:r>
      <w:r w:rsidRPr="00A10EFC">
        <w:rPr>
          <w:rFonts w:ascii="Tahoma" w:hAnsi="Tahoma" w:cs="Tahoma"/>
          <w:sz w:val="20"/>
          <w:szCs w:val="20"/>
        </w:rPr>
        <w:t>ΕΦ</w:t>
      </w:r>
      <w:r w:rsidR="006952A1" w:rsidRPr="00A10EFC">
        <w:rPr>
          <w:rFonts w:ascii="Tahoma" w:hAnsi="Tahoma" w:cs="Tahoma"/>
          <w:sz w:val="20"/>
          <w:szCs w:val="20"/>
        </w:rPr>
        <w:t xml:space="preserve"> και αποστέλλεται ταυτόχρονα σε όλους τους δυνητικούς δικαιούχους που υπέβαλαν αιτήσεις χρηματοδότησης</w:t>
      </w:r>
      <w:r w:rsidRPr="00A10EFC">
        <w:rPr>
          <w:rFonts w:ascii="Tahoma" w:hAnsi="Tahoma" w:cs="Tahoma"/>
          <w:sz w:val="20"/>
          <w:szCs w:val="20"/>
        </w:rPr>
        <w:t xml:space="preserve">. </w:t>
      </w:r>
      <w:r w:rsidR="006952A1" w:rsidRPr="00A10EFC">
        <w:rPr>
          <w:rFonts w:ascii="Tahoma" w:hAnsi="Tahoma" w:cs="Tahoma"/>
          <w:sz w:val="20"/>
          <w:szCs w:val="20"/>
        </w:rPr>
        <w:t xml:space="preserve">Οι δυνητικοί δικαιούχοι δύνανται να υποβάλουν ένσταση σύμφωνα με την παράγραφο 4.4 της παρούσας διαδικασίας. Με την ολοκλήρωση της εξέτασης των ενστάσεων </w:t>
      </w:r>
      <w:r w:rsidR="000928C7" w:rsidRPr="00A10EFC">
        <w:rPr>
          <w:rFonts w:ascii="Tahoma" w:hAnsi="Tahoma" w:cs="Tahoma"/>
          <w:sz w:val="20"/>
          <w:szCs w:val="20"/>
        </w:rPr>
        <w:t xml:space="preserve">προκύπτει ο Οριστικός </w:t>
      </w:r>
      <w:r w:rsidR="0051499C" w:rsidRPr="00A10EFC">
        <w:rPr>
          <w:rFonts w:ascii="Tahoma" w:hAnsi="Tahoma" w:cs="Tahoma"/>
          <w:sz w:val="20"/>
          <w:szCs w:val="20"/>
        </w:rPr>
        <w:t>Π</w:t>
      </w:r>
      <w:r w:rsidR="00BE4B6A" w:rsidRPr="00A10EFC">
        <w:rPr>
          <w:rFonts w:ascii="Tahoma" w:hAnsi="Tahoma" w:cs="Tahoma"/>
          <w:sz w:val="20"/>
          <w:szCs w:val="20"/>
        </w:rPr>
        <w:t>ίνακας κατάταξης των προτάσεων [</w:t>
      </w:r>
      <w:r w:rsidR="006952A1" w:rsidRPr="00A10EFC">
        <w:rPr>
          <w:rFonts w:ascii="Tahoma" w:hAnsi="Tahoma" w:cs="Tahoma"/>
          <w:sz w:val="20"/>
          <w:szCs w:val="20"/>
        </w:rPr>
        <w:t xml:space="preserve">έντυπο </w:t>
      </w:r>
      <w:r w:rsidR="006952A1" w:rsidRPr="00A10EFC">
        <w:rPr>
          <w:rFonts w:ascii="Tahoma" w:hAnsi="Tahoma" w:cs="Tahoma"/>
          <w:i/>
          <w:sz w:val="20"/>
          <w:szCs w:val="20"/>
        </w:rPr>
        <w:t>Ε.Ι.2_3 Πίνακας Κατάταξης Αξιολογημένων Προτάσεων</w:t>
      </w:r>
      <w:r w:rsidR="00BE4B6A" w:rsidRPr="00A10EFC">
        <w:rPr>
          <w:rFonts w:ascii="Tahoma" w:hAnsi="Tahoma" w:cs="Tahoma"/>
          <w:i/>
          <w:sz w:val="20"/>
          <w:szCs w:val="20"/>
        </w:rPr>
        <w:t xml:space="preserve"> (Προσωρινός/ Οριστικός</w:t>
      </w:r>
      <w:r w:rsidR="006952A1" w:rsidRPr="00A10EFC">
        <w:rPr>
          <w:rFonts w:ascii="Tahoma" w:hAnsi="Tahoma" w:cs="Tahoma"/>
          <w:sz w:val="20"/>
          <w:szCs w:val="20"/>
        </w:rPr>
        <w:t>)</w:t>
      </w:r>
      <w:r w:rsidR="00BE4B6A" w:rsidRPr="00A10EFC">
        <w:rPr>
          <w:rFonts w:ascii="Tahoma" w:hAnsi="Tahoma" w:cs="Tahoma"/>
          <w:sz w:val="20"/>
          <w:szCs w:val="20"/>
        </w:rPr>
        <w:t>]</w:t>
      </w:r>
      <w:r w:rsidR="007A4398" w:rsidRPr="00A10EFC">
        <w:rPr>
          <w:rFonts w:ascii="Tahoma" w:hAnsi="Tahoma" w:cs="Tahoma"/>
          <w:sz w:val="20"/>
          <w:szCs w:val="20"/>
        </w:rPr>
        <w:t>,</w:t>
      </w:r>
      <w:r w:rsidR="005129A4" w:rsidRPr="00A10EFC">
        <w:rPr>
          <w:rFonts w:ascii="Tahoma" w:hAnsi="Tahoma" w:cs="Tahoma"/>
          <w:sz w:val="20"/>
          <w:szCs w:val="20"/>
        </w:rPr>
        <w:t xml:space="preserve"> </w:t>
      </w:r>
      <w:r w:rsidR="00806E35" w:rsidRPr="00A10EFC">
        <w:rPr>
          <w:rFonts w:ascii="Tahoma" w:hAnsi="Tahoma" w:cs="Tahoma"/>
          <w:sz w:val="20"/>
          <w:szCs w:val="20"/>
        </w:rPr>
        <w:t xml:space="preserve">εγκρίνεται από τον Προϊστάμενο της ΔΑ/ </w:t>
      </w:r>
      <w:r w:rsidR="00BE4B6A" w:rsidRPr="00A10EFC">
        <w:rPr>
          <w:rFonts w:ascii="Tahoma" w:hAnsi="Tahoma" w:cs="Tahoma"/>
          <w:sz w:val="20"/>
          <w:szCs w:val="20"/>
        </w:rPr>
        <w:t xml:space="preserve">του </w:t>
      </w:r>
      <w:r w:rsidR="00806E35" w:rsidRPr="00A10EFC">
        <w:rPr>
          <w:rFonts w:ascii="Tahoma" w:hAnsi="Tahoma" w:cs="Tahoma"/>
          <w:sz w:val="20"/>
          <w:szCs w:val="20"/>
        </w:rPr>
        <w:t xml:space="preserve">ΕΦ </w:t>
      </w:r>
      <w:r w:rsidR="005129A4" w:rsidRPr="00A10EFC">
        <w:rPr>
          <w:rFonts w:ascii="Tahoma" w:hAnsi="Tahoma" w:cs="Tahoma"/>
          <w:sz w:val="20"/>
          <w:szCs w:val="20"/>
        </w:rPr>
        <w:t>και αποστέλλεται εκ νέου σε όλους τους δυνητικούς δικαιούχους</w:t>
      </w:r>
      <w:r w:rsidR="004208A1" w:rsidRPr="00A10EFC">
        <w:rPr>
          <w:rFonts w:ascii="Tahoma" w:hAnsi="Tahoma" w:cs="Tahoma"/>
          <w:sz w:val="20"/>
          <w:szCs w:val="20"/>
        </w:rPr>
        <w:t xml:space="preserve"> </w:t>
      </w:r>
      <w:r w:rsidR="00A45009" w:rsidRPr="00A10EFC">
        <w:rPr>
          <w:rFonts w:ascii="Tahoma" w:hAnsi="Tahoma" w:cs="Tahoma"/>
          <w:sz w:val="20"/>
          <w:szCs w:val="20"/>
        </w:rPr>
        <w:t>των οποίων οι προτάσεις εξετάστηκαν κατά το στάδιο αυτό για να λάβουν γνώση της τελικής κατάταξης</w:t>
      </w:r>
      <w:r w:rsidR="006952A1" w:rsidRPr="00A10EFC">
        <w:rPr>
          <w:rFonts w:ascii="Tahoma" w:hAnsi="Tahoma" w:cs="Tahoma"/>
          <w:sz w:val="20"/>
          <w:szCs w:val="20"/>
        </w:rPr>
        <w:t>.</w:t>
      </w:r>
      <w:r w:rsidR="00A7046E" w:rsidRPr="00A10EFC">
        <w:rPr>
          <w:rFonts w:ascii="Tahoma" w:hAnsi="Tahoma" w:cs="Tahoma"/>
          <w:sz w:val="20"/>
          <w:szCs w:val="20"/>
        </w:rPr>
        <w:t xml:space="preserve"> </w:t>
      </w:r>
    </w:p>
    <w:p w:rsidR="00A10EFC" w:rsidRDefault="00A10EFC" w:rsidP="004C0A3D">
      <w:pPr>
        <w:spacing w:after="120" w:line="280" w:lineRule="atLeast"/>
        <w:rPr>
          <w:rFonts w:ascii="Tahoma" w:hAnsi="Tahoma" w:cs="Tahoma"/>
          <w:sz w:val="20"/>
          <w:szCs w:val="20"/>
        </w:rPr>
      </w:pPr>
    </w:p>
    <w:p w:rsidR="006952A1" w:rsidRPr="00A10EFC" w:rsidRDefault="004C0A3D" w:rsidP="004C0A3D">
      <w:pPr>
        <w:spacing w:after="120" w:line="280" w:lineRule="atLeast"/>
        <w:rPr>
          <w:rFonts w:ascii="Tahoma" w:hAnsi="Tahoma" w:cs="Tahoma"/>
          <w:sz w:val="20"/>
          <w:szCs w:val="20"/>
        </w:rPr>
      </w:pPr>
      <w:r w:rsidRPr="00A10EFC">
        <w:rPr>
          <w:rFonts w:ascii="Tahoma" w:hAnsi="Tahoma" w:cs="Tahoma"/>
          <w:sz w:val="20"/>
          <w:szCs w:val="20"/>
        </w:rPr>
        <w:t>Μετά την ολοκλήρωση της αξιολόγησης (άμεση ή συγκριτική) και εφόσον</w:t>
      </w:r>
      <w:r w:rsidR="006952A1" w:rsidRPr="00A10EFC">
        <w:rPr>
          <w:rFonts w:ascii="Tahoma" w:hAnsi="Tahoma" w:cs="Tahoma"/>
          <w:sz w:val="20"/>
          <w:szCs w:val="20"/>
        </w:rPr>
        <w:t>:</w:t>
      </w:r>
    </w:p>
    <w:p w:rsidR="004C0A3D" w:rsidRPr="00A10EFC" w:rsidRDefault="006952A1" w:rsidP="006952A1">
      <w:pPr>
        <w:pStyle w:val="a6"/>
        <w:numPr>
          <w:ilvl w:val="0"/>
          <w:numId w:val="15"/>
        </w:numPr>
        <w:spacing w:after="120" w:line="280" w:lineRule="atLeast"/>
        <w:ind w:left="284" w:hanging="284"/>
        <w:rPr>
          <w:rFonts w:ascii="Tahoma" w:hAnsi="Tahoma" w:cs="Tahoma"/>
          <w:sz w:val="20"/>
          <w:szCs w:val="20"/>
        </w:rPr>
      </w:pPr>
      <w:r w:rsidRPr="00A10EFC">
        <w:rPr>
          <w:rFonts w:ascii="Tahoma" w:hAnsi="Tahoma" w:cs="Tahoma"/>
          <w:sz w:val="20"/>
          <w:szCs w:val="20"/>
        </w:rPr>
        <w:t>Η</w:t>
      </w:r>
      <w:r w:rsidR="004C0A3D" w:rsidRPr="00A10EFC">
        <w:rPr>
          <w:rFonts w:ascii="Tahoma" w:hAnsi="Tahoma" w:cs="Tahoma"/>
          <w:sz w:val="20"/>
          <w:szCs w:val="20"/>
        </w:rPr>
        <w:t xml:space="preserve"> αξιολόγηση αποβεί </w:t>
      </w:r>
      <w:r w:rsidR="004C0A3D" w:rsidRPr="00A10EFC">
        <w:rPr>
          <w:rFonts w:ascii="Tahoma" w:hAnsi="Tahoma" w:cs="Tahoma"/>
          <w:b/>
          <w:i/>
          <w:sz w:val="20"/>
          <w:szCs w:val="20"/>
        </w:rPr>
        <w:t>θετική</w:t>
      </w:r>
      <w:r w:rsidR="004C0A3D" w:rsidRPr="00A10EFC">
        <w:rPr>
          <w:rFonts w:ascii="Tahoma" w:hAnsi="Tahoma" w:cs="Tahoma"/>
          <w:sz w:val="20"/>
          <w:szCs w:val="20"/>
        </w:rPr>
        <w:t xml:space="preserve">, η ΔΑ/ ΕΦ οριστικοποιεί στο ΟΠΣ </w:t>
      </w:r>
      <w:r w:rsidR="00A45009" w:rsidRPr="00A10EFC">
        <w:rPr>
          <w:rFonts w:ascii="Tahoma" w:hAnsi="Tahoma" w:cs="Tahoma"/>
          <w:sz w:val="20"/>
          <w:szCs w:val="20"/>
        </w:rPr>
        <w:t xml:space="preserve">ΕΣΠΑ </w:t>
      </w:r>
      <w:r w:rsidR="004C0A3D" w:rsidRPr="00A10EFC">
        <w:rPr>
          <w:rFonts w:ascii="Tahoma" w:hAnsi="Tahoma" w:cs="Tahoma"/>
          <w:sz w:val="20"/>
          <w:szCs w:val="20"/>
        </w:rPr>
        <w:t xml:space="preserve">τα εγκεκριμένα στοιχεία της Πράξης. Μέσω του ΟΠΣ </w:t>
      </w:r>
      <w:r w:rsidR="00A45009" w:rsidRPr="00A10EFC">
        <w:rPr>
          <w:rFonts w:ascii="Tahoma" w:hAnsi="Tahoma" w:cs="Tahoma"/>
          <w:sz w:val="20"/>
          <w:szCs w:val="20"/>
        </w:rPr>
        <w:t xml:space="preserve">ΕΣΠΑ </w:t>
      </w:r>
      <w:r w:rsidR="004208A1" w:rsidRPr="00A10EFC">
        <w:rPr>
          <w:rFonts w:ascii="Tahoma" w:hAnsi="Tahoma" w:cs="Tahoma"/>
          <w:sz w:val="20"/>
          <w:szCs w:val="20"/>
        </w:rPr>
        <w:t>παράγονται</w:t>
      </w:r>
      <w:r w:rsidR="004C0A3D" w:rsidRPr="00A10EFC">
        <w:rPr>
          <w:rFonts w:ascii="Tahoma" w:hAnsi="Tahoma" w:cs="Tahoma"/>
          <w:sz w:val="20"/>
          <w:szCs w:val="20"/>
        </w:rPr>
        <w:t>:</w:t>
      </w:r>
    </w:p>
    <w:p w:rsidR="004C0A3D" w:rsidRPr="00A10EFC" w:rsidRDefault="0092085B" w:rsidP="006952A1">
      <w:pPr>
        <w:pStyle w:val="a6"/>
        <w:numPr>
          <w:ilvl w:val="0"/>
          <w:numId w:val="11"/>
        </w:numPr>
        <w:spacing w:after="120" w:line="280" w:lineRule="atLeast"/>
        <w:ind w:left="993" w:hanging="284"/>
        <w:rPr>
          <w:rFonts w:ascii="Tahoma" w:hAnsi="Tahoma" w:cs="Tahoma"/>
          <w:sz w:val="20"/>
          <w:szCs w:val="20"/>
        </w:rPr>
      </w:pPr>
      <w:r w:rsidRPr="00A10EFC">
        <w:rPr>
          <w:rFonts w:ascii="Tahoma" w:hAnsi="Tahoma" w:cs="Tahoma"/>
          <w:sz w:val="20"/>
          <w:szCs w:val="20"/>
        </w:rPr>
        <w:t xml:space="preserve">η </w:t>
      </w:r>
      <w:r w:rsidRPr="00A10EFC">
        <w:rPr>
          <w:rFonts w:ascii="Tahoma" w:hAnsi="Tahoma" w:cs="Tahoma"/>
          <w:i/>
          <w:sz w:val="20"/>
          <w:szCs w:val="20"/>
        </w:rPr>
        <w:t>Εισήγηση Ένταξης Πράξης</w:t>
      </w:r>
      <w:r w:rsidRPr="00A10EFC">
        <w:rPr>
          <w:rFonts w:ascii="Tahoma" w:hAnsi="Tahoma" w:cs="Tahoma"/>
          <w:sz w:val="20"/>
          <w:szCs w:val="20"/>
        </w:rPr>
        <w:t xml:space="preserve"> </w:t>
      </w:r>
      <w:r w:rsidR="00452D6A" w:rsidRPr="00A10EFC">
        <w:rPr>
          <w:rFonts w:ascii="Tahoma" w:hAnsi="Tahoma" w:cs="Tahoma"/>
          <w:sz w:val="20"/>
          <w:szCs w:val="20"/>
        </w:rPr>
        <w:t xml:space="preserve">(έντυπο </w:t>
      </w:r>
      <w:r w:rsidR="00452D6A" w:rsidRPr="00A10EFC">
        <w:rPr>
          <w:rFonts w:ascii="Tahoma" w:hAnsi="Tahoma" w:cs="Tahoma"/>
          <w:i/>
          <w:sz w:val="20"/>
          <w:szCs w:val="20"/>
        </w:rPr>
        <w:t>Ε.Ι.2_4: Εισήγηση Ένταξης</w:t>
      </w:r>
      <w:r w:rsidR="004A28F7" w:rsidRPr="00A10EFC">
        <w:rPr>
          <w:rFonts w:ascii="Tahoma" w:hAnsi="Tahoma" w:cs="Tahoma"/>
          <w:i/>
          <w:sz w:val="20"/>
          <w:szCs w:val="20"/>
        </w:rPr>
        <w:t>/</w:t>
      </w:r>
      <w:r w:rsidR="00001CD6" w:rsidRPr="00A10EFC">
        <w:rPr>
          <w:rFonts w:ascii="Tahoma" w:hAnsi="Tahoma" w:cs="Tahoma"/>
          <w:i/>
          <w:sz w:val="20"/>
          <w:szCs w:val="20"/>
        </w:rPr>
        <w:t xml:space="preserve"> </w:t>
      </w:r>
      <w:r w:rsidR="004A28F7" w:rsidRPr="00A10EFC">
        <w:rPr>
          <w:rFonts w:ascii="Tahoma" w:hAnsi="Tahoma" w:cs="Tahoma"/>
          <w:i/>
          <w:sz w:val="20"/>
          <w:szCs w:val="20"/>
        </w:rPr>
        <w:t>Απόρριψης</w:t>
      </w:r>
      <w:r w:rsidR="00452D6A" w:rsidRPr="00A10EFC">
        <w:rPr>
          <w:rFonts w:ascii="Tahoma" w:hAnsi="Tahoma" w:cs="Tahoma"/>
          <w:i/>
          <w:sz w:val="20"/>
          <w:szCs w:val="20"/>
        </w:rPr>
        <w:t xml:space="preserve"> Πράξης)</w:t>
      </w:r>
    </w:p>
    <w:p w:rsidR="00452D6A" w:rsidRPr="00A10EFC" w:rsidRDefault="004C0A3D" w:rsidP="00452D6A">
      <w:pPr>
        <w:pStyle w:val="a6"/>
        <w:numPr>
          <w:ilvl w:val="0"/>
          <w:numId w:val="11"/>
        </w:numPr>
        <w:spacing w:after="120" w:line="280" w:lineRule="atLeast"/>
        <w:ind w:left="993" w:hanging="284"/>
        <w:rPr>
          <w:rFonts w:ascii="Tahoma" w:hAnsi="Tahoma" w:cs="Tahoma"/>
          <w:sz w:val="20"/>
          <w:szCs w:val="20"/>
        </w:rPr>
      </w:pPr>
      <w:r w:rsidRPr="00A10EFC">
        <w:rPr>
          <w:rFonts w:ascii="Tahoma" w:hAnsi="Tahoma" w:cs="Tahoma"/>
          <w:sz w:val="20"/>
          <w:szCs w:val="20"/>
        </w:rPr>
        <w:t xml:space="preserve">η </w:t>
      </w:r>
      <w:r w:rsidRPr="00A10EFC">
        <w:rPr>
          <w:rFonts w:ascii="Tahoma" w:hAnsi="Tahoma" w:cs="Tahoma"/>
          <w:i/>
          <w:sz w:val="20"/>
          <w:szCs w:val="20"/>
        </w:rPr>
        <w:t>Απόφαση Ένταξης</w:t>
      </w:r>
      <w:r w:rsidRPr="00A10EFC">
        <w:rPr>
          <w:rFonts w:ascii="Tahoma" w:hAnsi="Tahoma" w:cs="Tahoma"/>
          <w:sz w:val="20"/>
          <w:szCs w:val="20"/>
        </w:rPr>
        <w:t xml:space="preserve">  (έντυπο </w:t>
      </w:r>
      <w:r w:rsidRPr="00A10EFC">
        <w:rPr>
          <w:rFonts w:ascii="Tahoma" w:hAnsi="Tahoma" w:cs="Tahoma"/>
          <w:i/>
          <w:sz w:val="20"/>
          <w:szCs w:val="20"/>
        </w:rPr>
        <w:t>Ε.Ι.2_</w:t>
      </w:r>
      <w:r w:rsidR="0092085B" w:rsidRPr="00A10EFC">
        <w:rPr>
          <w:rFonts w:ascii="Tahoma" w:hAnsi="Tahoma" w:cs="Tahoma"/>
          <w:i/>
          <w:sz w:val="20"/>
          <w:szCs w:val="20"/>
        </w:rPr>
        <w:t>5</w:t>
      </w:r>
      <w:r w:rsidRPr="00A10EFC">
        <w:rPr>
          <w:rFonts w:ascii="Tahoma" w:hAnsi="Tahoma" w:cs="Tahoma"/>
          <w:i/>
          <w:sz w:val="20"/>
          <w:szCs w:val="20"/>
        </w:rPr>
        <w:t>: Απόφαση Ένταξης</w:t>
      </w:r>
      <w:r w:rsidRPr="00A10EFC">
        <w:rPr>
          <w:rFonts w:ascii="Tahoma" w:hAnsi="Tahoma" w:cs="Tahoma"/>
          <w:sz w:val="20"/>
          <w:szCs w:val="20"/>
        </w:rPr>
        <w:t>).</w:t>
      </w:r>
      <w:r w:rsidR="00452D6A" w:rsidRPr="00A10EFC">
        <w:rPr>
          <w:rFonts w:ascii="Tahoma" w:hAnsi="Tahoma" w:cs="Tahoma"/>
          <w:sz w:val="20"/>
          <w:szCs w:val="20"/>
        </w:rPr>
        <w:t xml:space="preserve"> </w:t>
      </w:r>
    </w:p>
    <w:p w:rsidR="004C0A3D" w:rsidRPr="00A10EFC" w:rsidRDefault="00452D6A" w:rsidP="00452D6A">
      <w:pPr>
        <w:pStyle w:val="a6"/>
        <w:numPr>
          <w:ilvl w:val="0"/>
          <w:numId w:val="11"/>
        </w:numPr>
        <w:spacing w:after="120" w:line="280" w:lineRule="atLeast"/>
        <w:ind w:left="993" w:hanging="284"/>
        <w:rPr>
          <w:rFonts w:ascii="Tahoma" w:hAnsi="Tahoma" w:cs="Tahoma"/>
          <w:sz w:val="20"/>
          <w:szCs w:val="20"/>
        </w:rPr>
      </w:pPr>
      <w:r w:rsidRPr="00A10EFC">
        <w:rPr>
          <w:rFonts w:ascii="Tahoma" w:hAnsi="Tahoma" w:cs="Tahoma"/>
          <w:sz w:val="20"/>
          <w:szCs w:val="20"/>
        </w:rPr>
        <w:t xml:space="preserve">το οριστικοποιημένο </w:t>
      </w:r>
      <w:r w:rsidRPr="00A10EFC">
        <w:rPr>
          <w:rFonts w:ascii="Tahoma" w:hAnsi="Tahoma" w:cs="Tahoma"/>
          <w:i/>
          <w:sz w:val="20"/>
          <w:szCs w:val="20"/>
        </w:rPr>
        <w:t>Τεχνικό Δελτίο Πράξης</w:t>
      </w:r>
      <w:r w:rsidRPr="00A10EFC">
        <w:rPr>
          <w:rFonts w:ascii="Tahoma" w:hAnsi="Tahoma" w:cs="Tahoma"/>
          <w:sz w:val="20"/>
          <w:szCs w:val="20"/>
        </w:rPr>
        <w:t xml:space="preserve"> (έντυπο </w:t>
      </w:r>
      <w:r w:rsidRPr="00A10EFC">
        <w:rPr>
          <w:rFonts w:ascii="Tahoma" w:hAnsi="Tahoma" w:cs="Tahoma"/>
          <w:i/>
          <w:sz w:val="20"/>
          <w:szCs w:val="20"/>
        </w:rPr>
        <w:t>Ε.Ι.1_3: Τεχνικό Δελτίο Πράξης</w:t>
      </w:r>
      <w:r w:rsidR="008A4919" w:rsidRPr="00A10EFC">
        <w:rPr>
          <w:rFonts w:ascii="Tahoma" w:hAnsi="Tahoma" w:cs="Tahoma"/>
          <w:i/>
          <w:sz w:val="20"/>
          <w:szCs w:val="20"/>
        </w:rPr>
        <w:t>)</w:t>
      </w:r>
    </w:p>
    <w:p w:rsidR="004C0A3D" w:rsidRPr="00A10EFC" w:rsidRDefault="008A4919" w:rsidP="002E6E80">
      <w:pPr>
        <w:spacing w:after="120" w:line="280" w:lineRule="atLeast"/>
        <w:ind w:left="284"/>
        <w:rPr>
          <w:rFonts w:ascii="Tahoma" w:hAnsi="Tahoma" w:cs="Tahoma"/>
          <w:i/>
          <w:sz w:val="20"/>
          <w:szCs w:val="20"/>
        </w:rPr>
      </w:pPr>
      <w:r w:rsidRPr="00A10EFC">
        <w:rPr>
          <w:rFonts w:ascii="Tahoma" w:hAnsi="Tahoma" w:cs="Tahoma"/>
          <w:sz w:val="20"/>
          <w:szCs w:val="20"/>
        </w:rPr>
        <w:t>Ο</w:t>
      </w:r>
      <w:r w:rsidR="004C0A3D" w:rsidRPr="00A10EFC">
        <w:rPr>
          <w:rFonts w:ascii="Tahoma" w:hAnsi="Tahoma" w:cs="Tahoma"/>
          <w:sz w:val="20"/>
          <w:szCs w:val="20"/>
        </w:rPr>
        <w:t xml:space="preserve"> Προϊστάμενος της ΔΑ/ </w:t>
      </w:r>
      <w:r w:rsidR="004A28F7" w:rsidRPr="00A10EFC">
        <w:rPr>
          <w:rFonts w:ascii="Tahoma" w:hAnsi="Tahoma" w:cs="Tahoma"/>
          <w:sz w:val="20"/>
          <w:szCs w:val="20"/>
        </w:rPr>
        <w:t xml:space="preserve">του </w:t>
      </w:r>
      <w:r w:rsidR="004C0A3D" w:rsidRPr="00A10EFC">
        <w:rPr>
          <w:rFonts w:ascii="Tahoma" w:hAnsi="Tahoma" w:cs="Tahoma"/>
          <w:sz w:val="20"/>
          <w:szCs w:val="20"/>
        </w:rPr>
        <w:t>ΕΦ</w:t>
      </w:r>
      <w:r w:rsidR="0092085B" w:rsidRPr="00A10EFC">
        <w:rPr>
          <w:rFonts w:ascii="Tahoma" w:hAnsi="Tahoma" w:cs="Tahoma"/>
          <w:sz w:val="20"/>
          <w:szCs w:val="20"/>
        </w:rPr>
        <w:t xml:space="preserve"> εισηγείται την Απόφαση Ένταξης, </w:t>
      </w:r>
      <w:r w:rsidR="00527BD7" w:rsidRPr="00A10EFC">
        <w:rPr>
          <w:rFonts w:ascii="Tahoma" w:hAnsi="Tahoma" w:cs="Tahoma"/>
          <w:sz w:val="20"/>
          <w:szCs w:val="20"/>
        </w:rPr>
        <w:t>ο Γενικός</w:t>
      </w:r>
      <w:r w:rsidR="00527BD7" w:rsidRPr="00A10EFC">
        <w:rPr>
          <w:rFonts w:ascii="Tahoma" w:hAnsi="Tahoma" w:cs="Tahoma"/>
          <w:color w:val="000000"/>
          <w:sz w:val="20"/>
          <w:szCs w:val="20"/>
        </w:rPr>
        <w:t xml:space="preserve"> Γραμματέας /το αρμόδιο όργανο του ΕΦ </w:t>
      </w:r>
      <w:r w:rsidR="0036793E" w:rsidRPr="00A10EFC">
        <w:rPr>
          <w:rFonts w:ascii="Tahoma" w:hAnsi="Tahoma" w:cs="Tahoma"/>
          <w:color w:val="000000"/>
          <w:sz w:val="20"/>
          <w:szCs w:val="20"/>
        </w:rPr>
        <w:t xml:space="preserve">(σύμφωνα με την απόφαση Ορισμού ΕΦ/ Ανάθεσης Αρμοδιοτήτων ή Καθηκόντων) </w:t>
      </w:r>
      <w:r w:rsidR="00527BD7" w:rsidRPr="00A10EFC">
        <w:rPr>
          <w:rFonts w:ascii="Tahoma" w:hAnsi="Tahoma" w:cs="Tahoma"/>
          <w:color w:val="000000"/>
          <w:sz w:val="20"/>
          <w:szCs w:val="20"/>
        </w:rPr>
        <w:t>την</w:t>
      </w:r>
      <w:r w:rsidR="004C0A3D" w:rsidRPr="00A10EFC">
        <w:rPr>
          <w:rFonts w:ascii="Tahoma" w:hAnsi="Tahoma" w:cs="Tahoma"/>
          <w:color w:val="000000"/>
          <w:sz w:val="20"/>
          <w:szCs w:val="20"/>
        </w:rPr>
        <w:t xml:space="preserve"> εκδίδει.</w:t>
      </w:r>
      <w:r w:rsidR="0092085B" w:rsidRPr="00A10EFC">
        <w:rPr>
          <w:rFonts w:ascii="Tahoma" w:hAnsi="Tahoma" w:cs="Tahoma"/>
          <w:color w:val="000000"/>
          <w:sz w:val="20"/>
          <w:szCs w:val="20"/>
        </w:rPr>
        <w:t xml:space="preserve"> </w:t>
      </w:r>
      <w:r w:rsidR="009037B0" w:rsidRPr="00A10EFC">
        <w:rPr>
          <w:rFonts w:ascii="Tahoma" w:hAnsi="Tahoma" w:cs="Tahoma"/>
          <w:color w:val="000000"/>
          <w:sz w:val="20"/>
          <w:szCs w:val="20"/>
        </w:rPr>
        <w:t xml:space="preserve">Ο δικαιούχος ενημερώνεται με την αποστολή της </w:t>
      </w:r>
      <w:r w:rsidR="005129A4" w:rsidRPr="00A10EFC">
        <w:rPr>
          <w:rFonts w:ascii="Tahoma" w:hAnsi="Tahoma" w:cs="Tahoma"/>
          <w:i/>
          <w:sz w:val="20"/>
          <w:szCs w:val="20"/>
        </w:rPr>
        <w:t>Απόφαση</w:t>
      </w:r>
      <w:r w:rsidR="009037B0" w:rsidRPr="00A10EFC">
        <w:rPr>
          <w:rFonts w:ascii="Tahoma" w:hAnsi="Tahoma" w:cs="Tahoma"/>
          <w:i/>
          <w:sz w:val="20"/>
          <w:szCs w:val="20"/>
        </w:rPr>
        <w:t>ς</w:t>
      </w:r>
      <w:r w:rsidR="005129A4" w:rsidRPr="00A10EFC">
        <w:rPr>
          <w:rFonts w:ascii="Tahoma" w:hAnsi="Tahoma" w:cs="Tahoma"/>
          <w:i/>
          <w:sz w:val="20"/>
          <w:szCs w:val="20"/>
        </w:rPr>
        <w:t xml:space="preserve"> Ένταξης</w:t>
      </w:r>
      <w:r w:rsidR="009037B0" w:rsidRPr="00A10EFC">
        <w:rPr>
          <w:rFonts w:ascii="Tahoma" w:hAnsi="Tahoma" w:cs="Tahoma"/>
          <w:i/>
          <w:sz w:val="20"/>
          <w:szCs w:val="20"/>
        </w:rPr>
        <w:t>.</w:t>
      </w:r>
    </w:p>
    <w:p w:rsidR="00A45009" w:rsidRPr="00A10EFC" w:rsidRDefault="00523ECB" w:rsidP="00A45009">
      <w:pPr>
        <w:spacing w:after="120" w:line="280" w:lineRule="atLeast"/>
        <w:ind w:left="284"/>
        <w:rPr>
          <w:rFonts w:ascii="Tahoma" w:hAnsi="Tahoma" w:cs="Tahoma"/>
          <w:sz w:val="20"/>
          <w:szCs w:val="20"/>
        </w:rPr>
      </w:pPr>
      <w:r w:rsidRPr="00A10EFC">
        <w:rPr>
          <w:rFonts w:ascii="Tahoma" w:hAnsi="Tahoma" w:cs="Tahoma"/>
          <w:sz w:val="20"/>
          <w:szCs w:val="20"/>
        </w:rPr>
        <w:t xml:space="preserve">Η </w:t>
      </w:r>
      <w:r w:rsidRPr="00A10EFC">
        <w:rPr>
          <w:rFonts w:ascii="Tahoma" w:hAnsi="Tahoma" w:cs="Tahoma"/>
          <w:i/>
          <w:sz w:val="20"/>
          <w:szCs w:val="20"/>
        </w:rPr>
        <w:t>Απόφαση Ένταξης</w:t>
      </w:r>
      <w:r w:rsidRPr="00A10EFC">
        <w:rPr>
          <w:rFonts w:ascii="Tahoma" w:hAnsi="Tahoma" w:cs="Tahoma"/>
          <w:sz w:val="20"/>
          <w:szCs w:val="20"/>
        </w:rPr>
        <w:t xml:space="preserve"> αποτελεί αυτοδίκαιη πρόταση εγγραφής στο Πρόγραμμα Δημοσίων Επενδύσεων και ο Φορέας Χρηματοδότησης ενημερώνεται σχετικά σύμφωνα με τα οριζόμενα στη </w:t>
      </w:r>
      <w:r w:rsidRPr="00A10EFC">
        <w:rPr>
          <w:rFonts w:ascii="Tahoma" w:hAnsi="Tahoma" w:cs="Tahoma"/>
          <w:i/>
          <w:sz w:val="20"/>
          <w:szCs w:val="20"/>
        </w:rPr>
        <w:t>Διαδικασία ΔΙV_1: Χρηματοδότηση Πράξεων και πληρωμές</w:t>
      </w:r>
      <w:r w:rsidRPr="00A10EFC">
        <w:rPr>
          <w:rFonts w:ascii="Tahoma" w:hAnsi="Tahoma" w:cs="Tahoma"/>
          <w:sz w:val="20"/>
          <w:szCs w:val="20"/>
        </w:rPr>
        <w:t>.</w:t>
      </w:r>
      <w:r w:rsidR="00342976" w:rsidRPr="00A10EFC">
        <w:rPr>
          <w:rFonts w:ascii="Tahoma" w:hAnsi="Tahoma" w:cs="Tahoma"/>
          <w:sz w:val="20"/>
          <w:szCs w:val="20"/>
        </w:rPr>
        <w:t xml:space="preserve"> Η εγγραφή της πράξης στο Πρόγραμμα Δημοσίων Επενδύσεων ολοκληρώνεται με την έκδοση σχετικής απόφασης από τον Υπουργό Οικονομίας, </w:t>
      </w:r>
      <w:r w:rsidR="00A45009" w:rsidRPr="00A10EFC">
        <w:rPr>
          <w:rFonts w:ascii="Tahoma" w:hAnsi="Tahoma" w:cs="Tahoma"/>
          <w:sz w:val="20"/>
          <w:szCs w:val="20"/>
        </w:rPr>
        <w:t>Ανάπτυξης.</w:t>
      </w:r>
    </w:p>
    <w:p w:rsidR="004A28F7" w:rsidRPr="00A10EFC" w:rsidRDefault="002E6E80" w:rsidP="00A45009">
      <w:pPr>
        <w:pStyle w:val="a6"/>
        <w:numPr>
          <w:ilvl w:val="0"/>
          <w:numId w:val="15"/>
        </w:numPr>
        <w:spacing w:after="120" w:line="280" w:lineRule="atLeast"/>
        <w:ind w:left="284" w:hanging="284"/>
        <w:rPr>
          <w:rFonts w:ascii="Tahoma" w:hAnsi="Tahoma" w:cs="Tahoma"/>
          <w:sz w:val="20"/>
          <w:szCs w:val="20"/>
        </w:rPr>
      </w:pPr>
      <w:r w:rsidRPr="00A10EFC">
        <w:rPr>
          <w:rFonts w:ascii="Tahoma" w:hAnsi="Tahoma" w:cs="Tahoma"/>
          <w:sz w:val="20"/>
          <w:szCs w:val="20"/>
        </w:rPr>
        <w:t>Η</w:t>
      </w:r>
      <w:r w:rsidR="004C0A3D" w:rsidRPr="00A10EFC">
        <w:rPr>
          <w:rFonts w:ascii="Tahoma" w:hAnsi="Tahoma" w:cs="Tahoma"/>
          <w:sz w:val="20"/>
          <w:szCs w:val="20"/>
        </w:rPr>
        <w:t xml:space="preserve"> αξιολόγηση αποβεί </w:t>
      </w:r>
      <w:r w:rsidR="004C0A3D" w:rsidRPr="00A10EFC">
        <w:rPr>
          <w:rFonts w:ascii="Tahoma" w:hAnsi="Tahoma" w:cs="Tahoma"/>
          <w:b/>
          <w:i/>
          <w:sz w:val="20"/>
          <w:szCs w:val="20"/>
        </w:rPr>
        <w:t>αρνητική</w:t>
      </w:r>
      <w:r w:rsidR="004C0A3D" w:rsidRPr="00A10EFC">
        <w:rPr>
          <w:rFonts w:ascii="Tahoma" w:hAnsi="Tahoma" w:cs="Tahoma"/>
          <w:sz w:val="20"/>
          <w:szCs w:val="20"/>
        </w:rPr>
        <w:t xml:space="preserve">, ή </w:t>
      </w:r>
      <w:r w:rsidR="00461AAA" w:rsidRPr="00A10EFC">
        <w:rPr>
          <w:rFonts w:ascii="Tahoma" w:hAnsi="Tahoma" w:cs="Tahoma"/>
          <w:sz w:val="20"/>
          <w:szCs w:val="20"/>
        </w:rPr>
        <w:t xml:space="preserve">η συνολική συγχρηματοδοτούμενη δημόσια της πρόσκλησης </w:t>
      </w:r>
      <w:r w:rsidR="004C0A3D" w:rsidRPr="00A10EFC">
        <w:rPr>
          <w:rFonts w:ascii="Tahoma" w:hAnsi="Tahoma" w:cs="Tahoma"/>
          <w:sz w:val="20"/>
          <w:szCs w:val="20"/>
        </w:rPr>
        <w:t>δεν επαρκ</w:t>
      </w:r>
      <w:r w:rsidR="00461AAA" w:rsidRPr="00A10EFC">
        <w:rPr>
          <w:rFonts w:ascii="Tahoma" w:hAnsi="Tahoma" w:cs="Tahoma"/>
          <w:sz w:val="20"/>
          <w:szCs w:val="20"/>
        </w:rPr>
        <w:t>εί</w:t>
      </w:r>
      <w:r w:rsidR="004C0A3D" w:rsidRPr="00A10EFC">
        <w:rPr>
          <w:rFonts w:ascii="Tahoma" w:hAnsi="Tahoma" w:cs="Tahoma"/>
          <w:sz w:val="20"/>
          <w:szCs w:val="20"/>
        </w:rPr>
        <w:t xml:space="preserve"> για τη χρηματοδότηση της προτεινόμενης Πράξης, η πρόταση απορρίπτεται. </w:t>
      </w:r>
      <w:r w:rsidR="004A28F7" w:rsidRPr="00A10EFC">
        <w:rPr>
          <w:rFonts w:ascii="Tahoma" w:hAnsi="Tahoma" w:cs="Tahoma"/>
          <w:sz w:val="20"/>
          <w:szCs w:val="20"/>
        </w:rPr>
        <w:t xml:space="preserve">Μέσω του ΟΠΣ </w:t>
      </w:r>
      <w:r w:rsidR="00A45009" w:rsidRPr="00A10EFC">
        <w:rPr>
          <w:rFonts w:ascii="Tahoma" w:hAnsi="Tahoma" w:cs="Tahoma"/>
          <w:sz w:val="20"/>
          <w:szCs w:val="20"/>
        </w:rPr>
        <w:t xml:space="preserve">ΕΣΠΑ </w:t>
      </w:r>
      <w:r w:rsidR="004A28F7" w:rsidRPr="00A10EFC">
        <w:rPr>
          <w:rFonts w:ascii="Tahoma" w:hAnsi="Tahoma" w:cs="Tahoma"/>
          <w:sz w:val="20"/>
          <w:szCs w:val="20"/>
        </w:rPr>
        <w:t>παράγονται:</w:t>
      </w:r>
    </w:p>
    <w:p w:rsidR="004A28F7" w:rsidRPr="00A10EFC" w:rsidRDefault="004A28F7" w:rsidP="004A28F7">
      <w:pPr>
        <w:pStyle w:val="a6"/>
        <w:numPr>
          <w:ilvl w:val="0"/>
          <w:numId w:val="11"/>
        </w:numPr>
        <w:spacing w:after="120" w:line="280" w:lineRule="atLeast"/>
        <w:ind w:left="993" w:hanging="284"/>
        <w:rPr>
          <w:rFonts w:ascii="Tahoma" w:hAnsi="Tahoma" w:cs="Tahoma"/>
          <w:sz w:val="20"/>
          <w:szCs w:val="20"/>
        </w:rPr>
      </w:pPr>
      <w:r w:rsidRPr="00A10EFC">
        <w:rPr>
          <w:rFonts w:ascii="Tahoma" w:hAnsi="Tahoma" w:cs="Tahoma"/>
          <w:sz w:val="20"/>
          <w:szCs w:val="20"/>
        </w:rPr>
        <w:t xml:space="preserve">η </w:t>
      </w:r>
      <w:r w:rsidRPr="00A10EFC">
        <w:rPr>
          <w:rFonts w:ascii="Tahoma" w:hAnsi="Tahoma" w:cs="Tahoma"/>
          <w:i/>
          <w:sz w:val="20"/>
          <w:szCs w:val="20"/>
        </w:rPr>
        <w:t>Εισήγηση Απόρριψης Πράξης</w:t>
      </w:r>
      <w:r w:rsidRPr="00A10EFC">
        <w:rPr>
          <w:rFonts w:ascii="Tahoma" w:hAnsi="Tahoma" w:cs="Tahoma"/>
          <w:sz w:val="20"/>
          <w:szCs w:val="20"/>
        </w:rPr>
        <w:t xml:space="preserve"> (έντυπο </w:t>
      </w:r>
      <w:r w:rsidRPr="00A10EFC">
        <w:rPr>
          <w:rFonts w:ascii="Tahoma" w:hAnsi="Tahoma" w:cs="Tahoma"/>
          <w:i/>
          <w:sz w:val="20"/>
          <w:szCs w:val="20"/>
        </w:rPr>
        <w:t>Ε.Ι.2_4: Εισήγηση Ένταξης/</w:t>
      </w:r>
      <w:r w:rsidR="000928C7" w:rsidRPr="00A10EFC">
        <w:rPr>
          <w:rFonts w:ascii="Tahoma" w:hAnsi="Tahoma" w:cs="Tahoma"/>
          <w:i/>
          <w:sz w:val="20"/>
          <w:szCs w:val="20"/>
        </w:rPr>
        <w:t xml:space="preserve"> </w:t>
      </w:r>
      <w:r w:rsidRPr="00A10EFC">
        <w:rPr>
          <w:rFonts w:ascii="Tahoma" w:hAnsi="Tahoma" w:cs="Tahoma"/>
          <w:i/>
          <w:sz w:val="20"/>
          <w:szCs w:val="20"/>
        </w:rPr>
        <w:t>Απόρριψης Πράξης)</w:t>
      </w:r>
    </w:p>
    <w:p w:rsidR="004A28F7" w:rsidRPr="00A10EFC" w:rsidRDefault="004A28F7" w:rsidP="004A28F7">
      <w:pPr>
        <w:pStyle w:val="a6"/>
        <w:numPr>
          <w:ilvl w:val="0"/>
          <w:numId w:val="11"/>
        </w:numPr>
        <w:spacing w:after="120" w:line="280" w:lineRule="atLeast"/>
        <w:ind w:left="993" w:hanging="284"/>
        <w:rPr>
          <w:rFonts w:ascii="Tahoma" w:hAnsi="Tahoma" w:cs="Tahoma"/>
          <w:sz w:val="20"/>
          <w:szCs w:val="20"/>
        </w:rPr>
      </w:pPr>
      <w:r w:rsidRPr="00A10EFC">
        <w:rPr>
          <w:rFonts w:ascii="Tahoma" w:hAnsi="Tahoma" w:cs="Tahoma"/>
          <w:sz w:val="20"/>
          <w:szCs w:val="20"/>
        </w:rPr>
        <w:t xml:space="preserve">η </w:t>
      </w:r>
      <w:r w:rsidRPr="00A10EFC">
        <w:rPr>
          <w:rFonts w:ascii="Tahoma" w:hAnsi="Tahoma" w:cs="Tahoma"/>
          <w:i/>
          <w:sz w:val="20"/>
          <w:szCs w:val="20"/>
        </w:rPr>
        <w:t>Απόφαση Απόρριψης Πρότασης</w:t>
      </w:r>
      <w:r w:rsidRPr="00A10EFC">
        <w:rPr>
          <w:rFonts w:ascii="Tahoma" w:hAnsi="Tahoma" w:cs="Tahoma"/>
          <w:sz w:val="20"/>
          <w:szCs w:val="20"/>
        </w:rPr>
        <w:t xml:space="preserve">  (έντυπο </w:t>
      </w:r>
      <w:r w:rsidRPr="00A10EFC">
        <w:rPr>
          <w:rFonts w:ascii="Tahoma" w:hAnsi="Tahoma" w:cs="Tahoma"/>
          <w:i/>
          <w:sz w:val="20"/>
          <w:szCs w:val="20"/>
        </w:rPr>
        <w:t>Ε.Ι.2_2: Απόφαση Απόρριψης Πρότασης</w:t>
      </w:r>
      <w:r w:rsidRPr="00A10EFC">
        <w:rPr>
          <w:rFonts w:ascii="Tahoma" w:hAnsi="Tahoma" w:cs="Tahoma"/>
          <w:sz w:val="20"/>
          <w:szCs w:val="20"/>
        </w:rPr>
        <w:t>) στην οποία τεκμηριώνονται πλήρως οι λόγοι της απόρριψης.</w:t>
      </w:r>
    </w:p>
    <w:p w:rsidR="0066688C" w:rsidRPr="00A10EFC" w:rsidRDefault="004C0A3D" w:rsidP="00611992">
      <w:pPr>
        <w:spacing w:after="120" w:line="280" w:lineRule="atLeast"/>
        <w:rPr>
          <w:rFonts w:ascii="Tahoma" w:hAnsi="Tahoma" w:cs="Tahoma"/>
          <w:color w:val="000000"/>
          <w:sz w:val="20"/>
          <w:szCs w:val="20"/>
        </w:rPr>
      </w:pPr>
      <w:r w:rsidRPr="00A10EFC">
        <w:rPr>
          <w:rFonts w:ascii="Tahoma" w:hAnsi="Tahoma" w:cs="Tahoma"/>
          <w:sz w:val="20"/>
          <w:szCs w:val="20"/>
        </w:rPr>
        <w:t xml:space="preserve">Ο Προϊστάμενος της ΔΑ/ </w:t>
      </w:r>
      <w:r w:rsidR="004A28F7" w:rsidRPr="00A10EFC">
        <w:rPr>
          <w:rFonts w:ascii="Tahoma" w:hAnsi="Tahoma" w:cs="Tahoma"/>
          <w:sz w:val="20"/>
          <w:szCs w:val="20"/>
        </w:rPr>
        <w:t xml:space="preserve">του </w:t>
      </w:r>
      <w:r w:rsidRPr="00A10EFC">
        <w:rPr>
          <w:rFonts w:ascii="Tahoma" w:hAnsi="Tahoma" w:cs="Tahoma"/>
          <w:sz w:val="20"/>
          <w:szCs w:val="20"/>
        </w:rPr>
        <w:t xml:space="preserve">ΕΦ εισηγείται την </w:t>
      </w:r>
      <w:r w:rsidRPr="00A10EFC">
        <w:rPr>
          <w:rFonts w:ascii="Tahoma" w:hAnsi="Tahoma" w:cs="Tahoma"/>
          <w:i/>
          <w:sz w:val="20"/>
          <w:szCs w:val="20"/>
        </w:rPr>
        <w:t>Απόφαση Απόρριψης Πρότασης</w:t>
      </w:r>
      <w:r w:rsidR="003233B7" w:rsidRPr="00A10EFC">
        <w:rPr>
          <w:rFonts w:ascii="Tahoma" w:hAnsi="Tahoma" w:cs="Tahoma"/>
          <w:i/>
          <w:sz w:val="20"/>
          <w:szCs w:val="20"/>
        </w:rPr>
        <w:t xml:space="preserve"> </w:t>
      </w:r>
      <w:r w:rsidRPr="00A10EFC">
        <w:rPr>
          <w:rFonts w:ascii="Tahoma" w:hAnsi="Tahoma" w:cs="Tahoma"/>
          <w:sz w:val="20"/>
          <w:szCs w:val="20"/>
        </w:rPr>
        <w:t xml:space="preserve"> και </w:t>
      </w:r>
      <w:r w:rsidR="00527BD7" w:rsidRPr="00A10EFC">
        <w:rPr>
          <w:rFonts w:ascii="Tahoma" w:hAnsi="Tahoma" w:cs="Tahoma"/>
          <w:sz w:val="20"/>
          <w:szCs w:val="20"/>
        </w:rPr>
        <w:t>ο Γενικός</w:t>
      </w:r>
      <w:r w:rsidR="00527BD7" w:rsidRPr="00A10EFC">
        <w:rPr>
          <w:rFonts w:ascii="Tahoma" w:hAnsi="Tahoma" w:cs="Tahoma"/>
          <w:color w:val="000000"/>
          <w:sz w:val="20"/>
          <w:szCs w:val="20"/>
        </w:rPr>
        <w:t xml:space="preserve"> Γραμματέας /το αρμόδιο όργανο του ΕΦ </w:t>
      </w:r>
      <w:r w:rsidR="00AE4C8E" w:rsidRPr="00A10EFC">
        <w:rPr>
          <w:rFonts w:ascii="Tahoma" w:hAnsi="Tahoma" w:cs="Tahoma"/>
          <w:color w:val="000000"/>
          <w:sz w:val="20"/>
          <w:szCs w:val="20"/>
        </w:rPr>
        <w:t xml:space="preserve">(σύμφωνα με την απόφαση Ορισμού ΕΦ/ Ανάθεσης Αρμοδιοτήτων ή Καθηκόντων) </w:t>
      </w:r>
      <w:r w:rsidR="00527BD7" w:rsidRPr="00A10EFC">
        <w:rPr>
          <w:rFonts w:ascii="Tahoma" w:hAnsi="Tahoma" w:cs="Tahoma"/>
          <w:color w:val="000000"/>
          <w:sz w:val="20"/>
          <w:szCs w:val="20"/>
        </w:rPr>
        <w:t>την</w:t>
      </w:r>
      <w:r w:rsidRPr="00A10EFC">
        <w:rPr>
          <w:rFonts w:ascii="Tahoma" w:hAnsi="Tahoma" w:cs="Tahoma"/>
          <w:color w:val="000000"/>
          <w:sz w:val="20"/>
          <w:szCs w:val="20"/>
        </w:rPr>
        <w:t xml:space="preserve"> εκδίδει.</w:t>
      </w:r>
      <w:r w:rsidR="009037B0" w:rsidRPr="00A10EFC">
        <w:rPr>
          <w:rFonts w:ascii="Tahoma" w:hAnsi="Tahoma" w:cs="Tahoma"/>
          <w:color w:val="000000"/>
          <w:sz w:val="20"/>
          <w:szCs w:val="20"/>
        </w:rPr>
        <w:t xml:space="preserve"> Ο δικαιούχος ενημερώνεται με την αποστολή της </w:t>
      </w:r>
      <w:r w:rsidR="009037B0" w:rsidRPr="00A10EFC">
        <w:rPr>
          <w:rFonts w:ascii="Tahoma" w:hAnsi="Tahoma" w:cs="Tahoma"/>
          <w:i/>
          <w:sz w:val="20"/>
          <w:szCs w:val="20"/>
        </w:rPr>
        <w:t xml:space="preserve">Απόφασης Απόρριψης Πρότασης. </w:t>
      </w:r>
      <w:r w:rsidR="009037B0" w:rsidRPr="00A10EFC">
        <w:rPr>
          <w:rFonts w:ascii="Tahoma" w:hAnsi="Tahoma" w:cs="Tahoma"/>
          <w:sz w:val="20"/>
          <w:szCs w:val="20"/>
        </w:rPr>
        <w:t>Ειδικά σ</w:t>
      </w:r>
      <w:r w:rsidR="0066688C" w:rsidRPr="00A10EFC">
        <w:rPr>
          <w:rFonts w:ascii="Tahoma" w:hAnsi="Tahoma" w:cs="Tahoma"/>
          <w:sz w:val="20"/>
          <w:szCs w:val="20"/>
        </w:rPr>
        <w:t>την περίπτωση άμεσης αξιολόγησης</w:t>
      </w:r>
      <w:r w:rsidR="00806E35" w:rsidRPr="00A10EFC">
        <w:rPr>
          <w:rFonts w:ascii="Tahoma" w:hAnsi="Tahoma" w:cs="Tahoma"/>
          <w:sz w:val="20"/>
          <w:szCs w:val="20"/>
        </w:rPr>
        <w:t>,</w:t>
      </w:r>
      <w:r w:rsidR="0066688C" w:rsidRPr="00A10EFC">
        <w:rPr>
          <w:rFonts w:ascii="Tahoma" w:hAnsi="Tahoma" w:cs="Tahoma"/>
          <w:sz w:val="20"/>
          <w:szCs w:val="20"/>
        </w:rPr>
        <w:t xml:space="preserve"> οι δυνητικοί δικαιούχοι δύνανται να υποβάλουν ένσταση </w:t>
      </w:r>
      <w:r w:rsidR="000928C7" w:rsidRPr="00A10EFC">
        <w:rPr>
          <w:rFonts w:ascii="Tahoma" w:hAnsi="Tahoma" w:cs="Tahoma"/>
          <w:sz w:val="20"/>
          <w:szCs w:val="20"/>
        </w:rPr>
        <w:t xml:space="preserve">επί </w:t>
      </w:r>
      <w:r w:rsidR="00163E1B" w:rsidRPr="00A10EFC">
        <w:rPr>
          <w:rFonts w:ascii="Tahoma" w:hAnsi="Tahoma" w:cs="Tahoma"/>
          <w:sz w:val="20"/>
          <w:szCs w:val="20"/>
        </w:rPr>
        <w:t>αυτής,</w:t>
      </w:r>
      <w:r w:rsidR="000928C7" w:rsidRPr="00A10EFC">
        <w:rPr>
          <w:rFonts w:ascii="Tahoma" w:hAnsi="Tahoma" w:cs="Tahoma"/>
          <w:sz w:val="20"/>
          <w:szCs w:val="20"/>
        </w:rPr>
        <w:t xml:space="preserve"> </w:t>
      </w:r>
      <w:r w:rsidR="0066688C" w:rsidRPr="00A10EFC">
        <w:rPr>
          <w:rFonts w:ascii="Tahoma" w:hAnsi="Tahoma" w:cs="Tahoma"/>
          <w:sz w:val="20"/>
          <w:szCs w:val="20"/>
        </w:rPr>
        <w:t>σύμφωνα με την παράγραφο 4.4 της παρούσας διαδικασίας.</w:t>
      </w:r>
      <w:r w:rsidR="009037B0" w:rsidRPr="00A10EFC">
        <w:rPr>
          <w:rFonts w:ascii="Tahoma" w:hAnsi="Tahoma" w:cs="Tahoma"/>
          <w:sz w:val="20"/>
          <w:szCs w:val="20"/>
        </w:rPr>
        <w:t xml:space="preserve"> </w:t>
      </w:r>
    </w:p>
    <w:p w:rsidR="000E5B8D" w:rsidRPr="00A10EFC" w:rsidRDefault="00583837" w:rsidP="00BC77AD">
      <w:pPr>
        <w:pStyle w:val="a9"/>
        <w:spacing w:after="120" w:line="280" w:lineRule="atLeast"/>
        <w:rPr>
          <w:rFonts w:ascii="Tahoma" w:hAnsi="Tahoma" w:cs="Tahoma"/>
        </w:rPr>
      </w:pPr>
      <w:r w:rsidRPr="00A10EFC">
        <w:rPr>
          <w:rFonts w:ascii="Tahoma" w:hAnsi="Tahoma" w:cs="Tahoma"/>
        </w:rPr>
        <w:t xml:space="preserve">Για τις δημόσιες συμβάσεις που κατά τη φάση αξιολόγησης της </w:t>
      </w:r>
      <w:r w:rsidR="00BC77AD" w:rsidRPr="00A10EFC">
        <w:rPr>
          <w:rFonts w:ascii="Tahoma" w:hAnsi="Tahoma" w:cs="Tahoma"/>
        </w:rPr>
        <w:t xml:space="preserve">πρότασης </w:t>
      </w:r>
      <w:r w:rsidRPr="00A10EFC">
        <w:rPr>
          <w:rFonts w:ascii="Tahoma" w:hAnsi="Tahoma" w:cs="Tahoma"/>
        </w:rPr>
        <w:t>έχει ήδη δημοσιευτεί η σχετική προκήρυξη ή/</w:t>
      </w:r>
      <w:r w:rsidR="00244EF2" w:rsidRPr="00A10EFC">
        <w:rPr>
          <w:rFonts w:ascii="Tahoma" w:hAnsi="Tahoma" w:cs="Tahoma"/>
        </w:rPr>
        <w:t xml:space="preserve"> </w:t>
      </w:r>
      <w:r w:rsidRPr="00A10EFC">
        <w:rPr>
          <w:rFonts w:ascii="Tahoma" w:hAnsi="Tahoma" w:cs="Tahoma"/>
        </w:rPr>
        <w:t>και έχ</w:t>
      </w:r>
      <w:r w:rsidR="00E77D7B" w:rsidRPr="00A10EFC">
        <w:rPr>
          <w:rFonts w:ascii="Tahoma" w:hAnsi="Tahoma" w:cs="Tahoma"/>
        </w:rPr>
        <w:t>ει</w:t>
      </w:r>
      <w:r w:rsidRPr="00A10EFC">
        <w:rPr>
          <w:rFonts w:ascii="Tahoma" w:hAnsi="Tahoma" w:cs="Tahoma"/>
        </w:rPr>
        <w:t xml:space="preserve"> ήδη συναφθεί </w:t>
      </w:r>
      <w:r w:rsidR="000E5B8D" w:rsidRPr="00A10EFC">
        <w:rPr>
          <w:rFonts w:ascii="Tahoma" w:hAnsi="Tahoma" w:cs="Tahoma"/>
        </w:rPr>
        <w:t>η</w:t>
      </w:r>
      <w:r w:rsidRPr="00A10EFC">
        <w:rPr>
          <w:rFonts w:ascii="Tahoma" w:hAnsi="Tahoma" w:cs="Tahoma"/>
        </w:rPr>
        <w:t xml:space="preserve"> </w:t>
      </w:r>
      <w:r w:rsidR="000E5B8D" w:rsidRPr="00A10EFC">
        <w:rPr>
          <w:rFonts w:ascii="Tahoma" w:hAnsi="Tahoma" w:cs="Tahoma"/>
        </w:rPr>
        <w:t>σύμβαση</w:t>
      </w:r>
      <w:r w:rsidRPr="00A10EFC">
        <w:rPr>
          <w:rFonts w:ascii="Tahoma" w:hAnsi="Tahoma" w:cs="Tahoma"/>
        </w:rPr>
        <w:t>, η εξέταση της διαδικασίας δ</w:t>
      </w:r>
      <w:r w:rsidR="00EC5410" w:rsidRPr="00A10EFC">
        <w:rPr>
          <w:rFonts w:ascii="Tahoma" w:hAnsi="Tahoma" w:cs="Tahoma"/>
        </w:rPr>
        <w:t xml:space="preserve">ιακήρυξης </w:t>
      </w:r>
      <w:r w:rsidRPr="00A10EFC">
        <w:rPr>
          <w:rFonts w:ascii="Tahoma" w:hAnsi="Tahoma" w:cs="Tahoma"/>
        </w:rPr>
        <w:t xml:space="preserve">(βλ. ΔΙΙ_2) </w:t>
      </w:r>
      <w:r w:rsidR="00AB756D" w:rsidRPr="00A10EFC">
        <w:rPr>
          <w:rFonts w:ascii="Tahoma" w:hAnsi="Tahoma" w:cs="Tahoma"/>
        </w:rPr>
        <w:t>και η εξέταση της διαδικασίας ανάληψης νομικής δέσμευσης (βλ. ΔΙΙ_3</w:t>
      </w:r>
      <w:r w:rsidR="00E65F4A" w:rsidRPr="00A10EFC">
        <w:rPr>
          <w:rFonts w:ascii="Tahoma" w:hAnsi="Tahoma" w:cs="Tahoma"/>
        </w:rPr>
        <w:t xml:space="preserve"> και ΔΙΙ_4</w:t>
      </w:r>
      <w:r w:rsidR="00AB756D" w:rsidRPr="00A10EFC">
        <w:rPr>
          <w:rFonts w:ascii="Tahoma" w:hAnsi="Tahoma" w:cs="Tahoma"/>
        </w:rPr>
        <w:t xml:space="preserve">), </w:t>
      </w:r>
      <w:r w:rsidRPr="00A10EFC">
        <w:rPr>
          <w:rFonts w:ascii="Tahoma" w:hAnsi="Tahoma" w:cs="Tahoma"/>
        </w:rPr>
        <w:t>διενεργείται κατά την αξιολόγηση</w:t>
      </w:r>
      <w:r w:rsidR="00BC77AD" w:rsidRPr="00A10EFC">
        <w:rPr>
          <w:rFonts w:ascii="Tahoma" w:hAnsi="Tahoma" w:cs="Tahoma"/>
        </w:rPr>
        <w:t xml:space="preserve"> της πρότασης.</w:t>
      </w:r>
      <w:r w:rsidRPr="00A10EFC">
        <w:rPr>
          <w:rFonts w:ascii="Tahoma" w:hAnsi="Tahoma" w:cs="Tahoma"/>
        </w:rPr>
        <w:t xml:space="preserve"> </w:t>
      </w:r>
      <w:r w:rsidR="00BC77AD" w:rsidRPr="00A10EFC">
        <w:rPr>
          <w:rFonts w:ascii="Tahoma" w:hAnsi="Tahoma" w:cs="Tahoma"/>
        </w:rPr>
        <w:t>Α</w:t>
      </w:r>
      <w:r w:rsidR="00BC77AD" w:rsidRPr="00A10EFC" w:rsidDel="007D13FC">
        <w:rPr>
          <w:rFonts w:ascii="Tahoma" w:hAnsi="Tahoma" w:cs="Tahoma"/>
        </w:rPr>
        <w:t xml:space="preserve">ν </w:t>
      </w:r>
      <w:r w:rsidR="00BC77AD" w:rsidRPr="00A10EFC">
        <w:rPr>
          <w:rFonts w:ascii="Tahoma" w:hAnsi="Tahoma" w:cs="Tahoma"/>
        </w:rPr>
        <w:t>στο πλαίσιο της εξέτασης</w:t>
      </w:r>
      <w:r w:rsidR="00BC77AD" w:rsidRPr="00A10EFC" w:rsidDel="007D13FC">
        <w:rPr>
          <w:rFonts w:ascii="Tahoma" w:hAnsi="Tahoma" w:cs="Tahoma"/>
        </w:rPr>
        <w:t xml:space="preserve"> </w:t>
      </w:r>
      <w:r w:rsidR="00BC77AD" w:rsidRPr="00A10EFC">
        <w:rPr>
          <w:rFonts w:ascii="Tahoma" w:hAnsi="Tahoma" w:cs="Tahoma"/>
        </w:rPr>
        <w:t xml:space="preserve">αυτής </w:t>
      </w:r>
      <w:r w:rsidR="00BC77AD" w:rsidRPr="00A10EFC" w:rsidDel="007D13FC">
        <w:rPr>
          <w:rFonts w:ascii="Tahoma" w:hAnsi="Tahoma" w:cs="Tahoma"/>
        </w:rPr>
        <w:t>εντοπιστεί παρατυπία</w:t>
      </w:r>
      <w:r w:rsidR="00BC77AD" w:rsidRPr="00A10EFC">
        <w:rPr>
          <w:rFonts w:ascii="Tahoma" w:hAnsi="Tahoma" w:cs="Tahoma"/>
        </w:rPr>
        <w:t xml:space="preserve">, η ΔΑ προτείνει κατά περίπτωση διορθωτικά μέτρα ή την επιβολή κατ’ αποκοπή διόρθωσης στο Υποέργο, λαμβάνοντας υπόψη τις σχετικές κατευθυντήριες γραμμές της Ευρωπαϊκής Επιτροπής που περιλαμβάνονται στην Απόφαση C (2013) 9527 final/19.12.2013 και την ΚΥΑ Δημοσιονομικών Διορθώσεων. Συγκεκριμένα, η ΔΑ αποστέλλει σχετική ενημέρωση στον δικαιούχο, στην οποία τεκμηριώνει την περικοπή συνοψίζοντας τα ευρήματα της σχετικής λίστας, και του δίνει τη δυνατότητα υποβολής αντιρρήσεων. Εφόσον δεν υποβληθούν αντιρρήσεις ή οι αντιρρήσεις του δικαιούχου δεν γίνουν δεκτές, η σχετική περικοπή </w:t>
      </w:r>
      <w:proofErr w:type="spellStart"/>
      <w:r w:rsidR="00BC77AD" w:rsidRPr="00A10EFC">
        <w:rPr>
          <w:rFonts w:ascii="Tahoma" w:hAnsi="Tahoma" w:cs="Tahoma"/>
        </w:rPr>
        <w:t>απομειώνει</w:t>
      </w:r>
      <w:proofErr w:type="spellEnd"/>
      <w:r w:rsidR="00BC77AD" w:rsidRPr="00A10EFC">
        <w:rPr>
          <w:rFonts w:ascii="Tahoma" w:hAnsi="Tahoma" w:cs="Tahoma"/>
        </w:rPr>
        <w:t xml:space="preserve"> την επιλέξιμη δημόσια δαπάνη που περιλαμβάνεται στην Απόφαση Ένταξης. Εάν στο πλαίσιο της εξέτασης, εντοπιστούν παρατυπίες που καθιστούν μη αποδεκτή την εν λόγω νομική δέσμευση, η πρόταση δύναται να απορριφθεί.</w:t>
      </w:r>
    </w:p>
    <w:p w:rsidR="00523ECB" w:rsidRPr="00A10EFC" w:rsidRDefault="000E5B8D" w:rsidP="00C73494">
      <w:pPr>
        <w:spacing w:after="120" w:line="280" w:lineRule="atLeast"/>
        <w:rPr>
          <w:rFonts w:ascii="Tahoma" w:hAnsi="Tahoma" w:cs="Tahoma"/>
          <w:sz w:val="20"/>
          <w:szCs w:val="20"/>
        </w:rPr>
      </w:pPr>
      <w:r w:rsidRPr="00A10EFC">
        <w:rPr>
          <w:rFonts w:ascii="Tahoma" w:hAnsi="Tahoma" w:cs="Tahoma"/>
          <w:sz w:val="20"/>
          <w:szCs w:val="20"/>
        </w:rPr>
        <w:t>Για τις δημόσιες συμβάσεις συγχρηματοδοτούμενων πράξεων που υλοποιούνται κατά φάσεις στι</w:t>
      </w:r>
      <w:r w:rsidR="00CD69F5" w:rsidRPr="00A10EFC">
        <w:rPr>
          <w:rFonts w:ascii="Tahoma" w:hAnsi="Tahoma" w:cs="Tahoma"/>
          <w:sz w:val="20"/>
          <w:szCs w:val="20"/>
        </w:rPr>
        <w:t xml:space="preserve">ς περιόδους προγραμματισμού </w:t>
      </w:r>
      <w:r w:rsidR="009C1E8C" w:rsidRPr="00A10EFC">
        <w:rPr>
          <w:rFonts w:ascii="Tahoma" w:hAnsi="Tahoma" w:cs="Tahoma"/>
          <w:sz w:val="20"/>
          <w:szCs w:val="20"/>
        </w:rPr>
        <w:t xml:space="preserve">των προγραμμάτων </w:t>
      </w:r>
      <w:r w:rsidR="00CD69F5" w:rsidRPr="00A10EFC">
        <w:rPr>
          <w:rFonts w:ascii="Tahoma" w:hAnsi="Tahoma" w:cs="Tahoma"/>
          <w:sz w:val="20"/>
          <w:szCs w:val="20"/>
        </w:rPr>
        <w:t>ΕΠΑΛ</w:t>
      </w:r>
      <w:r w:rsidRPr="00A10EFC">
        <w:rPr>
          <w:rFonts w:ascii="Tahoma" w:hAnsi="Tahoma" w:cs="Tahoma"/>
          <w:sz w:val="20"/>
          <w:szCs w:val="20"/>
        </w:rPr>
        <w:t xml:space="preserve"> 2007-2013 και Ε</w:t>
      </w:r>
      <w:r w:rsidR="00CD69F5" w:rsidRPr="00A10EFC">
        <w:rPr>
          <w:rFonts w:ascii="Tahoma" w:hAnsi="Tahoma" w:cs="Tahoma"/>
          <w:sz w:val="20"/>
          <w:szCs w:val="20"/>
        </w:rPr>
        <w:t>ΠΑΛΘ</w:t>
      </w:r>
      <w:r w:rsidRPr="00A10EFC">
        <w:rPr>
          <w:rFonts w:ascii="Tahoma" w:hAnsi="Tahoma" w:cs="Tahoma"/>
          <w:sz w:val="20"/>
          <w:szCs w:val="20"/>
        </w:rPr>
        <w:t xml:space="preserve"> 2014-2020</w:t>
      </w:r>
      <w:r w:rsidR="00C371C9" w:rsidRPr="00A10EFC">
        <w:rPr>
          <w:rFonts w:ascii="Tahoma" w:hAnsi="Tahoma" w:cs="Tahoma"/>
          <w:sz w:val="20"/>
          <w:szCs w:val="20"/>
        </w:rPr>
        <w:t xml:space="preserve"> (</w:t>
      </w:r>
      <w:r w:rsidR="00C371C9" w:rsidRPr="00A10EFC">
        <w:rPr>
          <w:rFonts w:ascii="Tahoma" w:hAnsi="Tahoma" w:cs="Tahoma"/>
          <w:sz w:val="20"/>
          <w:szCs w:val="20"/>
          <w:lang w:val="en-US"/>
        </w:rPr>
        <w:t>phasing</w:t>
      </w:r>
      <w:r w:rsidR="00C371C9" w:rsidRPr="00A10EFC">
        <w:rPr>
          <w:rFonts w:ascii="Tahoma" w:hAnsi="Tahoma" w:cs="Tahoma"/>
          <w:sz w:val="20"/>
          <w:szCs w:val="20"/>
        </w:rPr>
        <w:t>)</w:t>
      </w:r>
      <w:r w:rsidRPr="00A10EFC">
        <w:rPr>
          <w:rFonts w:ascii="Tahoma" w:hAnsi="Tahoma" w:cs="Tahoma"/>
          <w:sz w:val="20"/>
          <w:szCs w:val="20"/>
        </w:rPr>
        <w:t xml:space="preserve">, οι ΔΑ/ΕΦ δύνανται να μην επαναλαμβάνουν τον έλεγχο που διενεργήθηκε κατά την περίοδο προγραμματισμού που προηγήθηκε. Η εγκριτική γνώμη </w:t>
      </w:r>
      <w:r w:rsidR="004507E5" w:rsidRPr="00A10EFC">
        <w:rPr>
          <w:rFonts w:ascii="Tahoma" w:hAnsi="Tahoma" w:cs="Tahoma"/>
          <w:sz w:val="20"/>
          <w:szCs w:val="20"/>
        </w:rPr>
        <w:t>της/του</w:t>
      </w:r>
      <w:r w:rsidRPr="00A10EFC">
        <w:rPr>
          <w:rFonts w:ascii="Tahoma" w:hAnsi="Tahoma" w:cs="Tahoma"/>
          <w:sz w:val="20"/>
          <w:szCs w:val="20"/>
        </w:rPr>
        <w:t xml:space="preserve"> αρμόδιας ΔΑ/</w:t>
      </w:r>
      <w:r w:rsidR="004507E5" w:rsidRPr="00A10EFC">
        <w:rPr>
          <w:rFonts w:ascii="Tahoma" w:hAnsi="Tahoma" w:cs="Tahoma"/>
          <w:sz w:val="20"/>
          <w:szCs w:val="20"/>
        </w:rPr>
        <w:t xml:space="preserve"> </w:t>
      </w:r>
      <w:r w:rsidRPr="00A10EFC">
        <w:rPr>
          <w:rFonts w:ascii="Tahoma" w:hAnsi="Tahoma" w:cs="Tahoma"/>
          <w:sz w:val="20"/>
          <w:szCs w:val="20"/>
        </w:rPr>
        <w:t>ΕΦ της αρχικής προγραμματικής περιόδου, όπως αυτή είχε αποτυπωθεί, καταχωρίζεται στο ΟΠΣ</w:t>
      </w:r>
      <w:r w:rsidR="00BC77AD" w:rsidRPr="00A10EFC">
        <w:rPr>
          <w:rFonts w:ascii="Tahoma" w:hAnsi="Tahoma" w:cs="Tahoma"/>
          <w:sz w:val="20"/>
          <w:szCs w:val="20"/>
        </w:rPr>
        <w:t xml:space="preserve"> ΕΣΠΑ</w:t>
      </w:r>
      <w:r w:rsidRPr="00A10EFC">
        <w:rPr>
          <w:rFonts w:ascii="Tahoma" w:hAnsi="Tahoma" w:cs="Tahoma"/>
          <w:sz w:val="20"/>
          <w:szCs w:val="20"/>
        </w:rPr>
        <w:t>. Σε περίπτωση που είχαν τεθεί και ειδικές προϋποθέσεις έγκρισης, εξετάζεται από την ΔΑ/</w:t>
      </w:r>
      <w:r w:rsidR="00B06232" w:rsidRPr="00A10EFC">
        <w:rPr>
          <w:rFonts w:ascii="Tahoma" w:hAnsi="Tahoma" w:cs="Tahoma"/>
          <w:sz w:val="20"/>
          <w:szCs w:val="20"/>
        </w:rPr>
        <w:t xml:space="preserve"> τον </w:t>
      </w:r>
      <w:r w:rsidRPr="00A10EFC">
        <w:rPr>
          <w:rFonts w:ascii="Tahoma" w:hAnsi="Tahoma" w:cs="Tahoma"/>
          <w:sz w:val="20"/>
          <w:szCs w:val="20"/>
        </w:rPr>
        <w:t>ΕΦ κατά την ένταξη της πράξης στ</w:t>
      </w:r>
      <w:r w:rsidR="00075415" w:rsidRPr="00A10EFC">
        <w:rPr>
          <w:rFonts w:ascii="Tahoma" w:hAnsi="Tahoma" w:cs="Tahoma"/>
          <w:sz w:val="20"/>
          <w:szCs w:val="20"/>
        </w:rPr>
        <w:t>η</w:t>
      </w:r>
      <w:r w:rsidRPr="00A10EFC">
        <w:rPr>
          <w:rFonts w:ascii="Tahoma" w:hAnsi="Tahoma" w:cs="Tahoma"/>
          <w:sz w:val="20"/>
          <w:szCs w:val="20"/>
        </w:rPr>
        <w:t xml:space="preserve"> νέα προγραμματική περίοδο, εάν αυτές έχουν πληρωθεί.</w:t>
      </w:r>
    </w:p>
    <w:p w:rsidR="00BC77AD" w:rsidRPr="00A10EFC" w:rsidRDefault="00BC77AD" w:rsidP="00C73494">
      <w:pPr>
        <w:spacing w:after="120" w:line="280" w:lineRule="atLeast"/>
        <w:rPr>
          <w:rFonts w:ascii="Tahoma" w:hAnsi="Tahoma" w:cs="Tahoma"/>
          <w:sz w:val="20"/>
          <w:szCs w:val="20"/>
        </w:rPr>
      </w:pPr>
      <w:r w:rsidRPr="00A10EFC">
        <w:rPr>
          <w:rFonts w:ascii="Tahoma" w:hAnsi="Tahoma" w:cs="Tahoma"/>
          <w:sz w:val="20"/>
          <w:szCs w:val="20"/>
        </w:rPr>
        <w:lastRenderedPageBreak/>
        <w:t xml:space="preserve">Κατά την αξιολόγηση των προτάσεων ελέγχονται και όλα τα </w:t>
      </w:r>
      <w:r w:rsidRPr="00A10EFC">
        <w:rPr>
          <w:rFonts w:ascii="Tahoma" w:hAnsi="Tahoma" w:cs="Tahoma"/>
          <w:i/>
          <w:sz w:val="20"/>
          <w:szCs w:val="20"/>
        </w:rPr>
        <w:t>Σχέδια Απόφασης Υλοποίησης Υποέργου με Ίδια Μέσα</w:t>
      </w:r>
      <w:r w:rsidRPr="00A10EFC">
        <w:rPr>
          <w:rFonts w:ascii="Tahoma" w:hAnsi="Tahoma" w:cs="Tahoma"/>
          <w:sz w:val="20"/>
          <w:szCs w:val="20"/>
        </w:rPr>
        <w:t xml:space="preserve"> (έντυπο </w:t>
      </w:r>
      <w:r w:rsidRPr="00A10EFC">
        <w:rPr>
          <w:rFonts w:ascii="Tahoma" w:hAnsi="Tahoma" w:cs="Tahoma"/>
          <w:i/>
          <w:sz w:val="20"/>
          <w:szCs w:val="20"/>
        </w:rPr>
        <w:t>Ε.Ι.1_5</w:t>
      </w:r>
      <w:r w:rsidRPr="00A10EFC">
        <w:rPr>
          <w:rFonts w:ascii="Tahoma" w:hAnsi="Tahoma" w:cs="Tahoma"/>
          <w:sz w:val="20"/>
          <w:szCs w:val="20"/>
        </w:rPr>
        <w:t xml:space="preserve">) που υποβάλλονται συνημμένα στην πρόταση (εφόσον απαιτείται, σύμφωνα με τα αναφερόμενα στη Διαδικασία ΔΙ_1). Με την κοινοποίηση της </w:t>
      </w:r>
      <w:r w:rsidRPr="00A10EFC">
        <w:rPr>
          <w:rFonts w:ascii="Tahoma" w:hAnsi="Tahoma" w:cs="Tahoma"/>
          <w:i/>
          <w:sz w:val="20"/>
          <w:szCs w:val="20"/>
        </w:rPr>
        <w:t>Απόφασης Ένταξης</w:t>
      </w:r>
      <w:r w:rsidRPr="00A10EFC">
        <w:rPr>
          <w:rFonts w:ascii="Tahoma" w:hAnsi="Tahoma" w:cs="Tahoma"/>
          <w:sz w:val="20"/>
          <w:szCs w:val="20"/>
        </w:rPr>
        <w:t xml:space="preserve"> της Πράξης ο δικαιούχος ενημερώνεται και για την έκβαση του ελέγχου όλων των σχεδίων αποφάσεων εκτέλεσης υποέργων με ίδια μέσα που τυχόν περιλαμβάνει η προς ένταξη Πράξη. Ειδικότερα, η ΔΑ ενημερώνει εγγράφως το δικαιούχο είτε για την έγκρισή τους όπως υποβλήθηκαν, είτε για τις απαιτούμενες αλλαγές που πρέπει να ενσωματωθούν στη σχετική απόφαση πριν την υπογραφή της.</w:t>
      </w:r>
    </w:p>
    <w:p w:rsidR="000A665B" w:rsidRPr="00A10EFC" w:rsidRDefault="0044692A" w:rsidP="001163CC">
      <w:pPr>
        <w:pStyle w:val="a6"/>
        <w:keepNext/>
        <w:numPr>
          <w:ilvl w:val="1"/>
          <w:numId w:val="5"/>
        </w:numPr>
        <w:spacing w:before="360" w:after="120" w:line="280" w:lineRule="atLeast"/>
        <w:ind w:left="425" w:hanging="425"/>
        <w:contextualSpacing w:val="0"/>
        <w:rPr>
          <w:rFonts w:ascii="Tahoma" w:hAnsi="Tahoma" w:cs="Tahoma"/>
          <w:b/>
          <w:bCs/>
          <w:color w:val="990000"/>
          <w:sz w:val="20"/>
          <w:szCs w:val="20"/>
        </w:rPr>
      </w:pPr>
      <w:r w:rsidRPr="00A10EFC">
        <w:rPr>
          <w:rFonts w:ascii="Tahoma" w:hAnsi="Tahoma" w:cs="Tahoma"/>
          <w:b/>
          <w:bCs/>
          <w:color w:val="990000"/>
          <w:sz w:val="20"/>
          <w:szCs w:val="20"/>
        </w:rPr>
        <w:t>Δημοσιοποίηση Απόφασης Ένταξης</w:t>
      </w:r>
    </w:p>
    <w:p w:rsidR="00BA4262" w:rsidRPr="00A10EFC" w:rsidRDefault="0044692A" w:rsidP="00C73494">
      <w:pPr>
        <w:spacing w:after="120" w:line="280" w:lineRule="atLeast"/>
        <w:rPr>
          <w:rFonts w:ascii="Tahoma" w:hAnsi="Tahoma" w:cs="Tahoma"/>
          <w:sz w:val="20"/>
          <w:szCs w:val="20"/>
        </w:rPr>
      </w:pPr>
      <w:r w:rsidRPr="00A10EFC">
        <w:rPr>
          <w:rFonts w:ascii="Tahoma" w:hAnsi="Tahoma" w:cs="Tahoma"/>
          <w:sz w:val="20"/>
          <w:szCs w:val="20"/>
        </w:rPr>
        <w:t xml:space="preserve">Η </w:t>
      </w:r>
      <w:r w:rsidRPr="00A10EFC">
        <w:rPr>
          <w:rFonts w:ascii="Tahoma" w:hAnsi="Tahoma" w:cs="Tahoma"/>
          <w:i/>
          <w:sz w:val="20"/>
          <w:szCs w:val="20"/>
        </w:rPr>
        <w:t>Απόφαση Ένταξης</w:t>
      </w:r>
      <w:r w:rsidRPr="00A10EFC">
        <w:rPr>
          <w:rFonts w:ascii="Tahoma" w:hAnsi="Tahoma" w:cs="Tahoma"/>
          <w:sz w:val="20"/>
          <w:szCs w:val="20"/>
        </w:rPr>
        <w:t xml:space="preserve"> αναρτ</w:t>
      </w:r>
      <w:r w:rsidR="00A51FB5" w:rsidRPr="00A10EFC">
        <w:rPr>
          <w:rFonts w:ascii="Tahoma" w:hAnsi="Tahoma" w:cs="Tahoma"/>
          <w:sz w:val="20"/>
          <w:szCs w:val="20"/>
        </w:rPr>
        <w:t>ά</w:t>
      </w:r>
      <w:r w:rsidRPr="00A10EFC">
        <w:rPr>
          <w:rFonts w:ascii="Tahoma" w:hAnsi="Tahoma" w:cs="Tahoma"/>
          <w:sz w:val="20"/>
          <w:szCs w:val="20"/>
        </w:rPr>
        <w:t>ται σ</w:t>
      </w:r>
      <w:r w:rsidR="004A4F07" w:rsidRPr="00A10EFC">
        <w:rPr>
          <w:rFonts w:ascii="Tahoma" w:hAnsi="Tahoma" w:cs="Tahoma"/>
          <w:sz w:val="20"/>
          <w:szCs w:val="20"/>
        </w:rPr>
        <w:t>το Πρόγραμμα</w:t>
      </w:r>
      <w:r w:rsidRPr="00A10EFC">
        <w:rPr>
          <w:rFonts w:ascii="Tahoma" w:hAnsi="Tahoma" w:cs="Tahoma"/>
          <w:sz w:val="20"/>
          <w:szCs w:val="20"/>
        </w:rPr>
        <w:t xml:space="preserve"> Διαύγεια</w:t>
      </w:r>
      <w:r w:rsidR="00BA4262" w:rsidRPr="00A10EFC">
        <w:rPr>
          <w:rFonts w:ascii="Tahoma" w:hAnsi="Tahoma" w:cs="Tahoma"/>
          <w:sz w:val="20"/>
          <w:szCs w:val="20"/>
        </w:rPr>
        <w:t xml:space="preserve">. Με την έκδοση της </w:t>
      </w:r>
      <w:r w:rsidR="00BA4262" w:rsidRPr="00A10EFC">
        <w:rPr>
          <w:rFonts w:ascii="Tahoma" w:hAnsi="Tahoma" w:cs="Tahoma"/>
          <w:i/>
          <w:sz w:val="20"/>
          <w:szCs w:val="20"/>
        </w:rPr>
        <w:t>Απόφασης Ένταξης</w:t>
      </w:r>
      <w:r w:rsidRPr="00A10EFC">
        <w:rPr>
          <w:rFonts w:ascii="Tahoma" w:hAnsi="Tahoma" w:cs="Tahoma"/>
          <w:sz w:val="20"/>
          <w:szCs w:val="20"/>
        </w:rPr>
        <w:t xml:space="preserve"> ενημερώνονται </w:t>
      </w:r>
      <w:r w:rsidR="0033678A" w:rsidRPr="00A10EFC">
        <w:rPr>
          <w:rFonts w:ascii="Tahoma" w:hAnsi="Tahoma" w:cs="Tahoma"/>
          <w:sz w:val="20"/>
          <w:szCs w:val="20"/>
        </w:rPr>
        <w:t>τα πεδία του καταλόγου Πράξεων [</w:t>
      </w:r>
      <w:r w:rsidRPr="00A10EFC">
        <w:rPr>
          <w:rFonts w:ascii="Tahoma" w:hAnsi="Tahoma" w:cs="Tahoma"/>
          <w:sz w:val="20"/>
          <w:szCs w:val="20"/>
        </w:rPr>
        <w:t xml:space="preserve">σύμφωνα με το </w:t>
      </w:r>
      <w:r w:rsidR="00BA4262" w:rsidRPr="00A10EFC">
        <w:rPr>
          <w:rFonts w:ascii="Tahoma" w:hAnsi="Tahoma" w:cs="Tahoma"/>
          <w:sz w:val="20"/>
          <w:szCs w:val="20"/>
        </w:rPr>
        <w:t>άρθρο 1</w:t>
      </w:r>
      <w:r w:rsidR="00FC59BB" w:rsidRPr="00A10EFC">
        <w:rPr>
          <w:rFonts w:ascii="Tahoma" w:hAnsi="Tahoma" w:cs="Tahoma"/>
          <w:sz w:val="20"/>
          <w:szCs w:val="20"/>
        </w:rPr>
        <w:t>19</w:t>
      </w:r>
      <w:r w:rsidR="00BA4262" w:rsidRPr="00A10EFC">
        <w:rPr>
          <w:rFonts w:ascii="Tahoma" w:hAnsi="Tahoma" w:cs="Tahoma"/>
          <w:sz w:val="20"/>
          <w:szCs w:val="20"/>
        </w:rPr>
        <w:t xml:space="preserve"> και το </w:t>
      </w:r>
      <w:r w:rsidRPr="00A10EFC">
        <w:rPr>
          <w:rFonts w:ascii="Tahoma" w:hAnsi="Tahoma" w:cs="Tahoma"/>
          <w:sz w:val="20"/>
          <w:szCs w:val="20"/>
        </w:rPr>
        <w:t xml:space="preserve">παράρτημα </w:t>
      </w:r>
      <w:r w:rsidR="00FC59BB" w:rsidRPr="00A10EFC">
        <w:rPr>
          <w:rFonts w:ascii="Tahoma" w:hAnsi="Tahoma" w:cs="Tahoma"/>
          <w:sz w:val="20"/>
          <w:szCs w:val="20"/>
          <w:lang w:val="en-US"/>
        </w:rPr>
        <w:t>V</w:t>
      </w:r>
      <w:r w:rsidRPr="00A10EFC">
        <w:rPr>
          <w:rFonts w:ascii="Tahoma" w:hAnsi="Tahoma" w:cs="Tahoma"/>
          <w:sz w:val="20"/>
          <w:szCs w:val="20"/>
        </w:rPr>
        <w:t xml:space="preserve"> του Κανονισμού (ΕΚ) </w:t>
      </w:r>
      <w:r w:rsidR="00FC59BB" w:rsidRPr="00A10EFC">
        <w:rPr>
          <w:rFonts w:ascii="Tahoma" w:hAnsi="Tahoma" w:cs="Tahoma"/>
          <w:sz w:val="20"/>
          <w:szCs w:val="20"/>
        </w:rPr>
        <w:t>508/2014</w:t>
      </w:r>
      <w:r w:rsidR="0033678A" w:rsidRPr="00A10EFC">
        <w:rPr>
          <w:rFonts w:ascii="Tahoma" w:hAnsi="Tahoma" w:cs="Tahoma"/>
          <w:sz w:val="20"/>
          <w:szCs w:val="20"/>
        </w:rPr>
        <w:t>]</w:t>
      </w:r>
      <w:r w:rsidRPr="00A10EFC">
        <w:rPr>
          <w:rFonts w:ascii="Tahoma" w:hAnsi="Tahoma" w:cs="Tahoma"/>
          <w:sz w:val="20"/>
          <w:szCs w:val="20"/>
        </w:rPr>
        <w:t xml:space="preserve">, ο οποίος δημοσιεύεται στην ενιαία δικτυακή πύλη </w:t>
      </w:r>
      <w:r w:rsidR="00CD69F5" w:rsidRPr="00A10EFC">
        <w:rPr>
          <w:rFonts w:ascii="Tahoma" w:hAnsi="Tahoma" w:cs="Tahoma"/>
          <w:sz w:val="20"/>
          <w:szCs w:val="20"/>
        </w:rPr>
        <w:t>του ΕΠΑΛΘ</w:t>
      </w:r>
      <w:r w:rsidR="00321C6E" w:rsidRPr="00A10EFC">
        <w:rPr>
          <w:rFonts w:ascii="Tahoma" w:hAnsi="Tahoma" w:cs="Tahoma"/>
          <w:sz w:val="20"/>
          <w:szCs w:val="20"/>
        </w:rPr>
        <w:t xml:space="preserve"> </w:t>
      </w:r>
      <w:hyperlink r:id="rId9" w:history="1">
        <w:r w:rsidR="00CD69F5" w:rsidRPr="00A10EFC">
          <w:rPr>
            <w:rStyle w:val="-"/>
            <w:rFonts w:ascii="Tahoma" w:hAnsi="Tahoma" w:cs="Tahoma"/>
            <w:sz w:val="20"/>
            <w:szCs w:val="20"/>
            <w:lang w:val="en-US"/>
          </w:rPr>
          <w:t>www</w:t>
        </w:r>
        <w:r w:rsidR="00CD69F5" w:rsidRPr="00A10EFC">
          <w:rPr>
            <w:rStyle w:val="-"/>
            <w:rFonts w:ascii="Tahoma" w:hAnsi="Tahoma" w:cs="Tahoma"/>
            <w:sz w:val="20"/>
            <w:szCs w:val="20"/>
          </w:rPr>
          <w:t>.</w:t>
        </w:r>
        <w:proofErr w:type="spellStart"/>
        <w:r w:rsidR="00CD69F5" w:rsidRPr="00A10EFC">
          <w:rPr>
            <w:rStyle w:val="-"/>
            <w:rFonts w:ascii="Tahoma" w:hAnsi="Tahoma" w:cs="Tahoma"/>
            <w:sz w:val="20"/>
            <w:szCs w:val="20"/>
            <w:lang w:val="en-US"/>
          </w:rPr>
          <w:t>alieia</w:t>
        </w:r>
        <w:proofErr w:type="spellEnd"/>
        <w:r w:rsidR="00CD69F5" w:rsidRPr="00A10EFC">
          <w:rPr>
            <w:rStyle w:val="-"/>
            <w:rFonts w:ascii="Tahoma" w:hAnsi="Tahoma" w:cs="Tahoma"/>
            <w:sz w:val="20"/>
            <w:szCs w:val="20"/>
          </w:rPr>
          <w:t>.</w:t>
        </w:r>
        <w:r w:rsidR="00CD69F5" w:rsidRPr="00A10EFC">
          <w:rPr>
            <w:rStyle w:val="-"/>
            <w:rFonts w:ascii="Tahoma" w:hAnsi="Tahoma" w:cs="Tahoma"/>
            <w:sz w:val="20"/>
            <w:szCs w:val="20"/>
            <w:lang w:val="en-US"/>
          </w:rPr>
          <w:t>gr</w:t>
        </w:r>
      </w:hyperlink>
      <w:r w:rsidRPr="00A10EFC">
        <w:rPr>
          <w:rFonts w:ascii="Tahoma" w:hAnsi="Tahoma" w:cs="Tahoma"/>
          <w:sz w:val="20"/>
          <w:szCs w:val="20"/>
        </w:rPr>
        <w:t xml:space="preserve">. </w:t>
      </w:r>
    </w:p>
    <w:p w:rsidR="00EC65C6" w:rsidRPr="00A10EFC" w:rsidRDefault="00C1264F" w:rsidP="001163CC">
      <w:pPr>
        <w:keepNext/>
        <w:spacing w:before="360" w:after="120" w:line="280" w:lineRule="atLeast"/>
        <w:ind w:left="425" w:hanging="425"/>
        <w:rPr>
          <w:rFonts w:ascii="Tahoma" w:hAnsi="Tahoma" w:cs="Tahoma"/>
          <w:b/>
          <w:bCs/>
          <w:color w:val="990000"/>
          <w:sz w:val="20"/>
          <w:szCs w:val="20"/>
        </w:rPr>
      </w:pPr>
      <w:r w:rsidRPr="00A10EFC">
        <w:rPr>
          <w:rFonts w:ascii="Tahoma" w:hAnsi="Tahoma" w:cs="Tahoma"/>
          <w:b/>
          <w:bCs/>
          <w:color w:val="990000"/>
          <w:sz w:val="20"/>
          <w:szCs w:val="20"/>
        </w:rPr>
        <w:t xml:space="preserve">4.4 </w:t>
      </w:r>
      <w:r w:rsidR="00FB1150" w:rsidRPr="00A10EFC">
        <w:rPr>
          <w:rFonts w:ascii="Tahoma" w:hAnsi="Tahoma" w:cs="Tahoma"/>
          <w:b/>
          <w:bCs/>
          <w:color w:val="990000"/>
          <w:sz w:val="20"/>
          <w:szCs w:val="20"/>
        </w:rPr>
        <w:t>Υποβολή και εξέταση ενστάσεων</w:t>
      </w:r>
    </w:p>
    <w:p w:rsidR="003F3B72" w:rsidRPr="00A10EFC" w:rsidRDefault="003F3B72" w:rsidP="003F3B72">
      <w:pPr>
        <w:spacing w:after="120" w:line="280" w:lineRule="atLeast"/>
        <w:rPr>
          <w:rFonts w:ascii="Tahoma" w:hAnsi="Tahoma" w:cs="Tahoma"/>
          <w:sz w:val="20"/>
          <w:szCs w:val="20"/>
        </w:rPr>
      </w:pPr>
      <w:r w:rsidRPr="00A10EFC">
        <w:rPr>
          <w:rFonts w:ascii="Tahoma" w:hAnsi="Tahoma" w:cs="Tahoma"/>
          <w:sz w:val="20"/>
          <w:szCs w:val="20"/>
        </w:rPr>
        <w:t xml:space="preserve">Οι δυνητικοί Δικαιούχοι δύνανται να υποβάλουν ένσταση στην αρμόδια ΔΑ ή ΕΦ σχετικά με τα αποτελέσματα της αξιολόγησης σύμφωνα με τα οριζόμενα στο άρθρο </w:t>
      </w:r>
      <w:r w:rsidR="00D470B3" w:rsidRPr="00A10EFC">
        <w:rPr>
          <w:rFonts w:ascii="Tahoma" w:hAnsi="Tahoma" w:cs="Tahoma"/>
          <w:sz w:val="20"/>
          <w:szCs w:val="20"/>
        </w:rPr>
        <w:t>43</w:t>
      </w:r>
      <w:r w:rsidR="009A36C4" w:rsidRPr="00A10EFC">
        <w:rPr>
          <w:rFonts w:ascii="Tahoma" w:hAnsi="Tahoma" w:cs="Tahoma"/>
          <w:sz w:val="20"/>
          <w:szCs w:val="20"/>
        </w:rPr>
        <w:t xml:space="preserve"> </w:t>
      </w:r>
      <w:r w:rsidRPr="00A10EFC">
        <w:rPr>
          <w:rFonts w:ascii="Tahoma" w:hAnsi="Tahoma" w:cs="Tahoma"/>
          <w:sz w:val="20"/>
          <w:szCs w:val="20"/>
        </w:rPr>
        <w:t xml:space="preserve">της </w:t>
      </w:r>
      <w:r w:rsidR="003463F2" w:rsidRPr="00A10EFC">
        <w:rPr>
          <w:rFonts w:ascii="Tahoma" w:hAnsi="Tahoma" w:cs="Tahoma"/>
          <w:sz w:val="20"/>
          <w:szCs w:val="20"/>
        </w:rPr>
        <w:t xml:space="preserve">Υπουργικής Απόφασης </w:t>
      </w:r>
      <w:r w:rsidR="0090658A" w:rsidRPr="00A10EFC">
        <w:rPr>
          <w:rFonts w:ascii="Tahoma" w:hAnsi="Tahoma" w:cs="Tahoma"/>
          <w:sz w:val="20"/>
          <w:szCs w:val="20"/>
        </w:rPr>
        <w:t>1104</w:t>
      </w:r>
      <w:r w:rsidR="00491AB3" w:rsidRPr="00A10EFC">
        <w:rPr>
          <w:rFonts w:ascii="Tahoma" w:hAnsi="Tahoma" w:cs="Tahoma"/>
          <w:sz w:val="20"/>
          <w:szCs w:val="20"/>
        </w:rPr>
        <w:t>7/</w:t>
      </w:r>
      <w:r w:rsidR="0090658A" w:rsidRPr="00A10EFC">
        <w:rPr>
          <w:rFonts w:ascii="Tahoma" w:hAnsi="Tahoma" w:cs="Tahoma"/>
          <w:sz w:val="20"/>
          <w:szCs w:val="20"/>
        </w:rPr>
        <w:t>EΥΘΥ/1020 /20.10.2016, (ΦΕΚ 3521/Β/1.11.2016)</w:t>
      </w:r>
      <w:r w:rsidRPr="00A10EFC">
        <w:rPr>
          <w:rFonts w:ascii="Tahoma" w:hAnsi="Tahoma" w:cs="Tahoma"/>
          <w:sz w:val="20"/>
          <w:szCs w:val="20"/>
        </w:rPr>
        <w:t xml:space="preserve">. Οι ενστάσεις υποβάλλονται </w:t>
      </w:r>
      <w:r w:rsidR="003F4558" w:rsidRPr="00A10EFC">
        <w:rPr>
          <w:rFonts w:ascii="Tahoma" w:hAnsi="Tahoma" w:cs="Tahoma"/>
          <w:sz w:val="20"/>
          <w:szCs w:val="20"/>
        </w:rPr>
        <w:t>άπαξ ανά στάδιο αξιολόγησης</w:t>
      </w:r>
      <w:r w:rsidR="009F0AA9" w:rsidRPr="00A10EFC">
        <w:rPr>
          <w:rFonts w:ascii="Tahoma" w:hAnsi="Tahoma" w:cs="Tahoma"/>
          <w:sz w:val="20"/>
          <w:szCs w:val="20"/>
        </w:rPr>
        <w:t xml:space="preserve">, </w:t>
      </w:r>
      <w:r w:rsidRPr="00A10EFC">
        <w:rPr>
          <w:rFonts w:ascii="Tahoma" w:hAnsi="Tahoma" w:cs="Tahoma"/>
          <w:sz w:val="20"/>
          <w:szCs w:val="20"/>
        </w:rPr>
        <w:t>εντός αποκλειστικής προθεσμίας επτά (7) εργάσιμων ημερών από την επομένη ημέρα της κοινοποίησης των αποτελεσμάτων της αξιολόγησης</w:t>
      </w:r>
      <w:r w:rsidR="00DB30BA" w:rsidRPr="00A10EFC">
        <w:rPr>
          <w:rFonts w:ascii="Tahoma" w:hAnsi="Tahoma" w:cs="Tahoma"/>
          <w:sz w:val="20"/>
          <w:szCs w:val="20"/>
        </w:rPr>
        <w:t>, ήτοι</w:t>
      </w:r>
      <w:r w:rsidRPr="00A10EFC">
        <w:rPr>
          <w:rFonts w:ascii="Tahoma" w:hAnsi="Tahoma" w:cs="Tahoma"/>
          <w:sz w:val="20"/>
          <w:szCs w:val="20"/>
        </w:rPr>
        <w:t xml:space="preserve">: </w:t>
      </w:r>
    </w:p>
    <w:p w:rsidR="003F3B72" w:rsidRPr="00A10EFC" w:rsidRDefault="003F3B72" w:rsidP="003F3B72">
      <w:pPr>
        <w:spacing w:after="120" w:line="280" w:lineRule="atLeast"/>
        <w:rPr>
          <w:rFonts w:ascii="Tahoma" w:hAnsi="Tahoma" w:cs="Tahoma"/>
          <w:sz w:val="20"/>
          <w:szCs w:val="20"/>
        </w:rPr>
      </w:pPr>
      <w:r w:rsidRPr="00A10EFC">
        <w:rPr>
          <w:rFonts w:ascii="Tahoma" w:hAnsi="Tahoma" w:cs="Tahoma"/>
          <w:sz w:val="20"/>
          <w:szCs w:val="20"/>
        </w:rPr>
        <w:t xml:space="preserve">α) της </w:t>
      </w:r>
      <w:r w:rsidRPr="00A10EFC">
        <w:rPr>
          <w:rFonts w:ascii="Tahoma" w:hAnsi="Tahoma" w:cs="Tahoma"/>
          <w:i/>
          <w:sz w:val="20"/>
          <w:szCs w:val="20"/>
        </w:rPr>
        <w:t>Απόφασης Απόρριψης Πρότασης</w:t>
      </w:r>
      <w:r w:rsidRPr="00A10EFC">
        <w:rPr>
          <w:rFonts w:ascii="Tahoma" w:hAnsi="Tahoma" w:cs="Tahoma"/>
          <w:sz w:val="20"/>
          <w:szCs w:val="20"/>
        </w:rPr>
        <w:t xml:space="preserve"> που εκδίδεται κατά το Στάδιο Α’ της αξιολόγησης </w:t>
      </w:r>
    </w:p>
    <w:p w:rsidR="007E1058" w:rsidRPr="00A10EFC" w:rsidRDefault="007E1058" w:rsidP="007E1058">
      <w:pPr>
        <w:spacing w:after="120" w:line="280" w:lineRule="atLeast"/>
        <w:rPr>
          <w:rFonts w:ascii="Tahoma" w:hAnsi="Tahoma" w:cs="Tahoma"/>
          <w:sz w:val="20"/>
          <w:szCs w:val="20"/>
        </w:rPr>
      </w:pPr>
      <w:r w:rsidRPr="00A10EFC">
        <w:rPr>
          <w:rFonts w:ascii="Tahoma" w:hAnsi="Tahoma" w:cs="Tahoma"/>
          <w:sz w:val="20"/>
          <w:szCs w:val="20"/>
        </w:rPr>
        <w:t xml:space="preserve">β) της </w:t>
      </w:r>
      <w:r w:rsidRPr="00A10EFC">
        <w:rPr>
          <w:rFonts w:ascii="Tahoma" w:hAnsi="Tahoma" w:cs="Tahoma"/>
          <w:i/>
          <w:sz w:val="20"/>
          <w:szCs w:val="20"/>
        </w:rPr>
        <w:t xml:space="preserve">Απόφασης Απόρριψης Πρότασης </w:t>
      </w:r>
      <w:r w:rsidRPr="00A10EFC">
        <w:rPr>
          <w:rFonts w:ascii="Tahoma" w:hAnsi="Tahoma" w:cs="Tahoma"/>
          <w:sz w:val="20"/>
          <w:szCs w:val="20"/>
        </w:rPr>
        <w:t>που εκδίδεται κατά το Στάδιο Β’ της αξιολόγησης, στην περίπτωση άμεσης αξιολόγησης ή</w:t>
      </w:r>
    </w:p>
    <w:p w:rsidR="003F3B72" w:rsidRPr="00A10EFC" w:rsidRDefault="007E1058" w:rsidP="003F3B72">
      <w:pPr>
        <w:spacing w:after="120" w:line="280" w:lineRule="atLeast"/>
        <w:rPr>
          <w:rFonts w:ascii="Tahoma" w:hAnsi="Tahoma" w:cs="Tahoma"/>
          <w:sz w:val="20"/>
          <w:szCs w:val="20"/>
        </w:rPr>
      </w:pPr>
      <w:r w:rsidRPr="00A10EFC">
        <w:rPr>
          <w:rFonts w:ascii="Tahoma" w:hAnsi="Tahoma" w:cs="Tahoma"/>
          <w:sz w:val="20"/>
          <w:szCs w:val="20"/>
        </w:rPr>
        <w:t>γ</w:t>
      </w:r>
      <w:r w:rsidR="003F3B72" w:rsidRPr="00A10EFC">
        <w:rPr>
          <w:rFonts w:ascii="Tahoma" w:hAnsi="Tahoma" w:cs="Tahoma"/>
          <w:sz w:val="20"/>
          <w:szCs w:val="20"/>
        </w:rPr>
        <w:t xml:space="preserve">) του </w:t>
      </w:r>
      <w:r w:rsidR="00B61CA1" w:rsidRPr="00A10EFC">
        <w:rPr>
          <w:rFonts w:ascii="Tahoma" w:hAnsi="Tahoma" w:cs="Tahoma"/>
          <w:i/>
          <w:sz w:val="20"/>
          <w:szCs w:val="20"/>
        </w:rPr>
        <w:t>Π</w:t>
      </w:r>
      <w:r w:rsidR="003F3B72" w:rsidRPr="00A10EFC">
        <w:rPr>
          <w:rFonts w:ascii="Tahoma" w:hAnsi="Tahoma" w:cs="Tahoma"/>
          <w:i/>
          <w:sz w:val="20"/>
          <w:szCs w:val="20"/>
        </w:rPr>
        <w:t>ροσωρινού Πίνακα κατάταξης αξιολογημένων προτάσεων</w:t>
      </w:r>
      <w:r w:rsidR="003F3B72" w:rsidRPr="00A10EFC">
        <w:rPr>
          <w:rFonts w:ascii="Tahoma" w:hAnsi="Tahoma" w:cs="Tahoma"/>
          <w:sz w:val="20"/>
          <w:szCs w:val="20"/>
        </w:rPr>
        <w:t xml:space="preserve"> που εκδίδεται κατά το Στάδιο Β’ της αξιολόγησης, στην περίπτωση της συγκριτικής αξιολόγησης </w:t>
      </w:r>
    </w:p>
    <w:p w:rsidR="003F3B72" w:rsidRPr="00A10EFC" w:rsidRDefault="003F3B72" w:rsidP="003F3B72">
      <w:pPr>
        <w:spacing w:after="120" w:line="280" w:lineRule="atLeast"/>
        <w:rPr>
          <w:rFonts w:ascii="Tahoma" w:hAnsi="Tahoma" w:cs="Tahoma"/>
          <w:sz w:val="20"/>
          <w:szCs w:val="20"/>
        </w:rPr>
      </w:pPr>
      <w:r w:rsidRPr="00A10EFC">
        <w:rPr>
          <w:rFonts w:ascii="Tahoma" w:hAnsi="Tahoma" w:cs="Tahoma"/>
          <w:sz w:val="20"/>
          <w:szCs w:val="20"/>
        </w:rPr>
        <w:t xml:space="preserve">Η ένσταση θα πρέπει να είναι αιτιολογημένη και ενυπόγραφη από το Δικαιούχο και όπου απαιτείται υπογεγραμμένη και από τον φορέα πρότασης, δηλαδή τον κύριο της πράξης, εφόσον είναι διαφορετικός φορέας από τον δικαιούχο. </w:t>
      </w:r>
    </w:p>
    <w:p w:rsidR="00CA034A" w:rsidRPr="00A10EFC" w:rsidRDefault="00CA034A" w:rsidP="00CA034A">
      <w:pPr>
        <w:spacing w:after="120" w:line="280" w:lineRule="atLeast"/>
        <w:rPr>
          <w:rFonts w:ascii="Tahoma" w:hAnsi="Tahoma" w:cs="Tahoma"/>
          <w:sz w:val="20"/>
          <w:szCs w:val="20"/>
        </w:rPr>
      </w:pPr>
      <w:r w:rsidRPr="00A10EFC">
        <w:rPr>
          <w:rFonts w:ascii="Tahoma" w:hAnsi="Tahoma" w:cs="Tahoma"/>
          <w:sz w:val="20"/>
          <w:szCs w:val="20"/>
        </w:rPr>
        <w:t xml:space="preserve">Η ΔΑ ή ο ΕΦ πρωτοκολλεί και εξετάζει όλες τις υποβαλλόμενες ενστάσεις. Τα αποτελέσματα της εξέτασης των ενστάσεων εγκρίνονται από τον Προϊστάμενο της ΔΑ ή του ΕΦ και κοινοποιούνται στους δυνητικούς δικαιούχους που υπέβαλαν την ένσταση εντός δεκαπέντε </w:t>
      </w:r>
      <w:r w:rsidR="007E1058" w:rsidRPr="00A10EFC">
        <w:rPr>
          <w:rFonts w:ascii="Tahoma" w:hAnsi="Tahoma" w:cs="Tahoma"/>
          <w:sz w:val="20"/>
          <w:szCs w:val="20"/>
        </w:rPr>
        <w:t xml:space="preserve">(15) </w:t>
      </w:r>
      <w:r w:rsidRPr="00A10EFC">
        <w:rPr>
          <w:rFonts w:ascii="Tahoma" w:hAnsi="Tahoma" w:cs="Tahoma"/>
          <w:sz w:val="20"/>
          <w:szCs w:val="20"/>
        </w:rPr>
        <w:t xml:space="preserve">εργάσιμων ημερών. </w:t>
      </w:r>
    </w:p>
    <w:p w:rsidR="00CA034A" w:rsidRPr="00A10EFC" w:rsidRDefault="00CA034A" w:rsidP="00CA034A">
      <w:pPr>
        <w:spacing w:after="120" w:line="280" w:lineRule="atLeast"/>
        <w:rPr>
          <w:rFonts w:ascii="Tahoma" w:hAnsi="Tahoma" w:cs="Tahoma"/>
          <w:sz w:val="20"/>
          <w:szCs w:val="20"/>
        </w:rPr>
      </w:pPr>
      <w:r w:rsidRPr="00A10EFC">
        <w:rPr>
          <w:rFonts w:ascii="Tahoma" w:hAnsi="Tahoma" w:cs="Tahoma"/>
          <w:sz w:val="20"/>
          <w:szCs w:val="20"/>
        </w:rPr>
        <w:t xml:space="preserve">Οι ενστάσεις </w:t>
      </w:r>
      <w:r w:rsidRPr="00A10EFC">
        <w:rPr>
          <w:rFonts w:ascii="Tahoma" w:hAnsi="Tahoma" w:cs="Tahoma"/>
          <w:i/>
          <w:sz w:val="20"/>
          <w:szCs w:val="20"/>
        </w:rPr>
        <w:t>δύναται</w:t>
      </w:r>
      <w:r w:rsidRPr="00A10EFC">
        <w:rPr>
          <w:rFonts w:ascii="Tahoma" w:hAnsi="Tahoma" w:cs="Tahoma"/>
          <w:sz w:val="20"/>
          <w:szCs w:val="20"/>
        </w:rPr>
        <w:t xml:space="preserve"> να εξετάζονται από τριμελή επιτροπή αξιολόγησης ενστάσεων, η οποία συγκροτείται με απόφαση του Προϊσταμένου της ΔΑ ή του ΕΦ, εντός τριών (3) εργάσιμων ημερών από την καταληκτική ημερομηνία υποβολής της ένστασης. </w:t>
      </w:r>
    </w:p>
    <w:p w:rsidR="00CA034A" w:rsidRPr="00A10EFC" w:rsidRDefault="007E1058" w:rsidP="00CA034A">
      <w:pPr>
        <w:spacing w:after="120" w:line="280" w:lineRule="atLeast"/>
        <w:rPr>
          <w:rFonts w:ascii="Tahoma" w:hAnsi="Tahoma" w:cs="Tahoma"/>
          <w:sz w:val="20"/>
          <w:szCs w:val="20"/>
        </w:rPr>
      </w:pPr>
      <w:r w:rsidRPr="00A10EFC">
        <w:rPr>
          <w:rFonts w:ascii="Tahoma" w:hAnsi="Tahoma" w:cs="Tahoma"/>
          <w:sz w:val="20"/>
          <w:szCs w:val="20"/>
        </w:rPr>
        <w:t>Στη διαδικασία εξέτασης των ενστάσεων δ</w:t>
      </w:r>
      <w:r w:rsidR="00CA034A" w:rsidRPr="00A10EFC">
        <w:rPr>
          <w:rFonts w:ascii="Tahoma" w:hAnsi="Tahoma" w:cs="Tahoma"/>
          <w:sz w:val="20"/>
          <w:szCs w:val="20"/>
        </w:rPr>
        <w:t>εν μπορούν να συμμετέχουν στελέχη της ΔΑ ή του ΕΦ που συμμετείχαν στη διαδικασία αξιολόγησης της συγκεκριμένης πρότασης την οποία αφορά η ένσταση.</w:t>
      </w:r>
      <w:r w:rsidRPr="00A10EFC">
        <w:rPr>
          <w:rFonts w:ascii="Tahoma" w:hAnsi="Tahoma" w:cs="Tahoma"/>
          <w:sz w:val="20"/>
          <w:szCs w:val="20"/>
        </w:rPr>
        <w:t xml:space="preserve"> Επιπλέον,</w:t>
      </w:r>
      <w:r w:rsidR="00CA034A" w:rsidRPr="00A10EFC">
        <w:rPr>
          <w:rFonts w:ascii="Tahoma" w:hAnsi="Tahoma" w:cs="Tahoma"/>
          <w:sz w:val="20"/>
          <w:szCs w:val="20"/>
        </w:rPr>
        <w:t xml:space="preserve"> </w:t>
      </w:r>
      <w:r w:rsidRPr="00A10EFC">
        <w:rPr>
          <w:rFonts w:ascii="Tahoma" w:hAnsi="Tahoma" w:cs="Tahoma"/>
          <w:sz w:val="20"/>
          <w:szCs w:val="20"/>
        </w:rPr>
        <w:t>θ</w:t>
      </w:r>
      <w:r w:rsidR="00CA034A" w:rsidRPr="00A10EFC">
        <w:rPr>
          <w:rFonts w:ascii="Tahoma" w:hAnsi="Tahoma" w:cs="Tahoma"/>
          <w:sz w:val="20"/>
          <w:szCs w:val="20"/>
        </w:rPr>
        <w:t>α πρέπει να διασφαλίζεται ότι τα στελέχη που εξετάζουν την ένσταση διαθέτουν την απαιτούμενη ανεξαρτησία, μέσω της υποβολής δήλωσης μη σύγκρουσης συμφερόντων.</w:t>
      </w:r>
    </w:p>
    <w:p w:rsidR="003F3B72" w:rsidRPr="00A10EFC" w:rsidRDefault="003F3B72" w:rsidP="00CA034A">
      <w:pPr>
        <w:spacing w:after="120" w:line="280" w:lineRule="atLeast"/>
        <w:rPr>
          <w:rFonts w:ascii="Tahoma" w:hAnsi="Tahoma" w:cs="Tahoma"/>
          <w:sz w:val="20"/>
          <w:szCs w:val="20"/>
        </w:rPr>
      </w:pPr>
      <w:r w:rsidRPr="00A10EFC">
        <w:rPr>
          <w:rFonts w:ascii="Tahoma" w:hAnsi="Tahoma" w:cs="Tahoma"/>
          <w:sz w:val="20"/>
          <w:szCs w:val="20"/>
        </w:rPr>
        <w:t xml:space="preserve">Αν η υποβληθείσα ένσταση η οποία αφορά τα αποτελέσματα του Σταδίου Α’ (άμεση ή συγκριτική αξιολόγηση) γίνει δεκτή, η ΔΑ ή ο ΕΦ προβαίνει στην αξιολόγηση του Σταδίου Β’. </w:t>
      </w:r>
    </w:p>
    <w:p w:rsidR="003F3B72" w:rsidRPr="00A10EFC" w:rsidRDefault="003F3B72" w:rsidP="003F3B72">
      <w:pPr>
        <w:spacing w:after="120" w:line="280" w:lineRule="atLeast"/>
        <w:rPr>
          <w:rFonts w:ascii="Tahoma" w:hAnsi="Tahoma" w:cs="Tahoma"/>
          <w:sz w:val="20"/>
          <w:szCs w:val="20"/>
        </w:rPr>
      </w:pPr>
      <w:r w:rsidRPr="00A10EFC">
        <w:rPr>
          <w:rFonts w:ascii="Tahoma" w:hAnsi="Tahoma" w:cs="Tahoma"/>
          <w:sz w:val="20"/>
          <w:szCs w:val="20"/>
        </w:rPr>
        <w:t>Αν η υποβληθείσα ένσταση αφορά το</w:t>
      </w:r>
      <w:r w:rsidR="00506E80" w:rsidRPr="00A10EFC">
        <w:rPr>
          <w:rFonts w:ascii="Tahoma" w:hAnsi="Tahoma" w:cs="Tahoma"/>
          <w:sz w:val="20"/>
          <w:szCs w:val="20"/>
        </w:rPr>
        <w:t xml:space="preserve"> στάδιο Β’ της αξιολόγησης</w:t>
      </w:r>
      <w:r w:rsidRPr="00A10EFC">
        <w:rPr>
          <w:rFonts w:ascii="Tahoma" w:hAnsi="Tahoma" w:cs="Tahoma"/>
          <w:sz w:val="20"/>
          <w:szCs w:val="20"/>
        </w:rPr>
        <w:t>:</w:t>
      </w:r>
    </w:p>
    <w:p w:rsidR="00506E80" w:rsidRPr="00A10EFC" w:rsidRDefault="00506E80" w:rsidP="00506E80">
      <w:pPr>
        <w:pStyle w:val="a6"/>
        <w:numPr>
          <w:ilvl w:val="0"/>
          <w:numId w:val="19"/>
        </w:numPr>
        <w:spacing w:after="120" w:line="280" w:lineRule="atLeast"/>
        <w:ind w:left="284" w:hanging="284"/>
        <w:rPr>
          <w:rFonts w:ascii="Tahoma" w:hAnsi="Tahoma" w:cs="Tahoma"/>
          <w:sz w:val="20"/>
          <w:szCs w:val="20"/>
        </w:rPr>
      </w:pPr>
      <w:r w:rsidRPr="00A10EFC">
        <w:rPr>
          <w:rFonts w:ascii="Tahoma" w:hAnsi="Tahoma" w:cs="Tahoma"/>
          <w:sz w:val="20"/>
          <w:szCs w:val="20"/>
        </w:rPr>
        <w:t xml:space="preserve">Στην περίπτωση εφαρμογής άμεσης αξιολόγησης, </w:t>
      </w:r>
      <w:r w:rsidR="006E33E8" w:rsidRPr="00A10EFC">
        <w:rPr>
          <w:rFonts w:ascii="Tahoma" w:hAnsi="Tahoma" w:cs="Tahoma"/>
          <w:sz w:val="20"/>
          <w:szCs w:val="20"/>
        </w:rPr>
        <w:t xml:space="preserve">εφόσον </w:t>
      </w:r>
      <w:r w:rsidRPr="00A10EFC">
        <w:rPr>
          <w:rFonts w:ascii="Tahoma" w:hAnsi="Tahoma" w:cs="Tahoma"/>
          <w:sz w:val="20"/>
          <w:szCs w:val="20"/>
        </w:rPr>
        <w:t xml:space="preserve">γίνει αποδεκτή η ένσταση η πρόταση επιλέγεται για χρηματοδότηση </w:t>
      </w:r>
      <w:r w:rsidR="004D3CB5" w:rsidRPr="00A10EFC">
        <w:rPr>
          <w:rFonts w:ascii="Tahoma" w:hAnsi="Tahoma" w:cs="Tahoma"/>
          <w:sz w:val="20"/>
          <w:szCs w:val="20"/>
        </w:rPr>
        <w:t xml:space="preserve">με βάση </w:t>
      </w:r>
      <w:r w:rsidRPr="00A10EFC">
        <w:rPr>
          <w:rFonts w:ascii="Tahoma" w:hAnsi="Tahoma" w:cs="Tahoma"/>
          <w:sz w:val="20"/>
          <w:szCs w:val="20"/>
        </w:rPr>
        <w:t>τη σειρά υπο</w:t>
      </w:r>
      <w:r w:rsidR="00264B96" w:rsidRPr="00A10EFC">
        <w:rPr>
          <w:rFonts w:ascii="Tahoma" w:hAnsi="Tahoma" w:cs="Tahoma"/>
          <w:sz w:val="20"/>
          <w:szCs w:val="20"/>
        </w:rPr>
        <w:t xml:space="preserve">βολής των </w:t>
      </w:r>
      <w:r w:rsidR="00491AB3" w:rsidRPr="00A10EFC">
        <w:rPr>
          <w:rFonts w:ascii="Tahoma" w:hAnsi="Tahoma" w:cs="Tahoma"/>
          <w:sz w:val="20"/>
          <w:szCs w:val="20"/>
        </w:rPr>
        <w:t xml:space="preserve">προτάσεων </w:t>
      </w:r>
      <w:r w:rsidRPr="00A10EFC">
        <w:rPr>
          <w:rFonts w:ascii="Tahoma" w:hAnsi="Tahoma" w:cs="Tahoma"/>
          <w:sz w:val="20"/>
          <w:szCs w:val="20"/>
        </w:rPr>
        <w:t xml:space="preserve">και μέχρι εξαντλήσεως της συνολικής συγχρηματοδοτούμενης δημόσιας δαπάνης της Πρόσκλησης. </w:t>
      </w:r>
      <w:r w:rsidR="004D3CB5" w:rsidRPr="00A10EFC">
        <w:rPr>
          <w:rFonts w:ascii="Tahoma" w:hAnsi="Tahoma" w:cs="Tahoma"/>
          <w:sz w:val="20"/>
          <w:szCs w:val="20"/>
        </w:rPr>
        <w:t xml:space="preserve">Σε αυτή την περίπτωση </w:t>
      </w:r>
      <w:r w:rsidRPr="00A10EFC">
        <w:rPr>
          <w:rFonts w:ascii="Tahoma" w:hAnsi="Tahoma" w:cs="Tahoma"/>
          <w:sz w:val="20"/>
          <w:szCs w:val="20"/>
        </w:rPr>
        <w:t xml:space="preserve">η ΔΑ ή ο ΕΦ εισηγείται την έκδοση Απόφασης Ένταξης της πράξης. </w:t>
      </w:r>
    </w:p>
    <w:p w:rsidR="003F3B72" w:rsidRPr="00A10EFC" w:rsidRDefault="003F3B72" w:rsidP="00D52F6B">
      <w:pPr>
        <w:pStyle w:val="a6"/>
        <w:numPr>
          <w:ilvl w:val="0"/>
          <w:numId w:val="19"/>
        </w:numPr>
        <w:spacing w:after="120" w:line="280" w:lineRule="atLeast"/>
        <w:ind w:left="284" w:hanging="284"/>
        <w:rPr>
          <w:rFonts w:ascii="Tahoma" w:hAnsi="Tahoma" w:cs="Tahoma"/>
          <w:sz w:val="20"/>
          <w:szCs w:val="20"/>
        </w:rPr>
      </w:pPr>
      <w:r w:rsidRPr="00A10EFC">
        <w:rPr>
          <w:rFonts w:ascii="Tahoma" w:hAnsi="Tahoma" w:cs="Tahoma"/>
          <w:sz w:val="20"/>
          <w:szCs w:val="20"/>
        </w:rPr>
        <w:lastRenderedPageBreak/>
        <w:t xml:space="preserve">Στην περίπτωση εφαρμογής συγκριτικής αξιολόγησης, με την ολοκλήρωση της εξέτασης των ενστάσεων οι προτάσεις για τις οποίες γίνεται αποδεκτή η ένσταση προστίθενται στον πίνακα κατάταξης στη σειρά που τους κατατάσσει η βαθμολογία τους, προκειμένου να προκύψει ο </w:t>
      </w:r>
      <w:r w:rsidR="00B61CA1" w:rsidRPr="00A10EFC">
        <w:rPr>
          <w:rFonts w:ascii="Tahoma" w:hAnsi="Tahoma" w:cs="Tahoma"/>
          <w:i/>
          <w:sz w:val="20"/>
          <w:szCs w:val="20"/>
        </w:rPr>
        <w:t>Ο</w:t>
      </w:r>
      <w:r w:rsidRPr="00A10EFC">
        <w:rPr>
          <w:rFonts w:ascii="Tahoma" w:hAnsi="Tahoma" w:cs="Tahoma"/>
          <w:i/>
          <w:sz w:val="20"/>
          <w:szCs w:val="20"/>
        </w:rPr>
        <w:t>ριστικός Πίνακας κατάταξης αξιολογημένων προτάσεων</w:t>
      </w:r>
      <w:r w:rsidRPr="00A10EFC">
        <w:rPr>
          <w:rFonts w:ascii="Tahoma" w:hAnsi="Tahoma" w:cs="Tahoma"/>
          <w:sz w:val="20"/>
          <w:szCs w:val="20"/>
        </w:rPr>
        <w:t xml:space="preserve">. </w:t>
      </w:r>
    </w:p>
    <w:p w:rsidR="00892EE5" w:rsidRPr="00A10EFC" w:rsidRDefault="00892EE5" w:rsidP="00892EE5">
      <w:pPr>
        <w:pStyle w:val="a6"/>
        <w:spacing w:after="120" w:line="280" w:lineRule="atLeast"/>
        <w:ind w:left="284"/>
        <w:rPr>
          <w:rFonts w:ascii="Tahoma" w:hAnsi="Tahoma" w:cs="Tahoma"/>
          <w:sz w:val="20"/>
          <w:szCs w:val="20"/>
        </w:rPr>
      </w:pPr>
    </w:p>
    <w:p w:rsidR="00892EE5" w:rsidRPr="00A10EFC" w:rsidRDefault="00892EE5" w:rsidP="00892EE5">
      <w:pPr>
        <w:pStyle w:val="a6"/>
        <w:keepNext/>
        <w:numPr>
          <w:ilvl w:val="1"/>
          <w:numId w:val="21"/>
        </w:numPr>
        <w:spacing w:before="360" w:after="120" w:line="280" w:lineRule="atLeast"/>
        <w:ind w:left="426" w:hanging="426"/>
        <w:rPr>
          <w:rFonts w:ascii="Tahoma" w:hAnsi="Tahoma" w:cs="Tahoma"/>
          <w:b/>
          <w:bCs/>
          <w:color w:val="990000"/>
          <w:sz w:val="20"/>
          <w:szCs w:val="20"/>
        </w:rPr>
      </w:pPr>
      <w:r w:rsidRPr="00A10EFC">
        <w:rPr>
          <w:rFonts w:ascii="Tahoma" w:hAnsi="Tahoma" w:cs="Tahoma"/>
          <w:b/>
          <w:bCs/>
          <w:color w:val="990000"/>
          <w:sz w:val="20"/>
          <w:szCs w:val="20"/>
        </w:rPr>
        <w:t>Συμπλήρωση και υποβολή ΤΔΥ</w:t>
      </w:r>
    </w:p>
    <w:p w:rsidR="00892EE5" w:rsidRPr="00A10EFC" w:rsidRDefault="00892EE5" w:rsidP="00892EE5">
      <w:pPr>
        <w:spacing w:after="120" w:line="280" w:lineRule="atLeast"/>
        <w:rPr>
          <w:rFonts w:ascii="Tahoma" w:hAnsi="Tahoma" w:cs="Tahoma"/>
          <w:sz w:val="20"/>
          <w:szCs w:val="20"/>
        </w:rPr>
      </w:pPr>
      <w:r w:rsidRPr="00A10EFC">
        <w:rPr>
          <w:rFonts w:ascii="Tahoma" w:hAnsi="Tahoma" w:cs="Tahoma"/>
          <w:sz w:val="20"/>
          <w:szCs w:val="20"/>
        </w:rPr>
        <w:t xml:space="preserve">Μετά την έκδοση της </w:t>
      </w:r>
      <w:r w:rsidRPr="00A10EFC">
        <w:rPr>
          <w:rFonts w:ascii="Tahoma" w:hAnsi="Tahoma" w:cs="Tahoma"/>
          <w:i/>
          <w:sz w:val="20"/>
          <w:szCs w:val="20"/>
        </w:rPr>
        <w:t>Απόφασης Ένταξης</w:t>
      </w:r>
      <w:r w:rsidRPr="00A10EFC">
        <w:rPr>
          <w:rFonts w:ascii="Tahoma" w:hAnsi="Tahoma" w:cs="Tahoma"/>
          <w:sz w:val="20"/>
          <w:szCs w:val="20"/>
        </w:rPr>
        <w:t xml:space="preserve"> της πράξης ο δικαιούχος συμπληρώνει και υποβάλει για κάθε υποέργο το Τεχνικό Δελτίο Υποέργου (ΤΔΥ), σύμφωνα με το τυποποιημένο έντυπο </w:t>
      </w:r>
      <w:r w:rsidRPr="00A10EFC">
        <w:rPr>
          <w:rFonts w:ascii="Tahoma" w:hAnsi="Tahoma" w:cs="Tahoma"/>
          <w:i/>
          <w:sz w:val="20"/>
          <w:szCs w:val="20"/>
        </w:rPr>
        <w:t xml:space="preserve">Ε.ΙΙ.3_2: Τεχνικό Δελτίο Υποέργου </w:t>
      </w:r>
      <w:r w:rsidRPr="00A10EFC">
        <w:rPr>
          <w:rFonts w:ascii="Tahoma" w:hAnsi="Tahoma" w:cs="Tahoma"/>
          <w:sz w:val="20"/>
          <w:szCs w:val="20"/>
        </w:rPr>
        <w:t>και τις οδηγίες συμπλήρωσης αυτού (</w:t>
      </w:r>
      <w:r w:rsidRPr="00A10EFC">
        <w:rPr>
          <w:rFonts w:ascii="Tahoma" w:hAnsi="Tahoma" w:cs="Tahoma"/>
          <w:i/>
          <w:sz w:val="20"/>
          <w:szCs w:val="20"/>
        </w:rPr>
        <w:t>Ο_Ε.ΙΙ.3_2</w:t>
      </w:r>
      <w:r w:rsidRPr="00A10EFC">
        <w:rPr>
          <w:rFonts w:ascii="Tahoma" w:hAnsi="Tahoma" w:cs="Tahoma"/>
          <w:sz w:val="20"/>
          <w:szCs w:val="20"/>
        </w:rPr>
        <w:t>).</w:t>
      </w:r>
    </w:p>
    <w:p w:rsidR="002B747C" w:rsidRPr="00A10EFC" w:rsidRDefault="002B747C" w:rsidP="0098646F">
      <w:pPr>
        <w:spacing w:after="120" w:line="280" w:lineRule="atLeast"/>
        <w:rPr>
          <w:rFonts w:ascii="Tahoma" w:hAnsi="Tahoma" w:cs="Tahoma"/>
          <w:sz w:val="20"/>
          <w:szCs w:val="20"/>
        </w:rPr>
      </w:pPr>
    </w:p>
    <w:p w:rsidR="00536C57" w:rsidRPr="00A10EFC" w:rsidRDefault="00164B4A" w:rsidP="00C73494">
      <w:pPr>
        <w:widowControl w:val="0"/>
        <w:pBdr>
          <w:top w:val="dotted" w:sz="4" w:space="1" w:color="auto"/>
          <w:left w:val="dotted" w:sz="4" w:space="4" w:color="auto"/>
          <w:bottom w:val="dotted" w:sz="4" w:space="1" w:color="auto"/>
          <w:right w:val="dotted" w:sz="4" w:space="4" w:color="auto"/>
        </w:pBdr>
        <w:shd w:val="clear" w:color="auto" w:fill="808080" w:themeFill="background1" w:themeFillShade="80"/>
        <w:autoSpaceDE w:val="0"/>
        <w:autoSpaceDN w:val="0"/>
        <w:adjustRightInd w:val="0"/>
        <w:spacing w:after="120" w:line="280" w:lineRule="atLeast"/>
        <w:rPr>
          <w:rFonts w:ascii="Tahoma" w:hAnsi="Tahoma" w:cs="Tahoma"/>
          <w:b/>
          <w:bCs/>
          <w:color w:val="FFFFFF" w:themeColor="background1"/>
          <w:sz w:val="20"/>
          <w:szCs w:val="20"/>
        </w:rPr>
      </w:pPr>
      <w:r w:rsidRPr="00A10EFC">
        <w:rPr>
          <w:rFonts w:ascii="Tahoma" w:hAnsi="Tahoma" w:cs="Tahoma"/>
          <w:b/>
          <w:bCs/>
          <w:color w:val="FFFFFF" w:themeColor="background1"/>
          <w:sz w:val="20"/>
          <w:szCs w:val="20"/>
        </w:rPr>
        <w:t>5</w:t>
      </w:r>
      <w:r w:rsidR="00536C57" w:rsidRPr="00A10EFC">
        <w:rPr>
          <w:rFonts w:ascii="Tahoma" w:hAnsi="Tahoma" w:cs="Tahoma"/>
          <w:b/>
          <w:bCs/>
          <w:color w:val="FFFFFF" w:themeColor="background1"/>
          <w:sz w:val="20"/>
          <w:szCs w:val="20"/>
        </w:rPr>
        <w:t>. Σχετικά έντυπα</w:t>
      </w:r>
    </w:p>
    <w:tbl>
      <w:tblPr>
        <w:tblW w:w="8313" w:type="dxa"/>
        <w:jc w:val="center"/>
        <w:tblCellMar>
          <w:left w:w="0" w:type="dxa"/>
          <w:right w:w="0" w:type="dxa"/>
        </w:tblCellMar>
        <w:tblLook w:val="04A0" w:firstRow="1" w:lastRow="0" w:firstColumn="1" w:lastColumn="0" w:noHBand="0" w:noVBand="1"/>
      </w:tblPr>
      <w:tblGrid>
        <w:gridCol w:w="1351"/>
        <w:gridCol w:w="6962"/>
      </w:tblGrid>
      <w:tr w:rsidR="0015778B" w:rsidRPr="00A10EFC" w:rsidTr="00E5711F">
        <w:trPr>
          <w:jc w:val="center"/>
        </w:trPr>
        <w:tc>
          <w:tcPr>
            <w:tcW w:w="1351" w:type="dxa"/>
            <w:tcBorders>
              <w:top w:val="nil"/>
              <w:left w:val="nil"/>
              <w:bottom w:val="single" w:sz="8" w:space="0" w:color="auto"/>
              <w:right w:val="nil"/>
            </w:tcBorders>
            <w:tcMar>
              <w:top w:w="0" w:type="dxa"/>
              <w:left w:w="108" w:type="dxa"/>
              <w:bottom w:w="0" w:type="dxa"/>
              <w:right w:w="108" w:type="dxa"/>
            </w:tcMar>
            <w:vAlign w:val="center"/>
            <w:hideMark/>
          </w:tcPr>
          <w:p w:rsidR="0015778B" w:rsidRPr="00A10EFC" w:rsidRDefault="0015778B" w:rsidP="00C73494">
            <w:pPr>
              <w:overflowPunct w:val="0"/>
              <w:autoSpaceDE w:val="0"/>
              <w:autoSpaceDN w:val="0"/>
              <w:spacing w:after="120" w:line="280" w:lineRule="atLeast"/>
              <w:jc w:val="left"/>
              <w:rPr>
                <w:rFonts w:ascii="Tahoma" w:eastAsiaTheme="minorHAnsi" w:hAnsi="Tahoma" w:cs="Tahoma"/>
                <w:b/>
                <w:bCs/>
                <w:sz w:val="20"/>
                <w:szCs w:val="20"/>
                <w:lang w:eastAsia="en-US"/>
              </w:rPr>
            </w:pPr>
            <w:r w:rsidRPr="00A10EFC">
              <w:rPr>
                <w:rFonts w:ascii="Tahoma" w:hAnsi="Tahoma" w:cs="Tahoma"/>
                <w:b/>
                <w:bCs/>
                <w:sz w:val="20"/>
                <w:szCs w:val="20"/>
                <w:lang w:eastAsia="en-US"/>
              </w:rPr>
              <w:t>Κωδικός</w:t>
            </w:r>
          </w:p>
        </w:tc>
        <w:tc>
          <w:tcPr>
            <w:tcW w:w="6962" w:type="dxa"/>
            <w:tcBorders>
              <w:top w:val="nil"/>
              <w:left w:val="nil"/>
              <w:bottom w:val="single" w:sz="8" w:space="0" w:color="auto"/>
              <w:right w:val="nil"/>
            </w:tcBorders>
            <w:tcMar>
              <w:top w:w="0" w:type="dxa"/>
              <w:left w:w="108" w:type="dxa"/>
              <w:bottom w:w="0" w:type="dxa"/>
              <w:right w:w="108" w:type="dxa"/>
            </w:tcMar>
            <w:hideMark/>
          </w:tcPr>
          <w:p w:rsidR="0015778B" w:rsidRPr="00A10EFC" w:rsidRDefault="0015778B" w:rsidP="00C73494">
            <w:pPr>
              <w:overflowPunct w:val="0"/>
              <w:autoSpaceDE w:val="0"/>
              <w:autoSpaceDN w:val="0"/>
              <w:spacing w:after="120" w:line="280" w:lineRule="atLeast"/>
              <w:jc w:val="left"/>
              <w:rPr>
                <w:rFonts w:ascii="Tahoma" w:eastAsiaTheme="minorHAnsi" w:hAnsi="Tahoma" w:cs="Tahoma"/>
                <w:b/>
                <w:bCs/>
                <w:sz w:val="20"/>
                <w:szCs w:val="20"/>
                <w:lang w:eastAsia="en-US"/>
              </w:rPr>
            </w:pPr>
            <w:r w:rsidRPr="00A10EFC">
              <w:rPr>
                <w:rFonts w:ascii="Tahoma" w:hAnsi="Tahoma" w:cs="Tahoma"/>
                <w:b/>
                <w:bCs/>
                <w:sz w:val="20"/>
                <w:szCs w:val="20"/>
                <w:lang w:eastAsia="en-US"/>
              </w:rPr>
              <w:t>Περιγραφή</w:t>
            </w:r>
          </w:p>
        </w:tc>
      </w:tr>
      <w:tr w:rsidR="005306D2" w:rsidRPr="00A10EFC" w:rsidTr="00E9575D">
        <w:trPr>
          <w:jc w:val="center"/>
        </w:trPr>
        <w:tc>
          <w:tcPr>
            <w:tcW w:w="1351" w:type="dxa"/>
            <w:tcBorders>
              <w:top w:val="dotted" w:sz="8" w:space="0" w:color="auto"/>
              <w:left w:val="nil"/>
              <w:bottom w:val="dotted" w:sz="8" w:space="0" w:color="auto"/>
              <w:right w:val="nil"/>
            </w:tcBorders>
            <w:tcMar>
              <w:top w:w="0" w:type="dxa"/>
              <w:left w:w="108" w:type="dxa"/>
              <w:bottom w:w="0" w:type="dxa"/>
              <w:right w:w="108" w:type="dxa"/>
            </w:tcMar>
          </w:tcPr>
          <w:p w:rsidR="005306D2" w:rsidRPr="00A10EFC" w:rsidRDefault="005306D2" w:rsidP="005306D2">
            <w:pPr>
              <w:spacing w:before="60" w:after="60" w:line="240" w:lineRule="atLeast"/>
              <w:jc w:val="left"/>
              <w:rPr>
                <w:rFonts w:ascii="Tahoma" w:hAnsi="Tahoma" w:cs="Tahoma"/>
                <w:sz w:val="20"/>
                <w:szCs w:val="20"/>
              </w:rPr>
            </w:pPr>
            <w:r w:rsidRPr="00A10EFC">
              <w:rPr>
                <w:rFonts w:ascii="Tahoma" w:hAnsi="Tahoma" w:cs="Tahoma"/>
                <w:sz w:val="20"/>
                <w:szCs w:val="20"/>
              </w:rPr>
              <w:t>Ε.Ι.2_1</w:t>
            </w:r>
          </w:p>
        </w:tc>
        <w:tc>
          <w:tcPr>
            <w:tcW w:w="6962" w:type="dxa"/>
            <w:tcBorders>
              <w:top w:val="dotted" w:sz="8" w:space="0" w:color="auto"/>
              <w:left w:val="nil"/>
              <w:bottom w:val="dotted" w:sz="8" w:space="0" w:color="auto"/>
              <w:right w:val="nil"/>
            </w:tcBorders>
            <w:tcMar>
              <w:top w:w="0" w:type="dxa"/>
              <w:left w:w="108" w:type="dxa"/>
              <w:bottom w:w="0" w:type="dxa"/>
              <w:right w:w="108" w:type="dxa"/>
            </w:tcMar>
          </w:tcPr>
          <w:p w:rsidR="005306D2" w:rsidRPr="00A10EFC" w:rsidRDefault="00C562C9" w:rsidP="00522421">
            <w:pPr>
              <w:spacing w:before="60" w:after="60" w:line="240" w:lineRule="atLeast"/>
              <w:ind w:left="34"/>
              <w:jc w:val="left"/>
              <w:rPr>
                <w:rFonts w:ascii="Tahoma" w:hAnsi="Tahoma" w:cs="Tahoma"/>
                <w:sz w:val="20"/>
                <w:szCs w:val="20"/>
              </w:rPr>
            </w:pPr>
            <w:r w:rsidRPr="00A10EFC">
              <w:rPr>
                <w:rFonts w:ascii="Tahoma" w:hAnsi="Tahoma" w:cs="Tahoma"/>
                <w:sz w:val="20"/>
                <w:szCs w:val="20"/>
              </w:rPr>
              <w:t xml:space="preserve">Επιστολή για υποβολή συμπληρωματικών στοιχείων για την εξέταση της </w:t>
            </w:r>
            <w:r w:rsidR="00522421" w:rsidRPr="00A10EFC">
              <w:rPr>
                <w:rFonts w:ascii="Tahoma" w:hAnsi="Tahoma" w:cs="Tahoma"/>
                <w:sz w:val="20"/>
                <w:szCs w:val="20"/>
              </w:rPr>
              <w:t>πρότασης</w:t>
            </w:r>
          </w:p>
        </w:tc>
      </w:tr>
      <w:tr w:rsidR="005306D2" w:rsidRPr="00A10EFC" w:rsidTr="00E9575D">
        <w:trPr>
          <w:jc w:val="center"/>
        </w:trPr>
        <w:tc>
          <w:tcPr>
            <w:tcW w:w="1351" w:type="dxa"/>
            <w:tcBorders>
              <w:top w:val="nil"/>
              <w:left w:val="nil"/>
              <w:bottom w:val="dotted" w:sz="8" w:space="0" w:color="auto"/>
              <w:right w:val="nil"/>
            </w:tcBorders>
            <w:tcMar>
              <w:top w:w="0" w:type="dxa"/>
              <w:left w:w="108" w:type="dxa"/>
              <w:bottom w:w="0" w:type="dxa"/>
              <w:right w:w="108" w:type="dxa"/>
            </w:tcMar>
            <w:hideMark/>
          </w:tcPr>
          <w:p w:rsidR="005306D2" w:rsidRPr="00A10EFC" w:rsidRDefault="005306D2" w:rsidP="005306D2">
            <w:pPr>
              <w:spacing w:before="60" w:after="60" w:line="240" w:lineRule="atLeast"/>
              <w:jc w:val="left"/>
              <w:rPr>
                <w:rFonts w:ascii="Tahoma" w:hAnsi="Tahoma" w:cs="Tahoma"/>
                <w:sz w:val="20"/>
                <w:szCs w:val="20"/>
              </w:rPr>
            </w:pPr>
            <w:r w:rsidRPr="00A10EFC">
              <w:rPr>
                <w:rFonts w:ascii="Tahoma" w:hAnsi="Tahoma" w:cs="Tahoma"/>
                <w:sz w:val="20"/>
                <w:szCs w:val="20"/>
              </w:rPr>
              <w:t>Ε.Ι.2_2</w:t>
            </w:r>
          </w:p>
        </w:tc>
        <w:tc>
          <w:tcPr>
            <w:tcW w:w="6962" w:type="dxa"/>
            <w:tcBorders>
              <w:top w:val="nil"/>
              <w:left w:val="nil"/>
              <w:bottom w:val="dotted" w:sz="8" w:space="0" w:color="auto"/>
              <w:right w:val="nil"/>
            </w:tcBorders>
            <w:tcMar>
              <w:top w:w="0" w:type="dxa"/>
              <w:left w:w="108" w:type="dxa"/>
              <w:bottom w:w="0" w:type="dxa"/>
              <w:right w:w="108" w:type="dxa"/>
            </w:tcMar>
            <w:hideMark/>
          </w:tcPr>
          <w:p w:rsidR="005306D2" w:rsidRPr="00A10EFC" w:rsidRDefault="005306D2" w:rsidP="005306D2">
            <w:pPr>
              <w:spacing w:before="60" w:after="60" w:line="240" w:lineRule="atLeast"/>
              <w:ind w:left="34"/>
              <w:jc w:val="left"/>
              <w:rPr>
                <w:rFonts w:ascii="Tahoma" w:hAnsi="Tahoma" w:cs="Tahoma"/>
                <w:sz w:val="20"/>
                <w:szCs w:val="20"/>
              </w:rPr>
            </w:pPr>
            <w:r w:rsidRPr="00A10EFC">
              <w:rPr>
                <w:rFonts w:ascii="Tahoma" w:hAnsi="Tahoma" w:cs="Tahoma"/>
                <w:sz w:val="20"/>
                <w:szCs w:val="20"/>
              </w:rPr>
              <w:t xml:space="preserve">Απόφαση απόρριψης πρότασης </w:t>
            </w:r>
          </w:p>
        </w:tc>
      </w:tr>
      <w:tr w:rsidR="005306D2" w:rsidRPr="00A10EFC" w:rsidTr="00E9575D">
        <w:trPr>
          <w:jc w:val="center"/>
        </w:trPr>
        <w:tc>
          <w:tcPr>
            <w:tcW w:w="1351" w:type="dxa"/>
            <w:tcBorders>
              <w:top w:val="nil"/>
              <w:left w:val="nil"/>
              <w:bottom w:val="dotted" w:sz="8" w:space="0" w:color="auto"/>
              <w:right w:val="nil"/>
            </w:tcBorders>
            <w:tcMar>
              <w:top w:w="0" w:type="dxa"/>
              <w:left w:w="108" w:type="dxa"/>
              <w:bottom w:w="0" w:type="dxa"/>
              <w:right w:w="108" w:type="dxa"/>
            </w:tcMar>
            <w:hideMark/>
          </w:tcPr>
          <w:p w:rsidR="005306D2" w:rsidRPr="00A10EFC" w:rsidRDefault="005306D2" w:rsidP="005306D2">
            <w:pPr>
              <w:spacing w:before="60" w:after="60" w:line="240" w:lineRule="atLeast"/>
              <w:jc w:val="left"/>
              <w:rPr>
                <w:rFonts w:ascii="Tahoma" w:hAnsi="Tahoma" w:cs="Tahoma"/>
                <w:sz w:val="20"/>
                <w:szCs w:val="20"/>
              </w:rPr>
            </w:pPr>
            <w:r w:rsidRPr="00A10EFC">
              <w:rPr>
                <w:rFonts w:ascii="Tahoma" w:hAnsi="Tahoma" w:cs="Tahoma"/>
                <w:sz w:val="20"/>
                <w:szCs w:val="20"/>
              </w:rPr>
              <w:t>Ε.Ι.2_3</w:t>
            </w:r>
          </w:p>
        </w:tc>
        <w:tc>
          <w:tcPr>
            <w:tcW w:w="6962" w:type="dxa"/>
            <w:tcBorders>
              <w:top w:val="nil"/>
              <w:left w:val="nil"/>
              <w:bottom w:val="dotted" w:sz="8" w:space="0" w:color="auto"/>
              <w:right w:val="nil"/>
            </w:tcBorders>
            <w:tcMar>
              <w:top w:w="0" w:type="dxa"/>
              <w:left w:w="108" w:type="dxa"/>
              <w:bottom w:w="0" w:type="dxa"/>
              <w:right w:w="108" w:type="dxa"/>
            </w:tcMar>
            <w:hideMark/>
          </w:tcPr>
          <w:p w:rsidR="005306D2" w:rsidRPr="00A10EFC" w:rsidRDefault="005306D2" w:rsidP="00B61CA1">
            <w:pPr>
              <w:spacing w:before="60" w:after="60" w:line="240" w:lineRule="atLeast"/>
              <w:ind w:left="34"/>
              <w:jc w:val="left"/>
              <w:rPr>
                <w:rFonts w:ascii="Tahoma" w:hAnsi="Tahoma" w:cs="Tahoma"/>
                <w:sz w:val="20"/>
                <w:szCs w:val="20"/>
              </w:rPr>
            </w:pPr>
            <w:r w:rsidRPr="00A10EFC">
              <w:rPr>
                <w:rFonts w:ascii="Tahoma" w:hAnsi="Tahoma" w:cs="Tahoma"/>
                <w:sz w:val="20"/>
                <w:szCs w:val="20"/>
              </w:rPr>
              <w:t>Πίνακας κατάταξης αξιολογημένων προτάσεων</w:t>
            </w:r>
            <w:r w:rsidR="00B61CA1" w:rsidRPr="00A10EFC">
              <w:rPr>
                <w:rFonts w:ascii="Tahoma" w:hAnsi="Tahoma" w:cs="Tahoma"/>
                <w:sz w:val="20"/>
                <w:szCs w:val="20"/>
              </w:rPr>
              <w:t xml:space="preserve"> (Προσωρινός/ Οριστικός)</w:t>
            </w:r>
          </w:p>
        </w:tc>
      </w:tr>
      <w:tr w:rsidR="005306D2" w:rsidRPr="00A10EFC" w:rsidTr="00016530">
        <w:trPr>
          <w:jc w:val="center"/>
        </w:trPr>
        <w:tc>
          <w:tcPr>
            <w:tcW w:w="1351" w:type="dxa"/>
            <w:tcBorders>
              <w:top w:val="nil"/>
              <w:left w:val="nil"/>
              <w:bottom w:val="dotted" w:sz="8" w:space="0" w:color="auto"/>
              <w:right w:val="nil"/>
            </w:tcBorders>
            <w:tcMar>
              <w:top w:w="0" w:type="dxa"/>
              <w:left w:w="108" w:type="dxa"/>
              <w:bottom w:w="0" w:type="dxa"/>
              <w:right w:w="108" w:type="dxa"/>
            </w:tcMar>
            <w:hideMark/>
          </w:tcPr>
          <w:p w:rsidR="005306D2" w:rsidRPr="00A10EFC" w:rsidRDefault="005306D2" w:rsidP="005306D2">
            <w:pPr>
              <w:spacing w:before="60" w:after="60" w:line="240" w:lineRule="atLeast"/>
              <w:jc w:val="left"/>
              <w:rPr>
                <w:rFonts w:ascii="Tahoma" w:hAnsi="Tahoma" w:cs="Tahoma"/>
                <w:sz w:val="20"/>
                <w:szCs w:val="20"/>
                <w:lang w:val="en-US"/>
              </w:rPr>
            </w:pPr>
            <w:r w:rsidRPr="00A10EFC">
              <w:rPr>
                <w:rFonts w:ascii="Tahoma" w:hAnsi="Tahoma" w:cs="Tahoma"/>
                <w:sz w:val="20"/>
                <w:szCs w:val="20"/>
              </w:rPr>
              <w:t>Ε.Ι.2_</w:t>
            </w:r>
            <w:r w:rsidRPr="00A10EFC">
              <w:rPr>
                <w:rFonts w:ascii="Tahoma" w:hAnsi="Tahoma" w:cs="Tahoma"/>
                <w:sz w:val="20"/>
                <w:szCs w:val="20"/>
                <w:lang w:val="en-US"/>
              </w:rPr>
              <w:t>4</w:t>
            </w:r>
          </w:p>
        </w:tc>
        <w:tc>
          <w:tcPr>
            <w:tcW w:w="6962" w:type="dxa"/>
            <w:tcBorders>
              <w:top w:val="nil"/>
              <w:left w:val="nil"/>
              <w:bottom w:val="dotted" w:sz="8" w:space="0" w:color="auto"/>
              <w:right w:val="nil"/>
            </w:tcBorders>
            <w:tcMar>
              <w:top w:w="0" w:type="dxa"/>
              <w:left w:w="108" w:type="dxa"/>
              <w:bottom w:w="0" w:type="dxa"/>
              <w:right w:w="108" w:type="dxa"/>
            </w:tcMar>
            <w:hideMark/>
          </w:tcPr>
          <w:p w:rsidR="005306D2" w:rsidRPr="00A10EFC" w:rsidRDefault="005306D2" w:rsidP="005306D2">
            <w:pPr>
              <w:spacing w:before="60" w:after="60" w:line="240" w:lineRule="atLeast"/>
              <w:ind w:left="34"/>
              <w:jc w:val="left"/>
              <w:rPr>
                <w:rFonts w:ascii="Tahoma" w:hAnsi="Tahoma" w:cs="Tahoma"/>
                <w:sz w:val="20"/>
                <w:szCs w:val="20"/>
              </w:rPr>
            </w:pPr>
            <w:r w:rsidRPr="00A10EFC">
              <w:rPr>
                <w:rFonts w:ascii="Tahoma" w:hAnsi="Tahoma" w:cs="Tahoma"/>
                <w:sz w:val="20"/>
                <w:szCs w:val="20"/>
              </w:rPr>
              <w:t>Εισήγηση ένταξης</w:t>
            </w:r>
            <w:r w:rsidR="00E24C36" w:rsidRPr="00A10EFC">
              <w:rPr>
                <w:rFonts w:ascii="Tahoma" w:hAnsi="Tahoma" w:cs="Tahoma"/>
                <w:sz w:val="20"/>
                <w:szCs w:val="20"/>
              </w:rPr>
              <w:t>/ απόρριψης</w:t>
            </w:r>
            <w:r w:rsidRPr="00A10EFC">
              <w:rPr>
                <w:rFonts w:ascii="Tahoma" w:hAnsi="Tahoma" w:cs="Tahoma"/>
                <w:sz w:val="20"/>
                <w:szCs w:val="20"/>
              </w:rPr>
              <w:t xml:space="preserve"> πράξης</w:t>
            </w:r>
          </w:p>
        </w:tc>
      </w:tr>
      <w:tr w:rsidR="005306D2" w:rsidRPr="00A10EFC" w:rsidTr="00016530">
        <w:trPr>
          <w:jc w:val="center"/>
        </w:trPr>
        <w:tc>
          <w:tcPr>
            <w:tcW w:w="1351" w:type="dxa"/>
            <w:tcBorders>
              <w:top w:val="dotted" w:sz="8" w:space="0" w:color="auto"/>
              <w:left w:val="nil"/>
              <w:bottom w:val="single" w:sz="4" w:space="0" w:color="auto"/>
              <w:right w:val="nil"/>
            </w:tcBorders>
            <w:tcMar>
              <w:top w:w="0" w:type="dxa"/>
              <w:left w:w="108" w:type="dxa"/>
              <w:bottom w:w="0" w:type="dxa"/>
              <w:right w:w="108" w:type="dxa"/>
            </w:tcMar>
            <w:hideMark/>
          </w:tcPr>
          <w:p w:rsidR="005306D2" w:rsidRPr="00A10EFC" w:rsidRDefault="005306D2" w:rsidP="005306D2">
            <w:pPr>
              <w:spacing w:before="60" w:after="60" w:line="240" w:lineRule="atLeast"/>
              <w:jc w:val="left"/>
              <w:rPr>
                <w:rFonts w:ascii="Tahoma" w:hAnsi="Tahoma" w:cs="Tahoma"/>
                <w:sz w:val="20"/>
                <w:szCs w:val="20"/>
                <w:lang w:val="en-US"/>
              </w:rPr>
            </w:pPr>
            <w:r w:rsidRPr="00A10EFC">
              <w:rPr>
                <w:rFonts w:ascii="Tahoma" w:hAnsi="Tahoma" w:cs="Tahoma"/>
                <w:sz w:val="20"/>
                <w:szCs w:val="20"/>
              </w:rPr>
              <w:t>Ε.Ι.2_</w:t>
            </w:r>
            <w:r w:rsidRPr="00A10EFC">
              <w:rPr>
                <w:rFonts w:ascii="Tahoma" w:hAnsi="Tahoma" w:cs="Tahoma"/>
                <w:sz w:val="20"/>
                <w:szCs w:val="20"/>
                <w:lang w:val="en-US"/>
              </w:rPr>
              <w:t>5</w:t>
            </w:r>
          </w:p>
        </w:tc>
        <w:tc>
          <w:tcPr>
            <w:tcW w:w="6962" w:type="dxa"/>
            <w:tcBorders>
              <w:top w:val="dotted" w:sz="8" w:space="0" w:color="auto"/>
              <w:left w:val="nil"/>
              <w:bottom w:val="single" w:sz="4" w:space="0" w:color="auto"/>
              <w:right w:val="nil"/>
            </w:tcBorders>
            <w:tcMar>
              <w:top w:w="0" w:type="dxa"/>
              <w:left w:w="108" w:type="dxa"/>
              <w:bottom w:w="0" w:type="dxa"/>
              <w:right w:w="108" w:type="dxa"/>
            </w:tcMar>
            <w:hideMark/>
          </w:tcPr>
          <w:p w:rsidR="005306D2" w:rsidRPr="00A10EFC" w:rsidRDefault="005306D2" w:rsidP="005306D2">
            <w:pPr>
              <w:spacing w:before="60" w:after="60" w:line="240" w:lineRule="atLeast"/>
              <w:ind w:left="34"/>
              <w:jc w:val="left"/>
              <w:rPr>
                <w:rFonts w:ascii="Tahoma" w:hAnsi="Tahoma" w:cs="Tahoma"/>
                <w:sz w:val="20"/>
                <w:szCs w:val="20"/>
              </w:rPr>
            </w:pPr>
            <w:r w:rsidRPr="00A10EFC">
              <w:rPr>
                <w:rFonts w:ascii="Tahoma" w:hAnsi="Tahoma" w:cs="Tahoma"/>
                <w:sz w:val="20"/>
                <w:szCs w:val="20"/>
              </w:rPr>
              <w:t>Απόφαση ένταξης</w:t>
            </w:r>
          </w:p>
        </w:tc>
      </w:tr>
    </w:tbl>
    <w:p w:rsidR="00E23711" w:rsidRPr="00A10EFC" w:rsidRDefault="00E23711" w:rsidP="00E23711"/>
    <w:p w:rsidR="00E23711" w:rsidRPr="00A10EFC" w:rsidRDefault="00E23711" w:rsidP="00E23711">
      <w:pPr>
        <w:rPr>
          <w:rFonts w:ascii="Tahoma" w:hAnsi="Tahoma" w:cs="Tahoma"/>
          <w:sz w:val="20"/>
          <w:szCs w:val="20"/>
        </w:rPr>
      </w:pPr>
      <w:r w:rsidRPr="00A10EFC">
        <w:rPr>
          <w:rFonts w:ascii="Tahoma" w:hAnsi="Tahoma" w:cs="Tahoma"/>
          <w:sz w:val="20"/>
          <w:szCs w:val="20"/>
        </w:rPr>
        <w:t xml:space="preserve">Στη Διαδικασία αυτή </w:t>
      </w:r>
      <w:r w:rsidR="003E0CEE" w:rsidRPr="00A10EFC">
        <w:rPr>
          <w:rFonts w:ascii="Tahoma" w:hAnsi="Tahoma" w:cs="Tahoma"/>
          <w:sz w:val="20"/>
          <w:szCs w:val="20"/>
        </w:rPr>
        <w:t>χρησιμοποι</w:t>
      </w:r>
      <w:r w:rsidR="00A765FE" w:rsidRPr="00A10EFC">
        <w:rPr>
          <w:rFonts w:ascii="Tahoma" w:hAnsi="Tahoma" w:cs="Tahoma"/>
          <w:sz w:val="20"/>
          <w:szCs w:val="20"/>
        </w:rPr>
        <w:t>ούνται και τυποποιημένα έντυπα</w:t>
      </w:r>
      <w:r w:rsidR="00A33E14" w:rsidRPr="00A10EFC">
        <w:rPr>
          <w:rFonts w:ascii="Tahoma" w:hAnsi="Tahoma" w:cs="Tahoma"/>
          <w:sz w:val="20"/>
          <w:szCs w:val="20"/>
        </w:rPr>
        <w:t>-</w:t>
      </w:r>
      <w:r w:rsidR="002A749F" w:rsidRPr="00A10EFC">
        <w:rPr>
          <w:rFonts w:ascii="Tahoma" w:hAnsi="Tahoma" w:cs="Tahoma"/>
          <w:sz w:val="20"/>
          <w:szCs w:val="20"/>
        </w:rPr>
        <w:t xml:space="preserve"> οδηγός</w:t>
      </w:r>
      <w:r w:rsidR="00A765FE" w:rsidRPr="00A10EFC">
        <w:rPr>
          <w:rFonts w:ascii="Tahoma" w:hAnsi="Tahoma" w:cs="Tahoma"/>
          <w:sz w:val="20"/>
          <w:szCs w:val="20"/>
        </w:rPr>
        <w:t xml:space="preserve"> </w:t>
      </w:r>
      <w:r w:rsidR="00097B85" w:rsidRPr="00A10EFC">
        <w:rPr>
          <w:rFonts w:ascii="Tahoma" w:hAnsi="Tahoma" w:cs="Tahoma"/>
          <w:sz w:val="20"/>
          <w:szCs w:val="20"/>
        </w:rPr>
        <w:t>της Διαδικασίας</w:t>
      </w:r>
      <w:r w:rsidRPr="00A10EFC">
        <w:rPr>
          <w:rFonts w:ascii="Tahoma" w:hAnsi="Tahoma" w:cs="Tahoma"/>
          <w:sz w:val="20"/>
          <w:szCs w:val="20"/>
        </w:rPr>
        <w:t xml:space="preserve"> ΔΙ_1:</w:t>
      </w:r>
    </w:p>
    <w:p w:rsidR="00016530" w:rsidRPr="00A10EFC" w:rsidRDefault="00016530" w:rsidP="00E23711">
      <w:pPr>
        <w:rPr>
          <w:rFonts w:ascii="Tahoma" w:hAnsi="Tahoma" w:cs="Tahoma"/>
          <w:sz w:val="20"/>
          <w:szCs w:val="20"/>
        </w:rPr>
      </w:pPr>
    </w:p>
    <w:tbl>
      <w:tblPr>
        <w:tblW w:w="8313" w:type="dxa"/>
        <w:jc w:val="center"/>
        <w:tblLook w:val="01E0" w:firstRow="1" w:lastRow="1" w:firstColumn="1" w:lastColumn="1" w:noHBand="0" w:noVBand="0"/>
      </w:tblPr>
      <w:tblGrid>
        <w:gridCol w:w="1351"/>
        <w:gridCol w:w="6962"/>
      </w:tblGrid>
      <w:tr w:rsidR="00E23711" w:rsidRPr="00A10EFC" w:rsidTr="00614647">
        <w:trPr>
          <w:jc w:val="center"/>
        </w:trPr>
        <w:tc>
          <w:tcPr>
            <w:tcW w:w="1351" w:type="dxa"/>
            <w:tcBorders>
              <w:top w:val="nil"/>
              <w:left w:val="nil"/>
              <w:bottom w:val="single" w:sz="4" w:space="0" w:color="auto"/>
              <w:right w:val="nil"/>
            </w:tcBorders>
            <w:vAlign w:val="center"/>
            <w:hideMark/>
          </w:tcPr>
          <w:p w:rsidR="00E23711" w:rsidRPr="00A10EFC" w:rsidRDefault="00E23711" w:rsidP="00614647">
            <w:pPr>
              <w:overflowPunct w:val="0"/>
              <w:autoSpaceDE w:val="0"/>
              <w:autoSpaceDN w:val="0"/>
              <w:adjustRightInd w:val="0"/>
              <w:spacing w:before="60" w:after="60" w:line="280" w:lineRule="exact"/>
              <w:jc w:val="left"/>
              <w:rPr>
                <w:rFonts w:ascii="Tahoma" w:hAnsi="Tahoma" w:cs="Tahoma"/>
                <w:b/>
                <w:sz w:val="20"/>
                <w:szCs w:val="20"/>
              </w:rPr>
            </w:pPr>
            <w:r w:rsidRPr="00A10EFC">
              <w:rPr>
                <w:rFonts w:ascii="Tahoma" w:hAnsi="Tahoma" w:cs="Tahoma"/>
                <w:b/>
                <w:sz w:val="20"/>
                <w:szCs w:val="20"/>
              </w:rPr>
              <w:t>Κωδικός</w:t>
            </w:r>
          </w:p>
        </w:tc>
        <w:tc>
          <w:tcPr>
            <w:tcW w:w="6962" w:type="dxa"/>
            <w:tcBorders>
              <w:top w:val="nil"/>
              <w:left w:val="nil"/>
              <w:bottom w:val="single" w:sz="4" w:space="0" w:color="auto"/>
              <w:right w:val="nil"/>
            </w:tcBorders>
            <w:hideMark/>
          </w:tcPr>
          <w:p w:rsidR="00E23711" w:rsidRPr="00A10EFC" w:rsidRDefault="00E23711" w:rsidP="00614647">
            <w:pPr>
              <w:overflowPunct w:val="0"/>
              <w:autoSpaceDE w:val="0"/>
              <w:autoSpaceDN w:val="0"/>
              <w:adjustRightInd w:val="0"/>
              <w:spacing w:before="60" w:after="60" w:line="280" w:lineRule="exact"/>
              <w:jc w:val="left"/>
              <w:rPr>
                <w:rFonts w:ascii="Tahoma" w:hAnsi="Tahoma" w:cs="Tahoma"/>
                <w:b/>
                <w:sz w:val="20"/>
                <w:szCs w:val="20"/>
              </w:rPr>
            </w:pPr>
            <w:r w:rsidRPr="00A10EFC">
              <w:rPr>
                <w:rFonts w:ascii="Tahoma" w:hAnsi="Tahoma" w:cs="Tahoma"/>
                <w:b/>
                <w:sz w:val="20"/>
                <w:szCs w:val="20"/>
              </w:rPr>
              <w:t>Περιγραφή</w:t>
            </w:r>
          </w:p>
        </w:tc>
      </w:tr>
      <w:tr w:rsidR="00A765FE" w:rsidRPr="00A10EFC" w:rsidTr="003624F2">
        <w:trPr>
          <w:jc w:val="center"/>
        </w:trPr>
        <w:tc>
          <w:tcPr>
            <w:tcW w:w="1351" w:type="dxa"/>
            <w:tcBorders>
              <w:top w:val="dotted" w:sz="4" w:space="0" w:color="auto"/>
              <w:left w:val="nil"/>
              <w:bottom w:val="dotted" w:sz="4" w:space="0" w:color="auto"/>
            </w:tcBorders>
            <w:vAlign w:val="center"/>
          </w:tcPr>
          <w:p w:rsidR="00A765FE" w:rsidRPr="00A10EFC" w:rsidRDefault="00A765FE" w:rsidP="00A765FE">
            <w:pPr>
              <w:overflowPunct w:val="0"/>
              <w:autoSpaceDE w:val="0"/>
              <w:autoSpaceDN w:val="0"/>
              <w:adjustRightInd w:val="0"/>
              <w:spacing w:before="60" w:after="60"/>
              <w:jc w:val="left"/>
              <w:rPr>
                <w:rFonts w:ascii="Tahoma" w:hAnsi="Tahoma" w:cs="Tahoma"/>
                <w:sz w:val="20"/>
                <w:szCs w:val="20"/>
              </w:rPr>
            </w:pPr>
            <w:r w:rsidRPr="00A10EFC">
              <w:rPr>
                <w:rFonts w:ascii="Tahoma" w:hAnsi="Tahoma" w:cs="Tahoma"/>
                <w:sz w:val="20"/>
                <w:szCs w:val="20"/>
              </w:rPr>
              <w:t xml:space="preserve">Ε.Ι.1_3 </w:t>
            </w:r>
          </w:p>
        </w:tc>
        <w:tc>
          <w:tcPr>
            <w:tcW w:w="6962" w:type="dxa"/>
            <w:tcBorders>
              <w:top w:val="dotted" w:sz="4" w:space="0" w:color="auto"/>
              <w:bottom w:val="dotted" w:sz="4" w:space="0" w:color="auto"/>
              <w:right w:val="nil"/>
            </w:tcBorders>
          </w:tcPr>
          <w:p w:rsidR="00A765FE" w:rsidRPr="00A10EFC" w:rsidRDefault="00A765FE" w:rsidP="00E23711">
            <w:pPr>
              <w:spacing w:before="60" w:after="60"/>
              <w:rPr>
                <w:rFonts w:ascii="Tahoma" w:hAnsi="Tahoma" w:cs="Tahoma"/>
                <w:sz w:val="20"/>
                <w:szCs w:val="20"/>
                <w:lang w:eastAsia="en-US"/>
              </w:rPr>
            </w:pPr>
            <w:r w:rsidRPr="00A10EFC">
              <w:rPr>
                <w:rFonts w:ascii="Tahoma" w:hAnsi="Tahoma" w:cs="Tahoma"/>
                <w:sz w:val="20"/>
                <w:szCs w:val="20"/>
                <w:lang w:eastAsia="en-US"/>
              </w:rPr>
              <w:t>Τεχνικό Δελτίο Πράξης</w:t>
            </w:r>
          </w:p>
        </w:tc>
      </w:tr>
      <w:tr w:rsidR="00E23711" w:rsidRPr="00A10EFC" w:rsidTr="003624F2">
        <w:trPr>
          <w:jc w:val="center"/>
        </w:trPr>
        <w:tc>
          <w:tcPr>
            <w:tcW w:w="1351" w:type="dxa"/>
            <w:tcBorders>
              <w:top w:val="dotted" w:sz="4" w:space="0" w:color="auto"/>
              <w:left w:val="nil"/>
              <w:bottom w:val="single" w:sz="4" w:space="0" w:color="auto"/>
            </w:tcBorders>
            <w:vAlign w:val="center"/>
          </w:tcPr>
          <w:p w:rsidR="00E23711" w:rsidRPr="00A10EFC" w:rsidRDefault="0030065D" w:rsidP="00614647">
            <w:pPr>
              <w:overflowPunct w:val="0"/>
              <w:autoSpaceDE w:val="0"/>
              <w:autoSpaceDN w:val="0"/>
              <w:adjustRightInd w:val="0"/>
              <w:spacing w:before="60" w:after="60"/>
              <w:jc w:val="left"/>
              <w:rPr>
                <w:rFonts w:ascii="Tahoma" w:hAnsi="Tahoma" w:cs="Tahoma"/>
                <w:b/>
                <w:sz w:val="18"/>
                <w:szCs w:val="18"/>
              </w:rPr>
            </w:pPr>
            <w:r w:rsidRPr="00A10EFC">
              <w:rPr>
                <w:rFonts w:ascii="Tahoma" w:hAnsi="Tahoma" w:cs="Tahoma"/>
                <w:sz w:val="20"/>
                <w:szCs w:val="20"/>
              </w:rPr>
              <w:t>Ο.Ι</w:t>
            </w:r>
            <w:r w:rsidRPr="00A10EFC">
              <w:rPr>
                <w:rFonts w:ascii="Tahoma" w:hAnsi="Tahoma" w:cs="Tahoma"/>
                <w:sz w:val="20"/>
                <w:szCs w:val="20"/>
                <w:lang w:val="en-US"/>
              </w:rPr>
              <w:t>.</w:t>
            </w:r>
            <w:r w:rsidRPr="00A10EFC">
              <w:rPr>
                <w:rFonts w:ascii="Tahoma" w:hAnsi="Tahoma" w:cs="Tahoma"/>
                <w:sz w:val="20"/>
                <w:szCs w:val="20"/>
              </w:rPr>
              <w:t>1</w:t>
            </w:r>
            <w:r w:rsidRPr="00A10EFC">
              <w:rPr>
                <w:rFonts w:ascii="Tahoma" w:hAnsi="Tahoma" w:cs="Tahoma"/>
                <w:sz w:val="20"/>
                <w:szCs w:val="20"/>
                <w:lang w:val="en-US"/>
              </w:rPr>
              <w:t>_1</w:t>
            </w:r>
          </w:p>
        </w:tc>
        <w:tc>
          <w:tcPr>
            <w:tcW w:w="6962" w:type="dxa"/>
            <w:tcBorders>
              <w:top w:val="dotted" w:sz="4" w:space="0" w:color="auto"/>
              <w:bottom w:val="single" w:sz="4" w:space="0" w:color="auto"/>
              <w:right w:val="nil"/>
            </w:tcBorders>
          </w:tcPr>
          <w:p w:rsidR="00E23711" w:rsidRPr="00A10EFC" w:rsidRDefault="00E23711" w:rsidP="00E23711">
            <w:pPr>
              <w:spacing w:before="60" w:after="60"/>
              <w:rPr>
                <w:rFonts w:ascii="Tahoma" w:hAnsi="Tahoma" w:cs="Tahoma"/>
                <w:sz w:val="18"/>
                <w:szCs w:val="18"/>
              </w:rPr>
            </w:pPr>
            <w:r w:rsidRPr="00A10EFC">
              <w:rPr>
                <w:rFonts w:ascii="Tahoma" w:hAnsi="Tahoma" w:cs="Tahoma"/>
                <w:sz w:val="20"/>
                <w:szCs w:val="20"/>
                <w:lang w:eastAsia="en-US"/>
              </w:rPr>
              <w:t>Οδηγός Αξιολόγησης Αιτήσεων Χρηματοδότησης</w:t>
            </w:r>
          </w:p>
        </w:tc>
      </w:tr>
    </w:tbl>
    <w:p w:rsidR="00E23711" w:rsidRPr="00A10EFC" w:rsidRDefault="00E23711" w:rsidP="00C73494">
      <w:pPr>
        <w:spacing w:after="120" w:line="280" w:lineRule="atLeast"/>
        <w:rPr>
          <w:rFonts w:ascii="Tahoma" w:hAnsi="Tahoma" w:cs="Tahoma"/>
          <w:sz w:val="20"/>
          <w:szCs w:val="20"/>
        </w:rPr>
      </w:pPr>
    </w:p>
    <w:p w:rsidR="00536C57" w:rsidRPr="00094EF9" w:rsidRDefault="00536C57" w:rsidP="00C73494">
      <w:pPr>
        <w:widowControl w:val="0"/>
        <w:pBdr>
          <w:top w:val="dotted" w:sz="4" w:space="1" w:color="auto"/>
          <w:left w:val="dotted" w:sz="4" w:space="4" w:color="auto"/>
          <w:bottom w:val="dotted" w:sz="4" w:space="1" w:color="auto"/>
          <w:right w:val="dotted" w:sz="4" w:space="4" w:color="auto"/>
        </w:pBdr>
        <w:shd w:val="clear" w:color="auto" w:fill="808080" w:themeFill="background1" w:themeFillShade="80"/>
        <w:autoSpaceDE w:val="0"/>
        <w:autoSpaceDN w:val="0"/>
        <w:adjustRightInd w:val="0"/>
        <w:spacing w:after="120" w:line="280" w:lineRule="atLeast"/>
        <w:rPr>
          <w:rFonts w:ascii="Tahoma" w:hAnsi="Tahoma" w:cs="Tahoma"/>
          <w:b/>
          <w:bCs/>
          <w:color w:val="FFFFFF" w:themeColor="background1"/>
          <w:sz w:val="20"/>
          <w:szCs w:val="20"/>
          <w:lang w:val="en-US"/>
        </w:rPr>
      </w:pPr>
      <w:r w:rsidRPr="00A10EFC">
        <w:rPr>
          <w:rFonts w:ascii="Tahoma" w:hAnsi="Tahoma" w:cs="Tahoma"/>
          <w:b/>
          <w:bCs/>
          <w:color w:val="FFFFFF" w:themeColor="background1"/>
          <w:sz w:val="20"/>
          <w:szCs w:val="20"/>
          <w:lang w:val="en-US"/>
        </w:rPr>
        <w:t xml:space="preserve">5. </w:t>
      </w:r>
      <w:proofErr w:type="spellStart"/>
      <w:r w:rsidRPr="00A10EFC">
        <w:rPr>
          <w:rFonts w:ascii="Tahoma" w:hAnsi="Tahoma" w:cs="Tahoma"/>
          <w:b/>
          <w:bCs/>
          <w:color w:val="FFFFFF" w:themeColor="background1"/>
          <w:sz w:val="20"/>
          <w:szCs w:val="20"/>
          <w:lang w:val="en-US"/>
        </w:rPr>
        <w:t>Διάγρ</w:t>
      </w:r>
      <w:proofErr w:type="spellEnd"/>
      <w:r w:rsidRPr="00A10EFC">
        <w:rPr>
          <w:rFonts w:ascii="Tahoma" w:hAnsi="Tahoma" w:cs="Tahoma"/>
          <w:b/>
          <w:bCs/>
          <w:color w:val="FFFFFF" w:themeColor="background1"/>
          <w:sz w:val="20"/>
          <w:szCs w:val="20"/>
          <w:lang w:val="en-US"/>
        </w:rPr>
        <w:t xml:space="preserve">αμμα </w:t>
      </w:r>
      <w:proofErr w:type="spellStart"/>
      <w:r w:rsidRPr="00A10EFC">
        <w:rPr>
          <w:rFonts w:ascii="Tahoma" w:hAnsi="Tahoma" w:cs="Tahoma"/>
          <w:b/>
          <w:bCs/>
          <w:color w:val="FFFFFF" w:themeColor="background1"/>
          <w:sz w:val="20"/>
          <w:szCs w:val="20"/>
          <w:lang w:val="en-US"/>
        </w:rPr>
        <w:t>ροής</w:t>
      </w:r>
      <w:proofErr w:type="spellEnd"/>
    </w:p>
    <w:p w:rsidR="00DF4BE5" w:rsidRPr="00A151AC" w:rsidRDefault="00DF4BE5">
      <w:pPr>
        <w:rPr>
          <w:rFonts w:ascii="Tahoma" w:hAnsi="Tahoma" w:cs="Tahoma"/>
          <w:sz w:val="20"/>
          <w:szCs w:val="20"/>
        </w:rPr>
      </w:pPr>
      <w:bookmarkStart w:id="1" w:name="_GoBack"/>
      <w:bookmarkEnd w:id="1"/>
    </w:p>
    <w:sectPr w:rsidR="00DF4BE5" w:rsidRPr="00A151AC" w:rsidSect="00536C57">
      <w:footerReference w:type="default" r:id="rId10"/>
      <w:pgSz w:w="11906" w:h="16838"/>
      <w:pgMar w:top="993" w:right="1304" w:bottom="1440" w:left="130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412" w:rsidRDefault="00C63412" w:rsidP="00536C57">
      <w:pPr>
        <w:spacing w:before="0"/>
      </w:pPr>
      <w:r>
        <w:separator/>
      </w:r>
    </w:p>
  </w:endnote>
  <w:endnote w:type="continuationSeparator" w:id="0">
    <w:p w:rsidR="00C63412" w:rsidRDefault="00C63412" w:rsidP="00536C5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31" w:type="dxa"/>
      <w:jc w:val="center"/>
      <w:tblBorders>
        <w:top w:val="single" w:sz="4" w:space="0" w:color="auto"/>
      </w:tblBorders>
      <w:tblLook w:val="01E0" w:firstRow="1" w:lastRow="1" w:firstColumn="1" w:lastColumn="1" w:noHBand="0" w:noVBand="0"/>
    </w:tblPr>
    <w:tblGrid>
      <w:gridCol w:w="3383"/>
      <w:gridCol w:w="2850"/>
      <w:gridCol w:w="2798"/>
    </w:tblGrid>
    <w:tr w:rsidR="00536C57" w:rsidRPr="00CB47BE" w:rsidTr="00E76A1E">
      <w:trPr>
        <w:jc w:val="center"/>
      </w:trPr>
      <w:tc>
        <w:tcPr>
          <w:tcW w:w="3383" w:type="dxa"/>
          <w:shd w:val="clear" w:color="auto" w:fill="auto"/>
        </w:tcPr>
        <w:p w:rsidR="00536C57" w:rsidRPr="00E65F4A" w:rsidRDefault="00536C57" w:rsidP="00F65043">
          <w:pPr>
            <w:spacing w:before="60"/>
            <w:jc w:val="left"/>
            <w:rPr>
              <w:rFonts w:ascii="Tahoma" w:hAnsi="Tahoma" w:cs="Tahoma"/>
              <w:bCs/>
              <w:sz w:val="16"/>
              <w:szCs w:val="16"/>
            </w:rPr>
          </w:pPr>
          <w:r w:rsidRPr="00E65F4A">
            <w:rPr>
              <w:rFonts w:ascii="Tahoma" w:hAnsi="Tahoma" w:cs="Tahoma"/>
              <w:bCs/>
              <w:sz w:val="16"/>
              <w:szCs w:val="16"/>
            </w:rPr>
            <w:t>Διαδικασία: ΔΙ_2</w:t>
          </w:r>
        </w:p>
        <w:p w:rsidR="00536C57" w:rsidRPr="00E65F4A" w:rsidRDefault="00536C57" w:rsidP="00E76A1E">
          <w:pPr>
            <w:spacing w:before="0"/>
            <w:jc w:val="left"/>
            <w:rPr>
              <w:rFonts w:ascii="Tahoma" w:hAnsi="Tahoma" w:cs="Tahoma"/>
              <w:bCs/>
              <w:sz w:val="16"/>
              <w:szCs w:val="16"/>
            </w:rPr>
          </w:pPr>
          <w:r w:rsidRPr="00E65F4A">
            <w:rPr>
              <w:rFonts w:ascii="Tahoma" w:hAnsi="Tahoma" w:cs="Tahoma"/>
              <w:bCs/>
              <w:sz w:val="16"/>
              <w:szCs w:val="16"/>
            </w:rPr>
            <w:t>Έκδοση:</w:t>
          </w:r>
          <w:r w:rsidR="0090498A" w:rsidRPr="00E65F4A">
            <w:rPr>
              <w:rFonts w:ascii="Tahoma" w:hAnsi="Tahoma" w:cs="Tahoma"/>
              <w:bCs/>
              <w:sz w:val="16"/>
              <w:szCs w:val="16"/>
            </w:rPr>
            <w:t>2</w:t>
          </w:r>
          <w:r w:rsidRPr="00E65F4A">
            <w:rPr>
              <w:rFonts w:ascii="Tahoma" w:hAnsi="Tahoma" w:cs="Tahoma"/>
              <w:bCs/>
              <w:sz w:val="16"/>
              <w:szCs w:val="16"/>
              <w:vertAlign w:val="superscript"/>
            </w:rPr>
            <w:t>η</w:t>
          </w:r>
          <w:r w:rsidR="005B1D01" w:rsidRPr="00E65F4A">
            <w:rPr>
              <w:rFonts w:ascii="Tahoma" w:hAnsi="Tahoma" w:cs="Tahoma"/>
              <w:bCs/>
              <w:sz w:val="16"/>
              <w:szCs w:val="16"/>
            </w:rPr>
            <w:t xml:space="preserve">  </w:t>
          </w:r>
          <w:r w:rsidRPr="00E65F4A">
            <w:rPr>
              <w:rFonts w:ascii="Tahoma" w:hAnsi="Tahoma" w:cs="Tahoma"/>
              <w:bCs/>
              <w:sz w:val="16"/>
              <w:szCs w:val="16"/>
            </w:rPr>
            <w:t xml:space="preserve"> </w:t>
          </w:r>
        </w:p>
        <w:p w:rsidR="00536C57" w:rsidRPr="00E65F4A" w:rsidRDefault="00536C57" w:rsidP="000F7D34">
          <w:pPr>
            <w:spacing w:before="0"/>
            <w:jc w:val="left"/>
            <w:rPr>
              <w:rFonts w:ascii="Tahoma" w:hAnsi="Tahoma" w:cs="Tahoma"/>
              <w:bCs/>
              <w:szCs w:val="20"/>
            </w:rPr>
          </w:pPr>
          <w:proofErr w:type="spellStart"/>
          <w:r w:rsidRPr="00E65F4A">
            <w:rPr>
              <w:rFonts w:ascii="Tahoma" w:hAnsi="Tahoma" w:cs="Tahoma"/>
              <w:bCs/>
              <w:sz w:val="16"/>
              <w:szCs w:val="16"/>
            </w:rPr>
            <w:t>Ημ</w:t>
          </w:r>
          <w:proofErr w:type="spellEnd"/>
          <w:r w:rsidRPr="00E65F4A">
            <w:rPr>
              <w:rFonts w:ascii="Tahoma" w:hAnsi="Tahoma" w:cs="Tahoma"/>
              <w:bCs/>
              <w:sz w:val="16"/>
              <w:szCs w:val="16"/>
            </w:rPr>
            <w:t>. Έκδοσης:</w:t>
          </w:r>
          <w:r w:rsidR="008F1881" w:rsidRPr="00E65F4A">
            <w:rPr>
              <w:rFonts w:ascii="Tahoma" w:hAnsi="Tahoma" w:cs="Tahoma"/>
              <w:bCs/>
              <w:sz w:val="16"/>
              <w:szCs w:val="16"/>
            </w:rPr>
            <w:t xml:space="preserve"> </w:t>
          </w:r>
          <w:r w:rsidR="000F7D34" w:rsidRPr="00E65F4A">
            <w:rPr>
              <w:rFonts w:ascii="Tahoma" w:hAnsi="Tahoma" w:cs="Tahoma"/>
              <w:bCs/>
              <w:sz w:val="16"/>
              <w:szCs w:val="16"/>
            </w:rPr>
            <w:t>27</w:t>
          </w:r>
          <w:r w:rsidR="005B1D01" w:rsidRPr="00E65F4A">
            <w:rPr>
              <w:rFonts w:ascii="Tahoma" w:hAnsi="Tahoma" w:cs="Tahoma"/>
              <w:bCs/>
              <w:sz w:val="16"/>
              <w:szCs w:val="16"/>
            </w:rPr>
            <w:t>.</w:t>
          </w:r>
          <w:r w:rsidR="000F7D34" w:rsidRPr="00E65F4A">
            <w:rPr>
              <w:rFonts w:ascii="Tahoma" w:hAnsi="Tahoma" w:cs="Tahoma"/>
              <w:bCs/>
              <w:sz w:val="16"/>
              <w:szCs w:val="16"/>
            </w:rPr>
            <w:t>04</w:t>
          </w:r>
          <w:r w:rsidR="00083C17" w:rsidRPr="00E65F4A">
            <w:rPr>
              <w:rFonts w:ascii="Tahoma" w:hAnsi="Tahoma" w:cs="Tahoma"/>
              <w:bCs/>
              <w:sz w:val="16"/>
              <w:szCs w:val="16"/>
            </w:rPr>
            <w:t>.201</w:t>
          </w:r>
          <w:r w:rsidR="000F7D34" w:rsidRPr="00E65F4A">
            <w:rPr>
              <w:rFonts w:ascii="Tahoma" w:hAnsi="Tahoma" w:cs="Tahoma"/>
              <w:bCs/>
              <w:sz w:val="16"/>
              <w:szCs w:val="16"/>
            </w:rPr>
            <w:t>8</w:t>
          </w:r>
        </w:p>
      </w:tc>
      <w:tc>
        <w:tcPr>
          <w:tcW w:w="2850" w:type="dxa"/>
          <w:shd w:val="clear" w:color="auto" w:fill="auto"/>
          <w:vAlign w:val="center"/>
        </w:tcPr>
        <w:p w:rsidR="00536C57" w:rsidRPr="00E65F4A" w:rsidRDefault="00536C57" w:rsidP="00E76A1E">
          <w:pPr>
            <w:spacing w:before="0"/>
            <w:rPr>
              <w:rFonts w:ascii="Tahoma" w:hAnsi="Tahoma" w:cs="Tahoma"/>
              <w:bCs/>
              <w:sz w:val="16"/>
              <w:szCs w:val="16"/>
            </w:rPr>
          </w:pPr>
          <w:r w:rsidRPr="00E65F4A">
            <w:rPr>
              <w:rFonts w:ascii="Tahoma" w:hAnsi="Tahoma" w:cs="Tahoma"/>
              <w:bCs/>
              <w:sz w:val="16"/>
              <w:szCs w:val="16"/>
            </w:rPr>
            <w:t xml:space="preserve">                - </w:t>
          </w:r>
          <w:r w:rsidRPr="00E65F4A">
            <w:rPr>
              <w:rFonts w:ascii="Tahoma" w:hAnsi="Tahoma" w:cs="Tahoma"/>
              <w:bCs/>
              <w:sz w:val="16"/>
              <w:szCs w:val="16"/>
            </w:rPr>
            <w:fldChar w:fldCharType="begin"/>
          </w:r>
          <w:r w:rsidRPr="00E65F4A">
            <w:rPr>
              <w:rFonts w:ascii="Tahoma" w:hAnsi="Tahoma" w:cs="Tahoma"/>
              <w:bCs/>
              <w:sz w:val="16"/>
              <w:szCs w:val="16"/>
            </w:rPr>
            <w:instrText xml:space="preserve"> PAGE </w:instrText>
          </w:r>
          <w:r w:rsidRPr="00E65F4A">
            <w:rPr>
              <w:rFonts w:ascii="Tahoma" w:hAnsi="Tahoma" w:cs="Tahoma"/>
              <w:bCs/>
              <w:sz w:val="16"/>
              <w:szCs w:val="16"/>
            </w:rPr>
            <w:fldChar w:fldCharType="separate"/>
          </w:r>
          <w:r w:rsidR="000829E3">
            <w:rPr>
              <w:rFonts w:ascii="Tahoma" w:hAnsi="Tahoma" w:cs="Tahoma"/>
              <w:bCs/>
              <w:noProof/>
              <w:sz w:val="16"/>
              <w:szCs w:val="16"/>
            </w:rPr>
            <w:t>6</w:t>
          </w:r>
          <w:r w:rsidRPr="00E65F4A">
            <w:rPr>
              <w:rFonts w:ascii="Tahoma" w:hAnsi="Tahoma" w:cs="Tahoma"/>
              <w:bCs/>
              <w:sz w:val="16"/>
              <w:szCs w:val="16"/>
            </w:rPr>
            <w:fldChar w:fldCharType="end"/>
          </w:r>
          <w:r w:rsidRPr="00E65F4A">
            <w:rPr>
              <w:rFonts w:ascii="Tahoma" w:hAnsi="Tahoma" w:cs="Tahoma"/>
              <w:bCs/>
              <w:sz w:val="16"/>
              <w:szCs w:val="16"/>
            </w:rPr>
            <w:t xml:space="preserve"> -</w:t>
          </w:r>
        </w:p>
      </w:tc>
      <w:tc>
        <w:tcPr>
          <w:tcW w:w="2798" w:type="dxa"/>
          <w:shd w:val="clear" w:color="auto" w:fill="auto"/>
          <w:vAlign w:val="center"/>
        </w:tcPr>
        <w:p w:rsidR="00536C57" w:rsidRPr="00CB47BE" w:rsidRDefault="00A85022" w:rsidP="00F65043">
          <w:pPr>
            <w:spacing w:before="60"/>
            <w:jc w:val="right"/>
            <w:rPr>
              <w:bCs/>
              <w:szCs w:val="20"/>
            </w:rPr>
          </w:pPr>
          <w:r w:rsidRPr="00E65F4A">
            <w:rPr>
              <w:rFonts w:ascii="Tahoma" w:hAnsi="Tahoma" w:cs="Tahoma"/>
              <w:b/>
              <w:noProof/>
              <w:sz w:val="16"/>
              <w:szCs w:val="16"/>
            </w:rPr>
            <w:drawing>
              <wp:inline distT="0" distB="0" distL="0" distR="0" wp14:anchorId="05A22C52" wp14:editId="398AF91E">
                <wp:extent cx="762000" cy="457200"/>
                <wp:effectExtent l="0" t="0" r="0" b="0"/>
                <wp:docPr id="1" name="Picture 1" descr="ESPA1420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PA1420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457200"/>
                        </a:xfrm>
                        <a:prstGeom prst="rect">
                          <a:avLst/>
                        </a:prstGeom>
                        <a:noFill/>
                        <a:ln>
                          <a:noFill/>
                        </a:ln>
                      </pic:spPr>
                    </pic:pic>
                  </a:graphicData>
                </a:graphic>
              </wp:inline>
            </w:drawing>
          </w:r>
        </w:p>
      </w:tc>
    </w:tr>
  </w:tbl>
  <w:p w:rsidR="00536C57" w:rsidRDefault="00536C57" w:rsidP="00C46FE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412" w:rsidRDefault="00C63412" w:rsidP="00536C57">
      <w:pPr>
        <w:spacing w:before="0"/>
      </w:pPr>
      <w:r>
        <w:separator/>
      </w:r>
    </w:p>
  </w:footnote>
  <w:footnote w:type="continuationSeparator" w:id="0">
    <w:p w:rsidR="00C63412" w:rsidRDefault="00C63412" w:rsidP="00536C57">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E1AFD"/>
    <w:multiLevelType w:val="hybridMultilevel"/>
    <w:tmpl w:val="1D26A074"/>
    <w:lvl w:ilvl="0" w:tplc="54C6B892">
      <w:start w:val="1"/>
      <w:numFmt w:val="bullet"/>
      <w:lvlText w:val="-"/>
      <w:lvlJc w:val="left"/>
      <w:pPr>
        <w:ind w:left="720" w:hanging="360"/>
      </w:pPr>
      <w:rPr>
        <w:rFonts w:ascii="Arial" w:hAnsi="Aria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2CC758D"/>
    <w:multiLevelType w:val="multilevel"/>
    <w:tmpl w:val="00622B8A"/>
    <w:lvl w:ilvl="0">
      <w:start w:val="4"/>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7870718"/>
    <w:multiLevelType w:val="hybridMultilevel"/>
    <w:tmpl w:val="8AF8E8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90A7F49"/>
    <w:multiLevelType w:val="hybridMultilevel"/>
    <w:tmpl w:val="FB18501C"/>
    <w:lvl w:ilvl="0" w:tplc="C540C5B8">
      <w:start w:val="1"/>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035621D"/>
    <w:multiLevelType w:val="hybridMultilevel"/>
    <w:tmpl w:val="091CCA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1244A71"/>
    <w:multiLevelType w:val="hybridMultilevel"/>
    <w:tmpl w:val="CA9C5092"/>
    <w:lvl w:ilvl="0" w:tplc="56EC2DBE">
      <w:start w:val="1"/>
      <w:numFmt w:val="lowerRoman"/>
      <w:lvlText w:val="%1."/>
      <w:lvlJc w:val="left"/>
      <w:pPr>
        <w:tabs>
          <w:tab w:val="num" w:pos="360"/>
        </w:tabs>
        <w:ind w:left="360" w:hanging="360"/>
      </w:pPr>
      <w:rPr>
        <w:rFonts w:hint="default"/>
      </w:rPr>
    </w:lvl>
    <w:lvl w:ilvl="1" w:tplc="04080001">
      <w:start w:val="1"/>
      <w:numFmt w:val="bullet"/>
      <w:lvlText w:val=""/>
      <w:lvlJc w:val="left"/>
      <w:pPr>
        <w:tabs>
          <w:tab w:val="num" w:pos="229"/>
        </w:tabs>
        <w:ind w:left="229" w:hanging="360"/>
      </w:pPr>
      <w:rPr>
        <w:rFonts w:ascii="Symbol" w:hAnsi="Symbol" w:hint="default"/>
      </w:rPr>
    </w:lvl>
    <w:lvl w:ilvl="2" w:tplc="0408001B" w:tentative="1">
      <w:start w:val="1"/>
      <w:numFmt w:val="lowerRoman"/>
      <w:lvlText w:val="%3."/>
      <w:lvlJc w:val="right"/>
      <w:pPr>
        <w:tabs>
          <w:tab w:val="num" w:pos="949"/>
        </w:tabs>
        <w:ind w:left="949" w:hanging="180"/>
      </w:pPr>
    </w:lvl>
    <w:lvl w:ilvl="3" w:tplc="0408000F" w:tentative="1">
      <w:start w:val="1"/>
      <w:numFmt w:val="decimal"/>
      <w:lvlText w:val="%4."/>
      <w:lvlJc w:val="left"/>
      <w:pPr>
        <w:tabs>
          <w:tab w:val="num" w:pos="1669"/>
        </w:tabs>
        <w:ind w:left="1669" w:hanging="360"/>
      </w:pPr>
    </w:lvl>
    <w:lvl w:ilvl="4" w:tplc="04080019" w:tentative="1">
      <w:start w:val="1"/>
      <w:numFmt w:val="lowerLetter"/>
      <w:lvlText w:val="%5."/>
      <w:lvlJc w:val="left"/>
      <w:pPr>
        <w:tabs>
          <w:tab w:val="num" w:pos="2389"/>
        </w:tabs>
        <w:ind w:left="2389" w:hanging="360"/>
      </w:pPr>
    </w:lvl>
    <w:lvl w:ilvl="5" w:tplc="0408001B" w:tentative="1">
      <w:start w:val="1"/>
      <w:numFmt w:val="lowerRoman"/>
      <w:lvlText w:val="%6."/>
      <w:lvlJc w:val="right"/>
      <w:pPr>
        <w:tabs>
          <w:tab w:val="num" w:pos="3109"/>
        </w:tabs>
        <w:ind w:left="3109" w:hanging="180"/>
      </w:pPr>
    </w:lvl>
    <w:lvl w:ilvl="6" w:tplc="0408000F" w:tentative="1">
      <w:start w:val="1"/>
      <w:numFmt w:val="decimal"/>
      <w:lvlText w:val="%7."/>
      <w:lvlJc w:val="left"/>
      <w:pPr>
        <w:tabs>
          <w:tab w:val="num" w:pos="3829"/>
        </w:tabs>
        <w:ind w:left="3829" w:hanging="360"/>
      </w:pPr>
    </w:lvl>
    <w:lvl w:ilvl="7" w:tplc="04080019" w:tentative="1">
      <w:start w:val="1"/>
      <w:numFmt w:val="lowerLetter"/>
      <w:lvlText w:val="%8."/>
      <w:lvlJc w:val="left"/>
      <w:pPr>
        <w:tabs>
          <w:tab w:val="num" w:pos="4549"/>
        </w:tabs>
        <w:ind w:left="4549" w:hanging="360"/>
      </w:pPr>
    </w:lvl>
    <w:lvl w:ilvl="8" w:tplc="0408001B" w:tentative="1">
      <w:start w:val="1"/>
      <w:numFmt w:val="lowerRoman"/>
      <w:lvlText w:val="%9."/>
      <w:lvlJc w:val="right"/>
      <w:pPr>
        <w:tabs>
          <w:tab w:val="num" w:pos="5269"/>
        </w:tabs>
        <w:ind w:left="5269" w:hanging="180"/>
      </w:pPr>
    </w:lvl>
  </w:abstractNum>
  <w:abstractNum w:abstractNumId="6">
    <w:nsid w:val="1522004A"/>
    <w:multiLevelType w:val="hybridMultilevel"/>
    <w:tmpl w:val="A202B81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F9849F5"/>
    <w:multiLevelType w:val="hybridMultilevel"/>
    <w:tmpl w:val="E0FE0026"/>
    <w:lvl w:ilvl="0" w:tplc="04080005">
      <w:start w:val="1"/>
      <w:numFmt w:val="bullet"/>
      <w:lvlText w:val=""/>
      <w:lvlJc w:val="left"/>
      <w:pPr>
        <w:ind w:left="720" w:hanging="360"/>
      </w:pPr>
      <w:rPr>
        <w:rFonts w:ascii="Wingdings" w:hAnsi="Wingdings"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22357779"/>
    <w:multiLevelType w:val="multilevel"/>
    <w:tmpl w:val="673036DA"/>
    <w:lvl w:ilvl="0">
      <w:start w:val="4"/>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30D5380"/>
    <w:multiLevelType w:val="multilevel"/>
    <w:tmpl w:val="F692DFD4"/>
    <w:lvl w:ilvl="0">
      <w:start w:val="1"/>
      <w:numFmt w:val="upperRoman"/>
      <w:pStyle w:val="1"/>
      <w:lvlText w:val="Λειτουργική Περιοχή %1:"/>
      <w:lvlJc w:val="left"/>
      <w:pPr>
        <w:ind w:left="432" w:hanging="432"/>
      </w:pPr>
      <w:rPr>
        <w:rFonts w:hint="default"/>
      </w:rPr>
    </w:lvl>
    <w:lvl w:ilvl="1">
      <w:start w:val="1"/>
      <w:numFmt w:val="decimal"/>
      <w:pStyle w:val="2"/>
      <w:lvlText w:val="Διαδικασία Δ%1_%2:"/>
      <w:lvlJc w:val="left"/>
      <w:pPr>
        <w:ind w:left="576" w:hanging="576"/>
      </w:pPr>
      <w:rPr>
        <w:rFonts w:hint="default"/>
      </w:rPr>
    </w:lvl>
    <w:lvl w:ilvl="2">
      <w:start w:val="1"/>
      <w:numFmt w:val="decimal"/>
      <w:lvlRestart w:val="1"/>
      <w:pStyle w:val="3"/>
      <w:lvlText w:val="Διαδικασία Δ%1_%2:"/>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0">
    <w:nsid w:val="3AC71B58"/>
    <w:multiLevelType w:val="hybridMultilevel"/>
    <w:tmpl w:val="9CC229B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450634DE"/>
    <w:multiLevelType w:val="hybridMultilevel"/>
    <w:tmpl w:val="D8A6DBD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45230364"/>
    <w:multiLevelType w:val="hybridMultilevel"/>
    <w:tmpl w:val="9A705E2C"/>
    <w:lvl w:ilvl="0" w:tplc="129E9BAC">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483434F4"/>
    <w:multiLevelType w:val="hybridMultilevel"/>
    <w:tmpl w:val="4F280AF8"/>
    <w:lvl w:ilvl="0" w:tplc="54C6B892">
      <w:start w:val="1"/>
      <w:numFmt w:val="bullet"/>
      <w:lvlText w:val="-"/>
      <w:lvlJc w:val="left"/>
      <w:pPr>
        <w:ind w:left="1080" w:hanging="360"/>
      </w:pPr>
      <w:rPr>
        <w:rFonts w:ascii="Arial" w:hAnsi="Arial" w:hint="default"/>
        <w:color w:val="auto"/>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4">
    <w:nsid w:val="4CB57831"/>
    <w:multiLevelType w:val="hybridMultilevel"/>
    <w:tmpl w:val="6D90845A"/>
    <w:lvl w:ilvl="0" w:tplc="04080001">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53313B96"/>
    <w:multiLevelType w:val="hybridMultilevel"/>
    <w:tmpl w:val="33AA46EE"/>
    <w:lvl w:ilvl="0" w:tplc="54C6B892">
      <w:start w:val="1"/>
      <w:numFmt w:val="bullet"/>
      <w:lvlText w:val="-"/>
      <w:lvlJc w:val="left"/>
      <w:pPr>
        <w:ind w:left="720" w:hanging="360"/>
      </w:pPr>
      <w:rPr>
        <w:rFonts w:ascii="Arial" w:hAnsi="Aria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537C1239"/>
    <w:multiLevelType w:val="hybridMultilevel"/>
    <w:tmpl w:val="B6488DE6"/>
    <w:lvl w:ilvl="0" w:tplc="129E9BAC">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5EA643C1"/>
    <w:multiLevelType w:val="hybridMultilevel"/>
    <w:tmpl w:val="F6E8CFB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5FBE573C"/>
    <w:multiLevelType w:val="hybridMultilevel"/>
    <w:tmpl w:val="B2EA602A"/>
    <w:lvl w:ilvl="0" w:tplc="04080005">
      <w:start w:val="1"/>
      <w:numFmt w:val="bullet"/>
      <w:lvlText w:val=""/>
      <w:lvlJc w:val="left"/>
      <w:pPr>
        <w:ind w:left="1080" w:hanging="72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66C56FA2"/>
    <w:multiLevelType w:val="hybridMultilevel"/>
    <w:tmpl w:val="DD02432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7C146341"/>
    <w:multiLevelType w:val="multilevel"/>
    <w:tmpl w:val="01A0A9F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5"/>
  </w:num>
  <w:num w:numId="3">
    <w:abstractNumId w:val="4"/>
  </w:num>
  <w:num w:numId="4">
    <w:abstractNumId w:val="3"/>
  </w:num>
  <w:num w:numId="5">
    <w:abstractNumId w:val="20"/>
  </w:num>
  <w:num w:numId="6">
    <w:abstractNumId w:val="16"/>
  </w:num>
  <w:num w:numId="7">
    <w:abstractNumId w:val="2"/>
  </w:num>
  <w:num w:numId="8">
    <w:abstractNumId w:val="12"/>
  </w:num>
  <w:num w:numId="9">
    <w:abstractNumId w:val="17"/>
  </w:num>
  <w:num w:numId="10">
    <w:abstractNumId w:val="18"/>
  </w:num>
  <w:num w:numId="11">
    <w:abstractNumId w:val="6"/>
  </w:num>
  <w:num w:numId="12">
    <w:abstractNumId w:val="11"/>
  </w:num>
  <w:num w:numId="13">
    <w:abstractNumId w:val="0"/>
  </w:num>
  <w:num w:numId="14">
    <w:abstractNumId w:val="7"/>
  </w:num>
  <w:num w:numId="15">
    <w:abstractNumId w:val="10"/>
  </w:num>
  <w:num w:numId="16">
    <w:abstractNumId w:val="13"/>
  </w:num>
  <w:num w:numId="17">
    <w:abstractNumId w:val="15"/>
  </w:num>
  <w:num w:numId="18">
    <w:abstractNumId w:val="14"/>
  </w:num>
  <w:num w:numId="19">
    <w:abstractNumId w:val="19"/>
  </w:num>
  <w:num w:numId="20">
    <w:abstractNumId w:val="8"/>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C57"/>
    <w:rsid w:val="00001CD6"/>
    <w:rsid w:val="00013E72"/>
    <w:rsid w:val="00016530"/>
    <w:rsid w:val="0004176E"/>
    <w:rsid w:val="000429AC"/>
    <w:rsid w:val="0004556B"/>
    <w:rsid w:val="00046D77"/>
    <w:rsid w:val="00065F5C"/>
    <w:rsid w:val="00072508"/>
    <w:rsid w:val="00072F81"/>
    <w:rsid w:val="000730E0"/>
    <w:rsid w:val="00075415"/>
    <w:rsid w:val="000829E3"/>
    <w:rsid w:val="00083C17"/>
    <w:rsid w:val="00085D27"/>
    <w:rsid w:val="000928C7"/>
    <w:rsid w:val="00094EF9"/>
    <w:rsid w:val="00097B85"/>
    <w:rsid w:val="000A0ED5"/>
    <w:rsid w:val="000A1EEB"/>
    <w:rsid w:val="000A665B"/>
    <w:rsid w:val="000B12FA"/>
    <w:rsid w:val="000B6454"/>
    <w:rsid w:val="000C4138"/>
    <w:rsid w:val="000D75C2"/>
    <w:rsid w:val="000E4A06"/>
    <w:rsid w:val="000E5B8D"/>
    <w:rsid w:val="000E74E8"/>
    <w:rsid w:val="000F7D34"/>
    <w:rsid w:val="00101340"/>
    <w:rsid w:val="001076A7"/>
    <w:rsid w:val="001163CC"/>
    <w:rsid w:val="00122053"/>
    <w:rsid w:val="00122C20"/>
    <w:rsid w:val="001321FA"/>
    <w:rsid w:val="00154176"/>
    <w:rsid w:val="0015778B"/>
    <w:rsid w:val="00162411"/>
    <w:rsid w:val="00163E1B"/>
    <w:rsid w:val="00164B4A"/>
    <w:rsid w:val="00172356"/>
    <w:rsid w:val="00175BA4"/>
    <w:rsid w:val="001762A8"/>
    <w:rsid w:val="00183461"/>
    <w:rsid w:val="0018574E"/>
    <w:rsid w:val="00185A92"/>
    <w:rsid w:val="00191AA6"/>
    <w:rsid w:val="001933A5"/>
    <w:rsid w:val="001B36B3"/>
    <w:rsid w:val="001D2F4C"/>
    <w:rsid w:val="001D7FC9"/>
    <w:rsid w:val="001E46FF"/>
    <w:rsid w:val="001E5D6F"/>
    <w:rsid w:val="001E6D46"/>
    <w:rsid w:val="001F0068"/>
    <w:rsid w:val="002004CB"/>
    <w:rsid w:val="00222487"/>
    <w:rsid w:val="002269B1"/>
    <w:rsid w:val="002360DD"/>
    <w:rsid w:val="002367B0"/>
    <w:rsid w:val="00244114"/>
    <w:rsid w:val="00244EF2"/>
    <w:rsid w:val="002520CC"/>
    <w:rsid w:val="0025590D"/>
    <w:rsid w:val="002615F0"/>
    <w:rsid w:val="00262F8C"/>
    <w:rsid w:val="00264B96"/>
    <w:rsid w:val="002674D9"/>
    <w:rsid w:val="00270E6F"/>
    <w:rsid w:val="00275EEE"/>
    <w:rsid w:val="00283689"/>
    <w:rsid w:val="00284257"/>
    <w:rsid w:val="00291912"/>
    <w:rsid w:val="002952FA"/>
    <w:rsid w:val="002A749F"/>
    <w:rsid w:val="002B09D0"/>
    <w:rsid w:val="002B12A5"/>
    <w:rsid w:val="002B747C"/>
    <w:rsid w:val="002C0924"/>
    <w:rsid w:val="002C7F00"/>
    <w:rsid w:val="002E2571"/>
    <w:rsid w:val="002E31D9"/>
    <w:rsid w:val="002E4EC6"/>
    <w:rsid w:val="002E6E80"/>
    <w:rsid w:val="002F3117"/>
    <w:rsid w:val="0030065D"/>
    <w:rsid w:val="00300712"/>
    <w:rsid w:val="00310AB1"/>
    <w:rsid w:val="00310B84"/>
    <w:rsid w:val="00311E9B"/>
    <w:rsid w:val="0032017C"/>
    <w:rsid w:val="003205A7"/>
    <w:rsid w:val="00321C6E"/>
    <w:rsid w:val="003233B7"/>
    <w:rsid w:val="0033678A"/>
    <w:rsid w:val="00340959"/>
    <w:rsid w:val="00342976"/>
    <w:rsid w:val="003463F2"/>
    <w:rsid w:val="00346AC4"/>
    <w:rsid w:val="003624F2"/>
    <w:rsid w:val="0036291B"/>
    <w:rsid w:val="0036793E"/>
    <w:rsid w:val="00373555"/>
    <w:rsid w:val="00375DF6"/>
    <w:rsid w:val="00387095"/>
    <w:rsid w:val="00395E92"/>
    <w:rsid w:val="00397894"/>
    <w:rsid w:val="003A3C5F"/>
    <w:rsid w:val="003A7610"/>
    <w:rsid w:val="003B007D"/>
    <w:rsid w:val="003B4F4E"/>
    <w:rsid w:val="003B588A"/>
    <w:rsid w:val="003D2098"/>
    <w:rsid w:val="003D4543"/>
    <w:rsid w:val="003D55F7"/>
    <w:rsid w:val="003D6A98"/>
    <w:rsid w:val="003E0CEE"/>
    <w:rsid w:val="003F293A"/>
    <w:rsid w:val="003F3B72"/>
    <w:rsid w:val="003F4558"/>
    <w:rsid w:val="004038E5"/>
    <w:rsid w:val="0041283B"/>
    <w:rsid w:val="00412D90"/>
    <w:rsid w:val="00414739"/>
    <w:rsid w:val="004208A1"/>
    <w:rsid w:val="0042131D"/>
    <w:rsid w:val="00423D60"/>
    <w:rsid w:val="004261AE"/>
    <w:rsid w:val="00427770"/>
    <w:rsid w:val="0044692A"/>
    <w:rsid w:val="004507E5"/>
    <w:rsid w:val="00452D6A"/>
    <w:rsid w:val="00457ED9"/>
    <w:rsid w:val="00461AAA"/>
    <w:rsid w:val="00471416"/>
    <w:rsid w:val="00471CF8"/>
    <w:rsid w:val="004822A4"/>
    <w:rsid w:val="00486173"/>
    <w:rsid w:val="00491AB3"/>
    <w:rsid w:val="004A28F7"/>
    <w:rsid w:val="004A4F07"/>
    <w:rsid w:val="004B1F3C"/>
    <w:rsid w:val="004B693A"/>
    <w:rsid w:val="004C0A3D"/>
    <w:rsid w:val="004C1122"/>
    <w:rsid w:val="004D3CB5"/>
    <w:rsid w:val="004E7619"/>
    <w:rsid w:val="00506E80"/>
    <w:rsid w:val="005129A4"/>
    <w:rsid w:val="0051499C"/>
    <w:rsid w:val="00522421"/>
    <w:rsid w:val="00523ECB"/>
    <w:rsid w:val="00527BD7"/>
    <w:rsid w:val="005306D2"/>
    <w:rsid w:val="00533720"/>
    <w:rsid w:val="00536C57"/>
    <w:rsid w:val="00540401"/>
    <w:rsid w:val="005471A0"/>
    <w:rsid w:val="0055248C"/>
    <w:rsid w:val="0055253A"/>
    <w:rsid w:val="00554E5F"/>
    <w:rsid w:val="00573D0A"/>
    <w:rsid w:val="00574D56"/>
    <w:rsid w:val="00582E2F"/>
    <w:rsid w:val="00583837"/>
    <w:rsid w:val="005907A5"/>
    <w:rsid w:val="005932B9"/>
    <w:rsid w:val="005A1F7E"/>
    <w:rsid w:val="005B00BB"/>
    <w:rsid w:val="005B1D01"/>
    <w:rsid w:val="005B4C5A"/>
    <w:rsid w:val="005C0A2D"/>
    <w:rsid w:val="005D4F34"/>
    <w:rsid w:val="005D6667"/>
    <w:rsid w:val="005E13BC"/>
    <w:rsid w:val="005F330C"/>
    <w:rsid w:val="00601FD9"/>
    <w:rsid w:val="0060214B"/>
    <w:rsid w:val="00607377"/>
    <w:rsid w:val="00611992"/>
    <w:rsid w:val="006232A2"/>
    <w:rsid w:val="00625BF3"/>
    <w:rsid w:val="00634431"/>
    <w:rsid w:val="006517A2"/>
    <w:rsid w:val="00652ECC"/>
    <w:rsid w:val="00653124"/>
    <w:rsid w:val="0066688C"/>
    <w:rsid w:val="00671962"/>
    <w:rsid w:val="006772A9"/>
    <w:rsid w:val="00677731"/>
    <w:rsid w:val="00681AD0"/>
    <w:rsid w:val="00686FF6"/>
    <w:rsid w:val="006934F6"/>
    <w:rsid w:val="006950FB"/>
    <w:rsid w:val="006952A1"/>
    <w:rsid w:val="00695366"/>
    <w:rsid w:val="006A21DB"/>
    <w:rsid w:val="006D07F9"/>
    <w:rsid w:val="006D3641"/>
    <w:rsid w:val="006E220A"/>
    <w:rsid w:val="006E33E8"/>
    <w:rsid w:val="006F01D4"/>
    <w:rsid w:val="006F2C35"/>
    <w:rsid w:val="006F3218"/>
    <w:rsid w:val="006F664F"/>
    <w:rsid w:val="00721DA8"/>
    <w:rsid w:val="00742AE2"/>
    <w:rsid w:val="00751D4D"/>
    <w:rsid w:val="007544BC"/>
    <w:rsid w:val="00754E29"/>
    <w:rsid w:val="00756F7D"/>
    <w:rsid w:val="007570C1"/>
    <w:rsid w:val="00771D73"/>
    <w:rsid w:val="00776C58"/>
    <w:rsid w:val="00782F79"/>
    <w:rsid w:val="00785157"/>
    <w:rsid w:val="00795880"/>
    <w:rsid w:val="007A4398"/>
    <w:rsid w:val="007A440F"/>
    <w:rsid w:val="007B03FE"/>
    <w:rsid w:val="007C59A9"/>
    <w:rsid w:val="007C6C62"/>
    <w:rsid w:val="007D0278"/>
    <w:rsid w:val="007D0D91"/>
    <w:rsid w:val="007E1058"/>
    <w:rsid w:val="007F1CE6"/>
    <w:rsid w:val="00806E35"/>
    <w:rsid w:val="00807321"/>
    <w:rsid w:val="00810F6A"/>
    <w:rsid w:val="0081189E"/>
    <w:rsid w:val="0083157C"/>
    <w:rsid w:val="00834BBA"/>
    <w:rsid w:val="0084494C"/>
    <w:rsid w:val="00847743"/>
    <w:rsid w:val="008479FF"/>
    <w:rsid w:val="00856757"/>
    <w:rsid w:val="00863786"/>
    <w:rsid w:val="008647E3"/>
    <w:rsid w:val="00875C2E"/>
    <w:rsid w:val="00892EE5"/>
    <w:rsid w:val="00897B2F"/>
    <w:rsid w:val="008A1290"/>
    <w:rsid w:val="008A3A2F"/>
    <w:rsid w:val="008A4919"/>
    <w:rsid w:val="008A7CA9"/>
    <w:rsid w:val="008C1FAD"/>
    <w:rsid w:val="008E238E"/>
    <w:rsid w:val="008F1881"/>
    <w:rsid w:val="008F2493"/>
    <w:rsid w:val="008F5E62"/>
    <w:rsid w:val="009037B0"/>
    <w:rsid w:val="0090498A"/>
    <w:rsid w:val="0090658A"/>
    <w:rsid w:val="00913A9E"/>
    <w:rsid w:val="0092085B"/>
    <w:rsid w:val="00924CAF"/>
    <w:rsid w:val="00927C3E"/>
    <w:rsid w:val="00943B8A"/>
    <w:rsid w:val="00950C2B"/>
    <w:rsid w:val="00972BE8"/>
    <w:rsid w:val="00975AA9"/>
    <w:rsid w:val="00976835"/>
    <w:rsid w:val="009812AA"/>
    <w:rsid w:val="0098646F"/>
    <w:rsid w:val="009943C3"/>
    <w:rsid w:val="0099791E"/>
    <w:rsid w:val="009A36C4"/>
    <w:rsid w:val="009C1E8C"/>
    <w:rsid w:val="009C7D42"/>
    <w:rsid w:val="009D35C4"/>
    <w:rsid w:val="009D4C02"/>
    <w:rsid w:val="009F08AC"/>
    <w:rsid w:val="009F0AA9"/>
    <w:rsid w:val="00A0278A"/>
    <w:rsid w:val="00A10EFC"/>
    <w:rsid w:val="00A151AC"/>
    <w:rsid w:val="00A152CF"/>
    <w:rsid w:val="00A2347A"/>
    <w:rsid w:val="00A26545"/>
    <w:rsid w:val="00A33E14"/>
    <w:rsid w:val="00A34052"/>
    <w:rsid w:val="00A45009"/>
    <w:rsid w:val="00A46DE1"/>
    <w:rsid w:val="00A505B2"/>
    <w:rsid w:val="00A51FB5"/>
    <w:rsid w:val="00A53845"/>
    <w:rsid w:val="00A655AB"/>
    <w:rsid w:val="00A7046E"/>
    <w:rsid w:val="00A765FE"/>
    <w:rsid w:val="00A81924"/>
    <w:rsid w:val="00A82D1E"/>
    <w:rsid w:val="00A85022"/>
    <w:rsid w:val="00A97A9D"/>
    <w:rsid w:val="00AA701F"/>
    <w:rsid w:val="00AB240A"/>
    <w:rsid w:val="00AB756D"/>
    <w:rsid w:val="00AC388F"/>
    <w:rsid w:val="00AE0478"/>
    <w:rsid w:val="00AE4C8E"/>
    <w:rsid w:val="00AE7124"/>
    <w:rsid w:val="00AF076F"/>
    <w:rsid w:val="00AF1C18"/>
    <w:rsid w:val="00B015A1"/>
    <w:rsid w:val="00B06232"/>
    <w:rsid w:val="00B16050"/>
    <w:rsid w:val="00B43980"/>
    <w:rsid w:val="00B507B6"/>
    <w:rsid w:val="00B57E7B"/>
    <w:rsid w:val="00B60FED"/>
    <w:rsid w:val="00B61CA1"/>
    <w:rsid w:val="00B73A21"/>
    <w:rsid w:val="00B80AF9"/>
    <w:rsid w:val="00B90B1F"/>
    <w:rsid w:val="00B92F5F"/>
    <w:rsid w:val="00B96665"/>
    <w:rsid w:val="00BA4262"/>
    <w:rsid w:val="00BA7029"/>
    <w:rsid w:val="00BB23E9"/>
    <w:rsid w:val="00BB6870"/>
    <w:rsid w:val="00BC77AD"/>
    <w:rsid w:val="00BE4B6A"/>
    <w:rsid w:val="00BE4CD2"/>
    <w:rsid w:val="00C05F4D"/>
    <w:rsid w:val="00C1264F"/>
    <w:rsid w:val="00C21085"/>
    <w:rsid w:val="00C21FB8"/>
    <w:rsid w:val="00C2501D"/>
    <w:rsid w:val="00C3169E"/>
    <w:rsid w:val="00C371C9"/>
    <w:rsid w:val="00C46FE6"/>
    <w:rsid w:val="00C562C9"/>
    <w:rsid w:val="00C57877"/>
    <w:rsid w:val="00C63412"/>
    <w:rsid w:val="00C73494"/>
    <w:rsid w:val="00C76179"/>
    <w:rsid w:val="00C8508D"/>
    <w:rsid w:val="00CA034A"/>
    <w:rsid w:val="00CB5DA3"/>
    <w:rsid w:val="00CD69F5"/>
    <w:rsid w:val="00CF6DA7"/>
    <w:rsid w:val="00D038F0"/>
    <w:rsid w:val="00D069D1"/>
    <w:rsid w:val="00D11EA3"/>
    <w:rsid w:val="00D131C8"/>
    <w:rsid w:val="00D15C60"/>
    <w:rsid w:val="00D21297"/>
    <w:rsid w:val="00D2162E"/>
    <w:rsid w:val="00D42900"/>
    <w:rsid w:val="00D470B3"/>
    <w:rsid w:val="00D5145A"/>
    <w:rsid w:val="00D52F6B"/>
    <w:rsid w:val="00D81B58"/>
    <w:rsid w:val="00D961B0"/>
    <w:rsid w:val="00DA2324"/>
    <w:rsid w:val="00DB077C"/>
    <w:rsid w:val="00DB30BA"/>
    <w:rsid w:val="00DC2CCB"/>
    <w:rsid w:val="00DE2285"/>
    <w:rsid w:val="00DF4BE5"/>
    <w:rsid w:val="00DF53BB"/>
    <w:rsid w:val="00E17202"/>
    <w:rsid w:val="00E23711"/>
    <w:rsid w:val="00E24C36"/>
    <w:rsid w:val="00E32817"/>
    <w:rsid w:val="00E36A1E"/>
    <w:rsid w:val="00E452CA"/>
    <w:rsid w:val="00E5664D"/>
    <w:rsid w:val="00E56FD8"/>
    <w:rsid w:val="00E5711F"/>
    <w:rsid w:val="00E65F4A"/>
    <w:rsid w:val="00E676A6"/>
    <w:rsid w:val="00E7579A"/>
    <w:rsid w:val="00E77D7B"/>
    <w:rsid w:val="00EA0ED1"/>
    <w:rsid w:val="00EA4031"/>
    <w:rsid w:val="00EA4A32"/>
    <w:rsid w:val="00EA55C9"/>
    <w:rsid w:val="00EC5410"/>
    <w:rsid w:val="00EC65C6"/>
    <w:rsid w:val="00ED00C2"/>
    <w:rsid w:val="00EE0874"/>
    <w:rsid w:val="00EE19F6"/>
    <w:rsid w:val="00EE1A86"/>
    <w:rsid w:val="00EF765F"/>
    <w:rsid w:val="00F006EA"/>
    <w:rsid w:val="00F01B74"/>
    <w:rsid w:val="00F05017"/>
    <w:rsid w:val="00F223E4"/>
    <w:rsid w:val="00F23B14"/>
    <w:rsid w:val="00F31785"/>
    <w:rsid w:val="00F319EC"/>
    <w:rsid w:val="00F35D86"/>
    <w:rsid w:val="00F40500"/>
    <w:rsid w:val="00F50FDE"/>
    <w:rsid w:val="00F51AB5"/>
    <w:rsid w:val="00F60666"/>
    <w:rsid w:val="00F65043"/>
    <w:rsid w:val="00F7141F"/>
    <w:rsid w:val="00F8310A"/>
    <w:rsid w:val="00F83571"/>
    <w:rsid w:val="00F911A6"/>
    <w:rsid w:val="00F955A6"/>
    <w:rsid w:val="00FA12DC"/>
    <w:rsid w:val="00FA1DF6"/>
    <w:rsid w:val="00FB0138"/>
    <w:rsid w:val="00FB1150"/>
    <w:rsid w:val="00FB4A03"/>
    <w:rsid w:val="00FC4187"/>
    <w:rsid w:val="00FC59BB"/>
    <w:rsid w:val="00FC771B"/>
    <w:rsid w:val="00FD5D53"/>
    <w:rsid w:val="00FE120A"/>
    <w:rsid w:val="00FE20AF"/>
    <w:rsid w:val="00FE34BF"/>
    <w:rsid w:val="00FE3E7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C57"/>
    <w:pPr>
      <w:spacing w:before="120" w:after="0" w:line="240" w:lineRule="auto"/>
      <w:jc w:val="both"/>
    </w:pPr>
    <w:rPr>
      <w:rFonts w:ascii="Arial Narrow" w:hAnsi="Arial Narrow" w:cs="Times New Roman"/>
      <w:szCs w:val="24"/>
      <w:lang w:eastAsia="el-GR"/>
    </w:rPr>
  </w:style>
  <w:style w:type="paragraph" w:styleId="1">
    <w:name w:val="heading 1"/>
    <w:basedOn w:val="a"/>
    <w:next w:val="a"/>
    <w:link w:val="1Char"/>
    <w:qFormat/>
    <w:rsid w:val="00536C57"/>
    <w:pPr>
      <w:keepNext/>
      <w:keepLines/>
      <w:pageBreakBefore/>
      <w:numPr>
        <w:numId w:val="1"/>
      </w:numPr>
      <w:shd w:val="clear" w:color="auto" w:fill="D9D9D9"/>
      <w:tabs>
        <w:tab w:val="left" w:pos="3261"/>
      </w:tabs>
      <w:ind w:left="3261" w:hanging="3261"/>
      <w:outlineLvl w:val="0"/>
    </w:pPr>
    <w:rPr>
      <w:b/>
      <w:bCs/>
      <w:color w:val="990000"/>
      <w:sz w:val="32"/>
      <w:szCs w:val="28"/>
    </w:rPr>
  </w:style>
  <w:style w:type="paragraph" w:styleId="2">
    <w:name w:val="heading 2"/>
    <w:basedOn w:val="a"/>
    <w:next w:val="a"/>
    <w:link w:val="2Char"/>
    <w:qFormat/>
    <w:rsid w:val="00536C57"/>
    <w:pPr>
      <w:keepNext/>
      <w:keepLines/>
      <w:pageBreakBefore/>
      <w:numPr>
        <w:ilvl w:val="1"/>
        <w:numId w:val="1"/>
      </w:numPr>
      <w:tabs>
        <w:tab w:val="left" w:pos="1985"/>
      </w:tabs>
      <w:ind w:left="1985" w:hanging="1985"/>
      <w:outlineLvl w:val="1"/>
    </w:pPr>
    <w:rPr>
      <w:b/>
      <w:bCs/>
      <w:color w:val="990000"/>
      <w:sz w:val="28"/>
      <w:szCs w:val="26"/>
    </w:rPr>
  </w:style>
  <w:style w:type="paragraph" w:styleId="3">
    <w:name w:val="heading 3"/>
    <w:basedOn w:val="a"/>
    <w:next w:val="a"/>
    <w:link w:val="3Char"/>
    <w:qFormat/>
    <w:rsid w:val="00536C57"/>
    <w:pPr>
      <w:keepNext/>
      <w:keepLines/>
      <w:pageBreakBefore/>
      <w:numPr>
        <w:ilvl w:val="2"/>
        <w:numId w:val="1"/>
      </w:numPr>
      <w:tabs>
        <w:tab w:val="left" w:pos="1985"/>
      </w:tabs>
      <w:ind w:left="1985" w:hanging="1985"/>
      <w:outlineLvl w:val="2"/>
    </w:pPr>
    <w:rPr>
      <w:b/>
      <w:bCs/>
      <w:color w:val="990000"/>
      <w:sz w:val="28"/>
      <w:szCs w:val="28"/>
    </w:rPr>
  </w:style>
  <w:style w:type="paragraph" w:styleId="4">
    <w:name w:val="heading 4"/>
    <w:basedOn w:val="a"/>
    <w:next w:val="a"/>
    <w:link w:val="4Char"/>
    <w:qFormat/>
    <w:rsid w:val="00536C57"/>
    <w:pPr>
      <w:keepNext/>
      <w:keepLines/>
      <w:numPr>
        <w:ilvl w:val="3"/>
        <w:numId w:val="1"/>
      </w:numPr>
      <w:tabs>
        <w:tab w:val="left" w:pos="851"/>
      </w:tabs>
      <w:spacing w:before="200"/>
      <w:outlineLvl w:val="3"/>
    </w:pPr>
    <w:rPr>
      <w:b/>
      <w:bCs/>
      <w:i/>
      <w:iCs/>
      <w:color w:val="4F81BD" w:themeColor="accent1"/>
      <w:sz w:val="24"/>
    </w:rPr>
  </w:style>
  <w:style w:type="paragraph" w:styleId="5">
    <w:name w:val="heading 5"/>
    <w:basedOn w:val="a"/>
    <w:next w:val="a"/>
    <w:link w:val="5Char"/>
    <w:qFormat/>
    <w:rsid w:val="00536C57"/>
    <w:pPr>
      <w:keepNext/>
      <w:keepLines/>
      <w:numPr>
        <w:ilvl w:val="4"/>
        <w:numId w:val="1"/>
      </w:numPr>
      <w:spacing w:before="200"/>
      <w:outlineLvl w:val="4"/>
    </w:pPr>
    <w:rPr>
      <w:color w:val="990000"/>
      <w14:shadow w14:blurRad="50800" w14:dist="38100" w14:dir="2700000" w14:sx="100000" w14:sy="100000" w14:kx="0" w14:ky="0" w14:algn="tl">
        <w14:srgbClr w14:val="000000">
          <w14:alpha w14:val="60000"/>
        </w14:srgbClr>
      </w14:shadow>
    </w:rPr>
  </w:style>
  <w:style w:type="paragraph" w:styleId="6">
    <w:name w:val="heading 6"/>
    <w:basedOn w:val="a"/>
    <w:next w:val="a"/>
    <w:link w:val="6Char"/>
    <w:qFormat/>
    <w:rsid w:val="00536C57"/>
    <w:pPr>
      <w:keepNext/>
      <w:keepLines/>
      <w:numPr>
        <w:ilvl w:val="5"/>
        <w:numId w:val="1"/>
      </w:numPr>
      <w:spacing w:before="200"/>
      <w:outlineLvl w:val="5"/>
    </w:pPr>
    <w:rPr>
      <w:rFonts w:ascii="Cambria" w:hAnsi="Cambria"/>
      <w:i/>
      <w:iCs/>
      <w:color w:val="243F60"/>
    </w:rPr>
  </w:style>
  <w:style w:type="paragraph" w:styleId="7">
    <w:name w:val="heading 7"/>
    <w:basedOn w:val="a"/>
    <w:next w:val="a"/>
    <w:link w:val="7Char"/>
    <w:qFormat/>
    <w:rsid w:val="00536C57"/>
    <w:pPr>
      <w:keepNext/>
      <w:keepLines/>
      <w:numPr>
        <w:ilvl w:val="6"/>
        <w:numId w:val="1"/>
      </w:numPr>
      <w:spacing w:before="200"/>
      <w:outlineLvl w:val="6"/>
    </w:pPr>
    <w:rPr>
      <w:rFonts w:ascii="Cambria" w:hAnsi="Cambria"/>
      <w:i/>
      <w:iCs/>
      <w:color w:val="404040"/>
    </w:rPr>
  </w:style>
  <w:style w:type="paragraph" w:styleId="8">
    <w:name w:val="heading 8"/>
    <w:basedOn w:val="a"/>
    <w:next w:val="a"/>
    <w:link w:val="8Char"/>
    <w:qFormat/>
    <w:rsid w:val="00536C57"/>
    <w:pPr>
      <w:keepNext/>
      <w:keepLines/>
      <w:numPr>
        <w:ilvl w:val="7"/>
        <w:numId w:val="1"/>
      </w:numPr>
      <w:spacing w:before="200"/>
      <w:outlineLvl w:val="7"/>
    </w:pPr>
    <w:rPr>
      <w:rFonts w:ascii="Cambria" w:hAnsi="Cambria"/>
      <w:color w:val="404040"/>
      <w:sz w:val="20"/>
      <w:szCs w:val="20"/>
    </w:rPr>
  </w:style>
  <w:style w:type="paragraph" w:styleId="9">
    <w:name w:val="heading 9"/>
    <w:basedOn w:val="a"/>
    <w:next w:val="a"/>
    <w:link w:val="9Char"/>
    <w:qFormat/>
    <w:rsid w:val="00536C57"/>
    <w:pPr>
      <w:keepNext/>
      <w:keepLines/>
      <w:numPr>
        <w:ilvl w:val="8"/>
        <w:numId w:val="1"/>
      </w:numPr>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36C57"/>
    <w:rPr>
      <w:rFonts w:ascii="Arial Narrow" w:hAnsi="Arial Narrow" w:cs="Times New Roman"/>
      <w:b/>
      <w:bCs/>
      <w:color w:val="990000"/>
      <w:sz w:val="32"/>
      <w:szCs w:val="28"/>
      <w:shd w:val="clear" w:color="auto" w:fill="D9D9D9"/>
      <w:lang w:eastAsia="el-GR"/>
    </w:rPr>
  </w:style>
  <w:style w:type="character" w:customStyle="1" w:styleId="2Char">
    <w:name w:val="Επικεφαλίδα 2 Char"/>
    <w:basedOn w:val="a0"/>
    <w:link w:val="2"/>
    <w:rsid w:val="00536C57"/>
    <w:rPr>
      <w:rFonts w:ascii="Arial Narrow" w:hAnsi="Arial Narrow" w:cs="Times New Roman"/>
      <w:b/>
      <w:bCs/>
      <w:color w:val="990000"/>
      <w:sz w:val="28"/>
      <w:szCs w:val="26"/>
      <w:lang w:eastAsia="el-GR"/>
    </w:rPr>
  </w:style>
  <w:style w:type="character" w:customStyle="1" w:styleId="3Char">
    <w:name w:val="Επικεφαλίδα 3 Char"/>
    <w:basedOn w:val="a0"/>
    <w:link w:val="3"/>
    <w:rsid w:val="00536C57"/>
    <w:rPr>
      <w:rFonts w:ascii="Arial Narrow" w:hAnsi="Arial Narrow" w:cs="Times New Roman"/>
      <w:b/>
      <w:bCs/>
      <w:color w:val="990000"/>
      <w:sz w:val="28"/>
      <w:szCs w:val="28"/>
      <w:lang w:eastAsia="el-GR"/>
    </w:rPr>
  </w:style>
  <w:style w:type="character" w:customStyle="1" w:styleId="4Char">
    <w:name w:val="Επικεφαλίδα 4 Char"/>
    <w:basedOn w:val="a0"/>
    <w:link w:val="4"/>
    <w:rsid w:val="00536C57"/>
    <w:rPr>
      <w:rFonts w:ascii="Arial Narrow" w:hAnsi="Arial Narrow" w:cs="Times New Roman"/>
      <w:b/>
      <w:bCs/>
      <w:i/>
      <w:iCs/>
      <w:color w:val="4F81BD" w:themeColor="accent1"/>
      <w:sz w:val="24"/>
      <w:szCs w:val="24"/>
      <w:lang w:eastAsia="el-GR"/>
    </w:rPr>
  </w:style>
  <w:style w:type="character" w:customStyle="1" w:styleId="5Char">
    <w:name w:val="Επικεφαλίδα 5 Char"/>
    <w:basedOn w:val="a0"/>
    <w:link w:val="5"/>
    <w:rsid w:val="00536C57"/>
    <w:rPr>
      <w:rFonts w:ascii="Arial Narrow" w:hAnsi="Arial Narrow" w:cs="Times New Roman"/>
      <w:color w:val="990000"/>
      <w:szCs w:val="24"/>
      <w:lang w:eastAsia="el-GR"/>
      <w14:shadow w14:blurRad="50800" w14:dist="38100" w14:dir="2700000" w14:sx="100000" w14:sy="100000" w14:kx="0" w14:ky="0" w14:algn="tl">
        <w14:srgbClr w14:val="000000">
          <w14:alpha w14:val="60000"/>
        </w14:srgbClr>
      </w14:shadow>
    </w:rPr>
  </w:style>
  <w:style w:type="character" w:customStyle="1" w:styleId="6Char">
    <w:name w:val="Επικεφαλίδα 6 Char"/>
    <w:basedOn w:val="a0"/>
    <w:link w:val="6"/>
    <w:rsid w:val="00536C57"/>
    <w:rPr>
      <w:rFonts w:ascii="Cambria" w:hAnsi="Cambria" w:cs="Times New Roman"/>
      <w:i/>
      <w:iCs/>
      <w:color w:val="243F60"/>
      <w:szCs w:val="24"/>
      <w:lang w:eastAsia="el-GR"/>
    </w:rPr>
  </w:style>
  <w:style w:type="character" w:customStyle="1" w:styleId="7Char">
    <w:name w:val="Επικεφαλίδα 7 Char"/>
    <w:basedOn w:val="a0"/>
    <w:link w:val="7"/>
    <w:rsid w:val="00536C57"/>
    <w:rPr>
      <w:rFonts w:ascii="Cambria" w:hAnsi="Cambria" w:cs="Times New Roman"/>
      <w:i/>
      <w:iCs/>
      <w:color w:val="404040"/>
      <w:szCs w:val="24"/>
      <w:lang w:eastAsia="el-GR"/>
    </w:rPr>
  </w:style>
  <w:style w:type="character" w:customStyle="1" w:styleId="8Char">
    <w:name w:val="Επικεφαλίδα 8 Char"/>
    <w:basedOn w:val="a0"/>
    <w:link w:val="8"/>
    <w:rsid w:val="00536C57"/>
    <w:rPr>
      <w:rFonts w:ascii="Cambria" w:hAnsi="Cambria" w:cs="Times New Roman"/>
      <w:color w:val="404040"/>
      <w:sz w:val="20"/>
      <w:szCs w:val="20"/>
      <w:lang w:eastAsia="el-GR"/>
    </w:rPr>
  </w:style>
  <w:style w:type="character" w:customStyle="1" w:styleId="9Char">
    <w:name w:val="Επικεφαλίδα 9 Char"/>
    <w:basedOn w:val="a0"/>
    <w:link w:val="9"/>
    <w:rsid w:val="00536C57"/>
    <w:rPr>
      <w:rFonts w:ascii="Cambria" w:hAnsi="Cambria" w:cs="Times New Roman"/>
      <w:i/>
      <w:iCs/>
      <w:color w:val="404040"/>
      <w:sz w:val="20"/>
      <w:szCs w:val="20"/>
      <w:lang w:eastAsia="el-GR"/>
    </w:rPr>
  </w:style>
  <w:style w:type="paragraph" w:styleId="a3">
    <w:name w:val="header"/>
    <w:basedOn w:val="a"/>
    <w:link w:val="Char"/>
    <w:uiPriority w:val="99"/>
    <w:unhideWhenUsed/>
    <w:rsid w:val="00536C57"/>
    <w:pPr>
      <w:tabs>
        <w:tab w:val="center" w:pos="4153"/>
        <w:tab w:val="right" w:pos="8306"/>
      </w:tabs>
      <w:spacing w:before="0"/>
    </w:pPr>
  </w:style>
  <w:style w:type="character" w:customStyle="1" w:styleId="Char">
    <w:name w:val="Κεφαλίδα Char"/>
    <w:basedOn w:val="a0"/>
    <w:link w:val="a3"/>
    <w:uiPriority w:val="99"/>
    <w:rsid w:val="00536C57"/>
    <w:rPr>
      <w:rFonts w:ascii="Arial Narrow" w:hAnsi="Arial Narrow" w:cs="Times New Roman"/>
      <w:szCs w:val="24"/>
      <w:lang w:eastAsia="el-GR"/>
    </w:rPr>
  </w:style>
  <w:style w:type="paragraph" w:styleId="a4">
    <w:name w:val="footer"/>
    <w:basedOn w:val="a"/>
    <w:link w:val="Char0"/>
    <w:uiPriority w:val="99"/>
    <w:unhideWhenUsed/>
    <w:rsid w:val="00536C57"/>
    <w:pPr>
      <w:tabs>
        <w:tab w:val="center" w:pos="4153"/>
        <w:tab w:val="right" w:pos="8306"/>
      </w:tabs>
      <w:spacing w:before="0"/>
    </w:pPr>
  </w:style>
  <w:style w:type="character" w:customStyle="1" w:styleId="Char0">
    <w:name w:val="Υποσέλιδο Char"/>
    <w:basedOn w:val="a0"/>
    <w:link w:val="a4"/>
    <w:uiPriority w:val="99"/>
    <w:rsid w:val="00536C57"/>
    <w:rPr>
      <w:rFonts w:ascii="Arial Narrow" w:hAnsi="Arial Narrow" w:cs="Times New Roman"/>
      <w:szCs w:val="24"/>
      <w:lang w:eastAsia="el-GR"/>
    </w:rPr>
  </w:style>
  <w:style w:type="paragraph" w:styleId="a5">
    <w:name w:val="Balloon Text"/>
    <w:basedOn w:val="a"/>
    <w:link w:val="Char1"/>
    <w:uiPriority w:val="99"/>
    <w:semiHidden/>
    <w:unhideWhenUsed/>
    <w:rsid w:val="00536C57"/>
    <w:pPr>
      <w:spacing w:before="0"/>
    </w:pPr>
    <w:rPr>
      <w:rFonts w:ascii="Tahoma" w:hAnsi="Tahoma" w:cs="Tahoma"/>
      <w:sz w:val="16"/>
      <w:szCs w:val="16"/>
    </w:rPr>
  </w:style>
  <w:style w:type="character" w:customStyle="1" w:styleId="Char1">
    <w:name w:val="Κείμενο πλαισίου Char"/>
    <w:basedOn w:val="a0"/>
    <w:link w:val="a5"/>
    <w:uiPriority w:val="99"/>
    <w:semiHidden/>
    <w:rsid w:val="00536C57"/>
    <w:rPr>
      <w:rFonts w:ascii="Tahoma" w:hAnsi="Tahoma" w:cs="Tahoma"/>
      <w:sz w:val="16"/>
      <w:szCs w:val="16"/>
      <w:lang w:eastAsia="el-GR"/>
    </w:rPr>
  </w:style>
  <w:style w:type="paragraph" w:styleId="a6">
    <w:name w:val="List Paragraph"/>
    <w:basedOn w:val="a"/>
    <w:uiPriority w:val="34"/>
    <w:qFormat/>
    <w:rsid w:val="00164B4A"/>
    <w:pPr>
      <w:ind w:left="720"/>
      <w:contextualSpacing/>
    </w:pPr>
  </w:style>
  <w:style w:type="table" w:styleId="a7">
    <w:name w:val="Table Grid"/>
    <w:basedOn w:val="a1"/>
    <w:rsid w:val="00695366"/>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semiHidden/>
    <w:unhideWhenUsed/>
    <w:rsid w:val="00D038F0"/>
    <w:rPr>
      <w:sz w:val="16"/>
      <w:szCs w:val="16"/>
    </w:rPr>
  </w:style>
  <w:style w:type="paragraph" w:styleId="a9">
    <w:name w:val="annotation text"/>
    <w:basedOn w:val="a"/>
    <w:link w:val="Char2"/>
    <w:unhideWhenUsed/>
    <w:rsid w:val="00D038F0"/>
    <w:rPr>
      <w:sz w:val="20"/>
      <w:szCs w:val="20"/>
    </w:rPr>
  </w:style>
  <w:style w:type="character" w:customStyle="1" w:styleId="Char2">
    <w:name w:val="Κείμενο σχολίου Char"/>
    <w:basedOn w:val="a0"/>
    <w:link w:val="a9"/>
    <w:rsid w:val="00D038F0"/>
    <w:rPr>
      <w:rFonts w:ascii="Arial Narrow" w:hAnsi="Arial Narrow" w:cs="Times New Roman"/>
      <w:sz w:val="20"/>
      <w:szCs w:val="20"/>
      <w:lang w:eastAsia="el-GR"/>
    </w:rPr>
  </w:style>
  <w:style w:type="paragraph" w:styleId="aa">
    <w:name w:val="annotation subject"/>
    <w:basedOn w:val="a9"/>
    <w:next w:val="a9"/>
    <w:link w:val="Char3"/>
    <w:uiPriority w:val="99"/>
    <w:semiHidden/>
    <w:unhideWhenUsed/>
    <w:rsid w:val="00D038F0"/>
    <w:rPr>
      <w:b/>
      <w:bCs/>
    </w:rPr>
  </w:style>
  <w:style w:type="character" w:customStyle="1" w:styleId="Char3">
    <w:name w:val="Θέμα σχολίου Char"/>
    <w:basedOn w:val="Char2"/>
    <w:link w:val="aa"/>
    <w:uiPriority w:val="99"/>
    <w:semiHidden/>
    <w:rsid w:val="00D038F0"/>
    <w:rPr>
      <w:rFonts w:ascii="Arial Narrow" w:hAnsi="Arial Narrow" w:cs="Times New Roman"/>
      <w:b/>
      <w:bCs/>
      <w:sz w:val="20"/>
      <w:szCs w:val="20"/>
      <w:lang w:eastAsia="el-GR"/>
    </w:rPr>
  </w:style>
  <w:style w:type="character" w:styleId="-">
    <w:name w:val="Hyperlink"/>
    <w:basedOn w:val="a0"/>
    <w:uiPriority w:val="99"/>
    <w:unhideWhenUsed/>
    <w:rsid w:val="00321C6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C57"/>
    <w:pPr>
      <w:spacing w:before="120" w:after="0" w:line="240" w:lineRule="auto"/>
      <w:jc w:val="both"/>
    </w:pPr>
    <w:rPr>
      <w:rFonts w:ascii="Arial Narrow" w:hAnsi="Arial Narrow" w:cs="Times New Roman"/>
      <w:szCs w:val="24"/>
      <w:lang w:eastAsia="el-GR"/>
    </w:rPr>
  </w:style>
  <w:style w:type="paragraph" w:styleId="1">
    <w:name w:val="heading 1"/>
    <w:basedOn w:val="a"/>
    <w:next w:val="a"/>
    <w:link w:val="1Char"/>
    <w:qFormat/>
    <w:rsid w:val="00536C57"/>
    <w:pPr>
      <w:keepNext/>
      <w:keepLines/>
      <w:pageBreakBefore/>
      <w:numPr>
        <w:numId w:val="1"/>
      </w:numPr>
      <w:shd w:val="clear" w:color="auto" w:fill="D9D9D9"/>
      <w:tabs>
        <w:tab w:val="left" w:pos="3261"/>
      </w:tabs>
      <w:ind w:left="3261" w:hanging="3261"/>
      <w:outlineLvl w:val="0"/>
    </w:pPr>
    <w:rPr>
      <w:b/>
      <w:bCs/>
      <w:color w:val="990000"/>
      <w:sz w:val="32"/>
      <w:szCs w:val="28"/>
    </w:rPr>
  </w:style>
  <w:style w:type="paragraph" w:styleId="2">
    <w:name w:val="heading 2"/>
    <w:basedOn w:val="a"/>
    <w:next w:val="a"/>
    <w:link w:val="2Char"/>
    <w:qFormat/>
    <w:rsid w:val="00536C57"/>
    <w:pPr>
      <w:keepNext/>
      <w:keepLines/>
      <w:pageBreakBefore/>
      <w:numPr>
        <w:ilvl w:val="1"/>
        <w:numId w:val="1"/>
      </w:numPr>
      <w:tabs>
        <w:tab w:val="left" w:pos="1985"/>
      </w:tabs>
      <w:ind w:left="1985" w:hanging="1985"/>
      <w:outlineLvl w:val="1"/>
    </w:pPr>
    <w:rPr>
      <w:b/>
      <w:bCs/>
      <w:color w:val="990000"/>
      <w:sz w:val="28"/>
      <w:szCs w:val="26"/>
    </w:rPr>
  </w:style>
  <w:style w:type="paragraph" w:styleId="3">
    <w:name w:val="heading 3"/>
    <w:basedOn w:val="a"/>
    <w:next w:val="a"/>
    <w:link w:val="3Char"/>
    <w:qFormat/>
    <w:rsid w:val="00536C57"/>
    <w:pPr>
      <w:keepNext/>
      <w:keepLines/>
      <w:pageBreakBefore/>
      <w:numPr>
        <w:ilvl w:val="2"/>
        <w:numId w:val="1"/>
      </w:numPr>
      <w:tabs>
        <w:tab w:val="left" w:pos="1985"/>
      </w:tabs>
      <w:ind w:left="1985" w:hanging="1985"/>
      <w:outlineLvl w:val="2"/>
    </w:pPr>
    <w:rPr>
      <w:b/>
      <w:bCs/>
      <w:color w:val="990000"/>
      <w:sz w:val="28"/>
      <w:szCs w:val="28"/>
    </w:rPr>
  </w:style>
  <w:style w:type="paragraph" w:styleId="4">
    <w:name w:val="heading 4"/>
    <w:basedOn w:val="a"/>
    <w:next w:val="a"/>
    <w:link w:val="4Char"/>
    <w:qFormat/>
    <w:rsid w:val="00536C57"/>
    <w:pPr>
      <w:keepNext/>
      <w:keepLines/>
      <w:numPr>
        <w:ilvl w:val="3"/>
        <w:numId w:val="1"/>
      </w:numPr>
      <w:tabs>
        <w:tab w:val="left" w:pos="851"/>
      </w:tabs>
      <w:spacing w:before="200"/>
      <w:outlineLvl w:val="3"/>
    </w:pPr>
    <w:rPr>
      <w:b/>
      <w:bCs/>
      <w:i/>
      <w:iCs/>
      <w:color w:val="4F81BD" w:themeColor="accent1"/>
      <w:sz w:val="24"/>
    </w:rPr>
  </w:style>
  <w:style w:type="paragraph" w:styleId="5">
    <w:name w:val="heading 5"/>
    <w:basedOn w:val="a"/>
    <w:next w:val="a"/>
    <w:link w:val="5Char"/>
    <w:qFormat/>
    <w:rsid w:val="00536C57"/>
    <w:pPr>
      <w:keepNext/>
      <w:keepLines/>
      <w:numPr>
        <w:ilvl w:val="4"/>
        <w:numId w:val="1"/>
      </w:numPr>
      <w:spacing w:before="200"/>
      <w:outlineLvl w:val="4"/>
    </w:pPr>
    <w:rPr>
      <w:color w:val="990000"/>
      <w14:shadow w14:blurRad="50800" w14:dist="38100" w14:dir="2700000" w14:sx="100000" w14:sy="100000" w14:kx="0" w14:ky="0" w14:algn="tl">
        <w14:srgbClr w14:val="000000">
          <w14:alpha w14:val="60000"/>
        </w14:srgbClr>
      </w14:shadow>
    </w:rPr>
  </w:style>
  <w:style w:type="paragraph" w:styleId="6">
    <w:name w:val="heading 6"/>
    <w:basedOn w:val="a"/>
    <w:next w:val="a"/>
    <w:link w:val="6Char"/>
    <w:qFormat/>
    <w:rsid w:val="00536C57"/>
    <w:pPr>
      <w:keepNext/>
      <w:keepLines/>
      <w:numPr>
        <w:ilvl w:val="5"/>
        <w:numId w:val="1"/>
      </w:numPr>
      <w:spacing w:before="200"/>
      <w:outlineLvl w:val="5"/>
    </w:pPr>
    <w:rPr>
      <w:rFonts w:ascii="Cambria" w:hAnsi="Cambria"/>
      <w:i/>
      <w:iCs/>
      <w:color w:val="243F60"/>
    </w:rPr>
  </w:style>
  <w:style w:type="paragraph" w:styleId="7">
    <w:name w:val="heading 7"/>
    <w:basedOn w:val="a"/>
    <w:next w:val="a"/>
    <w:link w:val="7Char"/>
    <w:qFormat/>
    <w:rsid w:val="00536C57"/>
    <w:pPr>
      <w:keepNext/>
      <w:keepLines/>
      <w:numPr>
        <w:ilvl w:val="6"/>
        <w:numId w:val="1"/>
      </w:numPr>
      <w:spacing w:before="200"/>
      <w:outlineLvl w:val="6"/>
    </w:pPr>
    <w:rPr>
      <w:rFonts w:ascii="Cambria" w:hAnsi="Cambria"/>
      <w:i/>
      <w:iCs/>
      <w:color w:val="404040"/>
    </w:rPr>
  </w:style>
  <w:style w:type="paragraph" w:styleId="8">
    <w:name w:val="heading 8"/>
    <w:basedOn w:val="a"/>
    <w:next w:val="a"/>
    <w:link w:val="8Char"/>
    <w:qFormat/>
    <w:rsid w:val="00536C57"/>
    <w:pPr>
      <w:keepNext/>
      <w:keepLines/>
      <w:numPr>
        <w:ilvl w:val="7"/>
        <w:numId w:val="1"/>
      </w:numPr>
      <w:spacing w:before="200"/>
      <w:outlineLvl w:val="7"/>
    </w:pPr>
    <w:rPr>
      <w:rFonts w:ascii="Cambria" w:hAnsi="Cambria"/>
      <w:color w:val="404040"/>
      <w:sz w:val="20"/>
      <w:szCs w:val="20"/>
    </w:rPr>
  </w:style>
  <w:style w:type="paragraph" w:styleId="9">
    <w:name w:val="heading 9"/>
    <w:basedOn w:val="a"/>
    <w:next w:val="a"/>
    <w:link w:val="9Char"/>
    <w:qFormat/>
    <w:rsid w:val="00536C57"/>
    <w:pPr>
      <w:keepNext/>
      <w:keepLines/>
      <w:numPr>
        <w:ilvl w:val="8"/>
        <w:numId w:val="1"/>
      </w:numPr>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36C57"/>
    <w:rPr>
      <w:rFonts w:ascii="Arial Narrow" w:hAnsi="Arial Narrow" w:cs="Times New Roman"/>
      <w:b/>
      <w:bCs/>
      <w:color w:val="990000"/>
      <w:sz w:val="32"/>
      <w:szCs w:val="28"/>
      <w:shd w:val="clear" w:color="auto" w:fill="D9D9D9"/>
      <w:lang w:eastAsia="el-GR"/>
    </w:rPr>
  </w:style>
  <w:style w:type="character" w:customStyle="1" w:styleId="2Char">
    <w:name w:val="Επικεφαλίδα 2 Char"/>
    <w:basedOn w:val="a0"/>
    <w:link w:val="2"/>
    <w:rsid w:val="00536C57"/>
    <w:rPr>
      <w:rFonts w:ascii="Arial Narrow" w:hAnsi="Arial Narrow" w:cs="Times New Roman"/>
      <w:b/>
      <w:bCs/>
      <w:color w:val="990000"/>
      <w:sz w:val="28"/>
      <w:szCs w:val="26"/>
      <w:lang w:eastAsia="el-GR"/>
    </w:rPr>
  </w:style>
  <w:style w:type="character" w:customStyle="1" w:styleId="3Char">
    <w:name w:val="Επικεφαλίδα 3 Char"/>
    <w:basedOn w:val="a0"/>
    <w:link w:val="3"/>
    <w:rsid w:val="00536C57"/>
    <w:rPr>
      <w:rFonts w:ascii="Arial Narrow" w:hAnsi="Arial Narrow" w:cs="Times New Roman"/>
      <w:b/>
      <w:bCs/>
      <w:color w:val="990000"/>
      <w:sz w:val="28"/>
      <w:szCs w:val="28"/>
      <w:lang w:eastAsia="el-GR"/>
    </w:rPr>
  </w:style>
  <w:style w:type="character" w:customStyle="1" w:styleId="4Char">
    <w:name w:val="Επικεφαλίδα 4 Char"/>
    <w:basedOn w:val="a0"/>
    <w:link w:val="4"/>
    <w:rsid w:val="00536C57"/>
    <w:rPr>
      <w:rFonts w:ascii="Arial Narrow" w:hAnsi="Arial Narrow" w:cs="Times New Roman"/>
      <w:b/>
      <w:bCs/>
      <w:i/>
      <w:iCs/>
      <w:color w:val="4F81BD" w:themeColor="accent1"/>
      <w:sz w:val="24"/>
      <w:szCs w:val="24"/>
      <w:lang w:eastAsia="el-GR"/>
    </w:rPr>
  </w:style>
  <w:style w:type="character" w:customStyle="1" w:styleId="5Char">
    <w:name w:val="Επικεφαλίδα 5 Char"/>
    <w:basedOn w:val="a0"/>
    <w:link w:val="5"/>
    <w:rsid w:val="00536C57"/>
    <w:rPr>
      <w:rFonts w:ascii="Arial Narrow" w:hAnsi="Arial Narrow" w:cs="Times New Roman"/>
      <w:color w:val="990000"/>
      <w:szCs w:val="24"/>
      <w:lang w:eastAsia="el-GR"/>
      <w14:shadow w14:blurRad="50800" w14:dist="38100" w14:dir="2700000" w14:sx="100000" w14:sy="100000" w14:kx="0" w14:ky="0" w14:algn="tl">
        <w14:srgbClr w14:val="000000">
          <w14:alpha w14:val="60000"/>
        </w14:srgbClr>
      </w14:shadow>
    </w:rPr>
  </w:style>
  <w:style w:type="character" w:customStyle="1" w:styleId="6Char">
    <w:name w:val="Επικεφαλίδα 6 Char"/>
    <w:basedOn w:val="a0"/>
    <w:link w:val="6"/>
    <w:rsid w:val="00536C57"/>
    <w:rPr>
      <w:rFonts w:ascii="Cambria" w:hAnsi="Cambria" w:cs="Times New Roman"/>
      <w:i/>
      <w:iCs/>
      <w:color w:val="243F60"/>
      <w:szCs w:val="24"/>
      <w:lang w:eastAsia="el-GR"/>
    </w:rPr>
  </w:style>
  <w:style w:type="character" w:customStyle="1" w:styleId="7Char">
    <w:name w:val="Επικεφαλίδα 7 Char"/>
    <w:basedOn w:val="a0"/>
    <w:link w:val="7"/>
    <w:rsid w:val="00536C57"/>
    <w:rPr>
      <w:rFonts w:ascii="Cambria" w:hAnsi="Cambria" w:cs="Times New Roman"/>
      <w:i/>
      <w:iCs/>
      <w:color w:val="404040"/>
      <w:szCs w:val="24"/>
      <w:lang w:eastAsia="el-GR"/>
    </w:rPr>
  </w:style>
  <w:style w:type="character" w:customStyle="1" w:styleId="8Char">
    <w:name w:val="Επικεφαλίδα 8 Char"/>
    <w:basedOn w:val="a0"/>
    <w:link w:val="8"/>
    <w:rsid w:val="00536C57"/>
    <w:rPr>
      <w:rFonts w:ascii="Cambria" w:hAnsi="Cambria" w:cs="Times New Roman"/>
      <w:color w:val="404040"/>
      <w:sz w:val="20"/>
      <w:szCs w:val="20"/>
      <w:lang w:eastAsia="el-GR"/>
    </w:rPr>
  </w:style>
  <w:style w:type="character" w:customStyle="1" w:styleId="9Char">
    <w:name w:val="Επικεφαλίδα 9 Char"/>
    <w:basedOn w:val="a0"/>
    <w:link w:val="9"/>
    <w:rsid w:val="00536C57"/>
    <w:rPr>
      <w:rFonts w:ascii="Cambria" w:hAnsi="Cambria" w:cs="Times New Roman"/>
      <w:i/>
      <w:iCs/>
      <w:color w:val="404040"/>
      <w:sz w:val="20"/>
      <w:szCs w:val="20"/>
      <w:lang w:eastAsia="el-GR"/>
    </w:rPr>
  </w:style>
  <w:style w:type="paragraph" w:styleId="a3">
    <w:name w:val="header"/>
    <w:basedOn w:val="a"/>
    <w:link w:val="Char"/>
    <w:uiPriority w:val="99"/>
    <w:unhideWhenUsed/>
    <w:rsid w:val="00536C57"/>
    <w:pPr>
      <w:tabs>
        <w:tab w:val="center" w:pos="4153"/>
        <w:tab w:val="right" w:pos="8306"/>
      </w:tabs>
      <w:spacing w:before="0"/>
    </w:pPr>
  </w:style>
  <w:style w:type="character" w:customStyle="1" w:styleId="Char">
    <w:name w:val="Κεφαλίδα Char"/>
    <w:basedOn w:val="a0"/>
    <w:link w:val="a3"/>
    <w:uiPriority w:val="99"/>
    <w:rsid w:val="00536C57"/>
    <w:rPr>
      <w:rFonts w:ascii="Arial Narrow" w:hAnsi="Arial Narrow" w:cs="Times New Roman"/>
      <w:szCs w:val="24"/>
      <w:lang w:eastAsia="el-GR"/>
    </w:rPr>
  </w:style>
  <w:style w:type="paragraph" w:styleId="a4">
    <w:name w:val="footer"/>
    <w:basedOn w:val="a"/>
    <w:link w:val="Char0"/>
    <w:uiPriority w:val="99"/>
    <w:unhideWhenUsed/>
    <w:rsid w:val="00536C57"/>
    <w:pPr>
      <w:tabs>
        <w:tab w:val="center" w:pos="4153"/>
        <w:tab w:val="right" w:pos="8306"/>
      </w:tabs>
      <w:spacing w:before="0"/>
    </w:pPr>
  </w:style>
  <w:style w:type="character" w:customStyle="1" w:styleId="Char0">
    <w:name w:val="Υποσέλιδο Char"/>
    <w:basedOn w:val="a0"/>
    <w:link w:val="a4"/>
    <w:uiPriority w:val="99"/>
    <w:rsid w:val="00536C57"/>
    <w:rPr>
      <w:rFonts w:ascii="Arial Narrow" w:hAnsi="Arial Narrow" w:cs="Times New Roman"/>
      <w:szCs w:val="24"/>
      <w:lang w:eastAsia="el-GR"/>
    </w:rPr>
  </w:style>
  <w:style w:type="paragraph" w:styleId="a5">
    <w:name w:val="Balloon Text"/>
    <w:basedOn w:val="a"/>
    <w:link w:val="Char1"/>
    <w:uiPriority w:val="99"/>
    <w:semiHidden/>
    <w:unhideWhenUsed/>
    <w:rsid w:val="00536C57"/>
    <w:pPr>
      <w:spacing w:before="0"/>
    </w:pPr>
    <w:rPr>
      <w:rFonts w:ascii="Tahoma" w:hAnsi="Tahoma" w:cs="Tahoma"/>
      <w:sz w:val="16"/>
      <w:szCs w:val="16"/>
    </w:rPr>
  </w:style>
  <w:style w:type="character" w:customStyle="1" w:styleId="Char1">
    <w:name w:val="Κείμενο πλαισίου Char"/>
    <w:basedOn w:val="a0"/>
    <w:link w:val="a5"/>
    <w:uiPriority w:val="99"/>
    <w:semiHidden/>
    <w:rsid w:val="00536C57"/>
    <w:rPr>
      <w:rFonts w:ascii="Tahoma" w:hAnsi="Tahoma" w:cs="Tahoma"/>
      <w:sz w:val="16"/>
      <w:szCs w:val="16"/>
      <w:lang w:eastAsia="el-GR"/>
    </w:rPr>
  </w:style>
  <w:style w:type="paragraph" w:styleId="a6">
    <w:name w:val="List Paragraph"/>
    <w:basedOn w:val="a"/>
    <w:uiPriority w:val="34"/>
    <w:qFormat/>
    <w:rsid w:val="00164B4A"/>
    <w:pPr>
      <w:ind w:left="720"/>
      <w:contextualSpacing/>
    </w:pPr>
  </w:style>
  <w:style w:type="table" w:styleId="a7">
    <w:name w:val="Table Grid"/>
    <w:basedOn w:val="a1"/>
    <w:rsid w:val="00695366"/>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semiHidden/>
    <w:unhideWhenUsed/>
    <w:rsid w:val="00D038F0"/>
    <w:rPr>
      <w:sz w:val="16"/>
      <w:szCs w:val="16"/>
    </w:rPr>
  </w:style>
  <w:style w:type="paragraph" w:styleId="a9">
    <w:name w:val="annotation text"/>
    <w:basedOn w:val="a"/>
    <w:link w:val="Char2"/>
    <w:unhideWhenUsed/>
    <w:rsid w:val="00D038F0"/>
    <w:rPr>
      <w:sz w:val="20"/>
      <w:szCs w:val="20"/>
    </w:rPr>
  </w:style>
  <w:style w:type="character" w:customStyle="1" w:styleId="Char2">
    <w:name w:val="Κείμενο σχολίου Char"/>
    <w:basedOn w:val="a0"/>
    <w:link w:val="a9"/>
    <w:rsid w:val="00D038F0"/>
    <w:rPr>
      <w:rFonts w:ascii="Arial Narrow" w:hAnsi="Arial Narrow" w:cs="Times New Roman"/>
      <w:sz w:val="20"/>
      <w:szCs w:val="20"/>
      <w:lang w:eastAsia="el-GR"/>
    </w:rPr>
  </w:style>
  <w:style w:type="paragraph" w:styleId="aa">
    <w:name w:val="annotation subject"/>
    <w:basedOn w:val="a9"/>
    <w:next w:val="a9"/>
    <w:link w:val="Char3"/>
    <w:uiPriority w:val="99"/>
    <w:semiHidden/>
    <w:unhideWhenUsed/>
    <w:rsid w:val="00D038F0"/>
    <w:rPr>
      <w:b/>
      <w:bCs/>
    </w:rPr>
  </w:style>
  <w:style w:type="character" w:customStyle="1" w:styleId="Char3">
    <w:name w:val="Θέμα σχολίου Char"/>
    <w:basedOn w:val="Char2"/>
    <w:link w:val="aa"/>
    <w:uiPriority w:val="99"/>
    <w:semiHidden/>
    <w:rsid w:val="00D038F0"/>
    <w:rPr>
      <w:rFonts w:ascii="Arial Narrow" w:hAnsi="Arial Narrow" w:cs="Times New Roman"/>
      <w:b/>
      <w:bCs/>
      <w:sz w:val="20"/>
      <w:szCs w:val="20"/>
      <w:lang w:eastAsia="el-GR"/>
    </w:rPr>
  </w:style>
  <w:style w:type="character" w:styleId="-">
    <w:name w:val="Hyperlink"/>
    <w:basedOn w:val="a0"/>
    <w:uiPriority w:val="99"/>
    <w:unhideWhenUsed/>
    <w:rsid w:val="00321C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86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aliei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03C5F-8EEA-4EB3-A592-DDE06EFC6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2953</Words>
  <Characters>15949</Characters>
  <Application>Microsoft Office Word</Application>
  <DocSecurity>0</DocSecurity>
  <Lines>132</Lines>
  <Paragraphs>37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MOU</Company>
  <LinksUpToDate>false</LinksUpToDate>
  <CharactersWithSpaces>18865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dbrillaki</dc:creator>
  <cp:lastModifiedBy>ΚΟΝΤΣΑ ΚΑΛΛΙΟΠΗ</cp:lastModifiedBy>
  <cp:revision>2</cp:revision>
  <cp:lastPrinted>2016-10-12T08:54:00Z</cp:lastPrinted>
  <dcterms:created xsi:type="dcterms:W3CDTF">2018-07-31T07:29:00Z</dcterms:created>
  <dcterms:modified xsi:type="dcterms:W3CDTF">2018-07-31T07:29:00Z</dcterms:modified>
</cp:coreProperties>
</file>